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drawings/drawing41.xml" ContentType="application/vnd.openxmlformats-officedocument.drawingml.chartshapes+xml"/>
  <Override PartName="/word/drawings/drawing40.xml" ContentType="application/vnd.openxmlformats-officedocument.drawingml.chartshapes+xml"/>
  <Override PartName="/word/drawings/drawing39.xml" ContentType="application/vnd.openxmlformats-officedocument.drawingml.chartshapes+xml"/>
  <Override PartName="/word/drawings/drawing38.xml" ContentType="application/vnd.openxmlformats-officedocument.drawingml.chartshapes+xml"/>
  <Override PartName="/word/drawings/drawing37.xml" ContentType="application/vnd.openxmlformats-officedocument.drawingml.chartshapes+xml"/>
  <Override PartName="/word/drawings/drawing36.xml" ContentType="application/vnd.openxmlformats-officedocument.drawingml.chartshapes+xml"/>
  <Override PartName="/word/drawings/drawing9.xml" ContentType="application/vnd.openxmlformats-officedocument.drawingml.chartshapes+xml"/>
  <Override PartName="/word/drawings/drawing33.xml" ContentType="application/vnd.openxmlformats-officedocument.drawingml.chartshapes+xml"/>
  <Override PartName="/word/drawings/drawing8.xml" ContentType="application/vnd.openxmlformats-officedocument.drawingml.chartshapes+xml"/>
  <Override PartName="/word/drawings/drawing16.xml" ContentType="application/vnd.openxmlformats-officedocument.drawingml.chartshapes+xml"/>
  <Override PartName="/word/drawings/drawing27.xml" ContentType="application/vnd.openxmlformats-officedocument.drawingml.chartshapes+xml"/>
  <Override PartName="/word/drawings/drawing23.xml" ContentType="application/vnd.openxmlformats-officedocument.drawingml.chartshapes+xml"/>
  <Override PartName="/word/drawings/drawing17.xml" ContentType="application/vnd.openxmlformats-officedocument.drawingml.chartshapes+xml"/>
  <Override PartName="/word/drawings/drawing30.xml" ContentType="application/vnd.openxmlformats-officedocument.drawingml.chartshapes+xml"/>
  <Override PartName="/word/drawings/drawing1.xml" ContentType="application/vnd.openxmlformats-officedocument.drawingml.chartshapes+xml"/>
  <Override PartName="/word/drawings/drawing13.xml" ContentType="application/vnd.openxmlformats-officedocument.drawingml.chartshapes+xml"/>
  <Override PartName="/word/drawings/drawing32.xml" ContentType="application/vnd.openxmlformats-officedocument.drawingml.chartshapes+xml"/>
  <Override PartName="/word/drawings/drawing18.xml" ContentType="application/vnd.openxmlformats-officedocument.drawingml.chartshapes+xml"/>
  <Override PartName="/word/drawings/drawing2.xml" ContentType="application/vnd.openxmlformats-officedocument.drawingml.chartshapes+xml"/>
  <Override PartName="/word/drawings/drawing24.xml" ContentType="application/vnd.openxmlformats-officedocument.drawingml.chartshapes+xml"/>
  <Override PartName="/word/drawings/drawing28.xml" ContentType="application/vnd.openxmlformats-officedocument.drawingml.chartshapes+xml"/>
  <Override PartName="/word/drawings/drawing19.xml" ContentType="application/vnd.openxmlformats-officedocument.drawingml.chartshapes+xml"/>
  <Override PartName="/word/drawings/drawing3.xml" ContentType="application/vnd.openxmlformats-officedocument.drawingml.chartshapes+xml"/>
  <Override PartName="/word/drawings/drawing34.xml" ContentType="application/vnd.openxmlformats-officedocument.drawingml.chartshapes+xml"/>
  <Override PartName="/word/drawings/drawing45.xml" ContentType="application/vnd.openxmlformats-officedocument.drawingml.chartshapes+xml"/>
  <Override PartName="/word/drawings/drawing25.xml" ContentType="application/vnd.openxmlformats-officedocument.drawingml.chartshapes+xml"/>
  <Override PartName="/word/drawings/drawing20.xml" ContentType="application/vnd.openxmlformats-officedocument.drawingml.chartshapes+xml"/>
  <Override PartName="/word/drawings/drawing4.xml" ContentType="application/vnd.openxmlformats-officedocument.drawingml.chartshapes+xml"/>
  <Override PartName="/word/drawings/drawing14.xml" ContentType="application/vnd.openxmlformats-officedocument.drawingml.chartshapes+xml"/>
  <Override PartName="/word/drawings/drawing10.xml" ContentType="application/vnd.openxmlformats-officedocument.drawingml.chartshapes+xml"/>
  <Override PartName="/word/drawings/drawing31.xml" ContentType="application/vnd.openxmlformats-officedocument.drawingml.chartshapes+xml"/>
  <Override PartName="/word/drawings/drawing5.xml" ContentType="application/vnd.openxmlformats-officedocument.drawingml.chartshapes+xml"/>
  <Override PartName="/word/drawings/drawing29.xml" ContentType="application/vnd.openxmlformats-officedocument.drawingml.chartshapes+xml"/>
  <Override PartName="/word/drawings/drawing11.xml" ContentType="application/vnd.openxmlformats-officedocument.drawingml.chartshapes+xml"/>
  <Override PartName="/word/drawings/drawing21.xml" ContentType="application/vnd.openxmlformats-officedocument.drawingml.chartshapes+xml"/>
  <Override PartName="/word/drawings/drawing6.xml" ContentType="application/vnd.openxmlformats-officedocument.drawingml.chartshapes+xml"/>
  <Override PartName="/word/drawings/drawing26.xml" ContentType="application/vnd.openxmlformats-officedocument.drawingml.chartshapes+xml"/>
  <Override PartName="/word/drawings/drawing12.xml" ContentType="application/vnd.openxmlformats-officedocument.drawingml.chartshapes+xml"/>
  <Override PartName="/word/drawings/drawing7.xml" ContentType="application/vnd.openxmlformats-officedocument.drawingml.chartshapes+xml"/>
  <Override PartName="/word/drawings/drawing35.xml" ContentType="application/vnd.openxmlformats-officedocument.drawingml.chartshapes+xml"/>
  <Override PartName="/word/drawings/drawing15.xml" ContentType="application/vnd.openxmlformats-officedocument.drawingml.chartshapes+xml"/>
  <Override PartName="/word/drawings/drawing22.xml" ContentType="application/vnd.openxmlformats-officedocument.drawingml.chartshapes+xml"/>
  <Override PartName="/word/drawings/drawing42.xml" ContentType="application/vnd.openxmlformats-officedocument.drawingml.chartshapes+xml"/>
  <Override PartName="/word/drawings/drawing43.xml" ContentType="application/vnd.openxmlformats-officedocument.drawingml.chartshapes+xml"/>
  <Override PartName="/word/drawings/drawing44.xml" ContentType="application/vnd.openxmlformats-officedocument.drawingml.chartshapes+xml"/>
  <Override PartName="/word/drawings/drawing46.xml" ContentType="application/vnd.openxmlformats-officedocument.drawingml.chartshapes+xml"/>
  <Override PartName="/word/drawings/drawing47.xml" ContentType="application/vnd.openxmlformats-officedocument.drawingml.chartshapes+xml"/>
  <Override PartName="/word/drawings/drawing48.xml" ContentType="application/vnd.openxmlformats-officedocument.drawingml.chartshapes+xml"/>
  <Override PartName="/word/drawings/drawing49.xml" ContentType="application/vnd.openxmlformats-officedocument.drawingml.chartshapes+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9.xml" ContentType="application/vnd.openxmlformats-officedocument.themeOverrid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0.xml" ContentType="application/vnd.openxmlformats-officedocument.themeOverrid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1.xml" ContentType="application/vnd.openxmlformats-officedocument.themeOverride+xml"/>
  <Override PartName="/word/charts/chart25.xml" ContentType="application/vnd.openxmlformats-officedocument.drawingml.chart+xml"/>
  <Override PartName="/word/theme/themeOverride12.xml" ContentType="application/vnd.openxmlformats-officedocument.themeOverride+xml"/>
  <Override PartName="/word/charts/chart26.xml" ContentType="application/vnd.openxmlformats-officedocument.drawingml.chart+xml"/>
  <Override PartName="/word/theme/themeOverride13.xml" ContentType="application/vnd.openxmlformats-officedocument.themeOverride+xml"/>
  <Override PartName="/word/charts/chart27.xml" ContentType="application/vnd.openxmlformats-officedocument.drawingml.chart+xml"/>
  <Override PartName="/word/theme/themeOverride14.xml" ContentType="application/vnd.openxmlformats-officedocument.themeOverride+xml"/>
  <Override PartName="/word/charts/chart28.xml" ContentType="application/vnd.openxmlformats-officedocument.drawingml.chart+xml"/>
  <Override PartName="/word/theme/themeOverride15.xml" ContentType="application/vnd.openxmlformats-officedocument.themeOverride+xml"/>
  <Override PartName="/word/charts/chart29.xml" ContentType="application/vnd.openxmlformats-officedocument.drawingml.chart+xml"/>
  <Override PartName="/word/theme/themeOverride16.xml" ContentType="application/vnd.openxmlformats-officedocument.themeOverride+xml"/>
  <Override PartName="/word/charts/chart30.xml" ContentType="application/vnd.openxmlformats-officedocument.drawingml.chart+xml"/>
  <Override PartName="/word/theme/themeOverride17.xml" ContentType="application/vnd.openxmlformats-officedocument.themeOverride+xml"/>
  <Override PartName="/word/charts/chart31.xml" ContentType="application/vnd.openxmlformats-officedocument.drawingml.chart+xml"/>
  <Override PartName="/word/theme/themeOverride18.xml" ContentType="application/vnd.openxmlformats-officedocument.themeOverride+xml"/>
  <Override PartName="/word/charts/chart32.xml" ContentType="application/vnd.openxmlformats-officedocument.drawingml.chart+xml"/>
  <Override PartName="/word/theme/themeOverride19.xml" ContentType="application/vnd.openxmlformats-officedocument.themeOverride+xml"/>
  <Override PartName="/word/charts/chart33.xml" ContentType="application/vnd.openxmlformats-officedocument.drawingml.chart+xml"/>
  <Override PartName="/word/theme/themeOverride20.xml" ContentType="application/vnd.openxmlformats-officedocument.themeOverride+xml"/>
  <Override PartName="/word/charts/chart34.xml" ContentType="application/vnd.openxmlformats-officedocument.drawingml.chart+xml"/>
  <Override PartName="/word/theme/themeOverride21.xml" ContentType="application/vnd.openxmlformats-officedocument.themeOverride+xml"/>
  <Override PartName="/word/charts/chart35.xml" ContentType="application/vnd.openxmlformats-officedocument.drawingml.chart+xml"/>
  <Override PartName="/word/theme/themeOverride22.xml" ContentType="application/vnd.openxmlformats-officedocument.themeOverride+xml"/>
  <Override PartName="/word/charts/chart36.xml" ContentType="application/vnd.openxmlformats-officedocument.drawingml.chart+xml"/>
  <Override PartName="/word/theme/themeOverride23.xml" ContentType="application/vnd.openxmlformats-officedocument.themeOverride+xml"/>
  <Override PartName="/word/charts/chart37.xml" ContentType="application/vnd.openxmlformats-officedocument.drawingml.chart+xml"/>
  <Override PartName="/word/theme/themeOverride24.xml" ContentType="application/vnd.openxmlformats-officedocument.themeOverride+xml"/>
  <Override PartName="/word/charts/chart38.xml" ContentType="application/vnd.openxmlformats-officedocument.drawingml.chart+xml"/>
  <Override PartName="/word/theme/themeOverride25.xml" ContentType="application/vnd.openxmlformats-officedocument.themeOverride+xml"/>
  <Override PartName="/word/charts/chart39.xml" ContentType="application/vnd.openxmlformats-officedocument.drawingml.chart+xml"/>
  <Override PartName="/word/theme/themeOverride26.xml" ContentType="application/vnd.openxmlformats-officedocument.themeOverride+xml"/>
  <Override PartName="/word/charts/chart40.xml" ContentType="application/vnd.openxmlformats-officedocument.drawingml.chart+xml"/>
  <Override PartName="/word/theme/themeOverride27.xml" ContentType="application/vnd.openxmlformats-officedocument.themeOverride+xml"/>
  <Override PartName="/word/charts/chart41.xml" ContentType="application/vnd.openxmlformats-officedocument.drawingml.chart+xml"/>
  <Override PartName="/word/theme/themeOverride28.xml" ContentType="application/vnd.openxmlformats-officedocument.themeOverride+xml"/>
  <Override PartName="/word/charts/chart42.xml" ContentType="application/vnd.openxmlformats-officedocument.drawingml.chart+xml"/>
  <Override PartName="/word/theme/themeOverride29.xml" ContentType="application/vnd.openxmlformats-officedocument.themeOverride+xml"/>
  <Override PartName="/word/charts/chart43.xml" ContentType="application/vnd.openxmlformats-officedocument.drawingml.chart+xml"/>
  <Override PartName="/word/theme/themeOverride30.xml" ContentType="application/vnd.openxmlformats-officedocument.themeOverride+xml"/>
  <Override PartName="/word/charts/chart44.xml" ContentType="application/vnd.openxmlformats-officedocument.drawingml.chart+xml"/>
  <Override PartName="/word/theme/themeOverride31.xml" ContentType="application/vnd.openxmlformats-officedocument.themeOverride+xml"/>
  <Override PartName="/word/charts/chart45.xml" ContentType="application/vnd.openxmlformats-officedocument.drawingml.chart+xml"/>
  <Override PartName="/word/theme/themeOverride32.xml" ContentType="application/vnd.openxmlformats-officedocument.themeOverride+xml"/>
  <Override PartName="/word/charts/chart46.xml" ContentType="application/vnd.openxmlformats-officedocument.drawingml.chart+xml"/>
  <Override PartName="/word/theme/themeOverride33.xml" ContentType="application/vnd.openxmlformats-officedocument.themeOverride+xml"/>
  <Override PartName="/word/charts/chart47.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4.xml" ContentType="application/vnd.openxmlformats-officedocument.themeOverride+xml"/>
  <Override PartName="/word/charts/chart48.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35.xml" ContentType="application/vnd.openxmlformats-officedocument.themeOverride+xml"/>
  <Override PartName="/word/charts/chart49.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36.xml" ContentType="application/vnd.openxmlformats-officedocument.themeOverride+xml"/>
  <Override PartName="/word/charts/chart50.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37.xml" ContentType="application/vnd.openxmlformats-officedocument.themeOverride+xml"/>
  <Override PartName="/word/charts/chart51.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38.xml" ContentType="application/vnd.openxmlformats-officedocument.themeOverride+xml"/>
  <Override PartName="/word/charts/chart52.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9.xml" ContentType="application/vnd.openxmlformats-officedocument.themeOverride+xml"/>
  <Override PartName="/word/charts/chart53.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40.xml" ContentType="application/vnd.openxmlformats-officedocument.themeOverride+xml"/>
  <Override PartName="/word/charts/chart54.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41.xml" ContentType="application/vnd.openxmlformats-officedocument.themeOverride+xml"/>
  <Override PartName="/word/charts/chart55.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42.xml" ContentType="application/vnd.openxmlformats-officedocument.themeOverride+xml"/>
  <Override PartName="/word/charts/chart56.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43.xml" ContentType="application/vnd.openxmlformats-officedocument.themeOverride+xml"/>
  <Override PartName="/word/charts/chart57.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44.xml" ContentType="application/vnd.openxmlformats-officedocument.themeOverride+xml"/>
  <Override PartName="/word/charts/chart58.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45.xml" ContentType="application/vnd.openxmlformats-officedocument.themeOverride+xml"/>
  <Override PartName="/word/charts/chart59.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46.xml" ContentType="application/vnd.openxmlformats-officedocument.themeOverride+xml"/>
  <Override PartName="/word/charts/chart60.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47.xml" ContentType="application/vnd.openxmlformats-officedocument.themeOverride+xml"/>
  <Override PartName="/word/charts/chart61.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48.xml" ContentType="application/vnd.openxmlformats-officedocument.themeOverride+xml"/>
  <Override PartName="/word/charts/chart62.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49.xml" ContentType="application/vnd.openxmlformats-officedocument.themeOverride+xml"/>
  <Override PartName="/word/charts/chart63.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50.xml" ContentType="application/vnd.openxmlformats-officedocument.themeOverride+xml"/>
  <Override PartName="/word/charts/chart64.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51.xml" ContentType="application/vnd.openxmlformats-officedocument.themeOverride+xml"/>
  <Override PartName="/word/charts/chart65.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52.xml" ContentType="application/vnd.openxmlformats-officedocument.themeOverride+xml"/>
  <Override PartName="/word/charts/chart66.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53.xml" ContentType="application/vnd.openxmlformats-officedocument.themeOverride+xml"/>
  <Override PartName="/word/charts/chart67.xml" ContentType="application/vnd.openxmlformats-officedocument.drawingml.chart+xml"/>
  <Override PartName="/word/theme/themeOverride54.xml" ContentType="application/vnd.openxmlformats-officedocument.themeOverride+xml"/>
  <Override PartName="/word/charts/chart68.xml" ContentType="application/vnd.openxmlformats-officedocument.drawingml.chart+xml"/>
  <Override PartName="/word/theme/themeOverride55.xml" ContentType="application/vnd.openxmlformats-officedocument.themeOverride+xml"/>
  <Override PartName="/word/charts/chart69.xml" ContentType="application/vnd.openxmlformats-officedocument.drawingml.chart+xml"/>
  <Override PartName="/word/theme/themeOverride56.xml" ContentType="application/vnd.openxmlformats-officedocument.themeOverride+xml"/>
  <Override PartName="/word/charts/chart70.xml" ContentType="application/vnd.openxmlformats-officedocument.drawingml.chart+xml"/>
  <Override PartName="/word/theme/themeOverride57.xml" ContentType="application/vnd.openxmlformats-officedocument.themeOverride+xml"/>
  <Override PartName="/word/charts/chart71.xml" ContentType="application/vnd.openxmlformats-officedocument.drawingml.chart+xml"/>
  <Override PartName="/word/theme/themeOverride58.xml" ContentType="application/vnd.openxmlformats-officedocument.themeOverride+xml"/>
  <Override PartName="/word/charts/chart72.xml" ContentType="application/vnd.openxmlformats-officedocument.drawingml.chart+xml"/>
  <Override PartName="/word/theme/themeOverride59.xml" ContentType="application/vnd.openxmlformats-officedocument.themeOverride+xml"/>
  <Override PartName="/word/charts/chart73.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60.xml" ContentType="application/vnd.openxmlformats-officedocument.themeOverride+xml"/>
  <Override PartName="/word/charts/chart74.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61.xml" ContentType="application/vnd.openxmlformats-officedocument.themeOverride+xml"/>
  <Override PartName="/word/charts/chart75.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62.xml" ContentType="application/vnd.openxmlformats-officedocument.themeOverride+xml"/>
  <Override PartName="/word/charts/chart76.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63.xml" ContentType="application/vnd.openxmlformats-officedocument.themeOverride+xml"/>
  <Override PartName="/word/charts/chart77.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64.xml" ContentType="application/vnd.openxmlformats-officedocument.themeOverride+xml"/>
  <Override PartName="/word/charts/chart78.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65.xml" ContentType="application/vnd.openxmlformats-officedocument.themeOverride+xml"/>
  <Override PartName="/word/charts/chart79.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66.xml" ContentType="application/vnd.openxmlformats-officedocument.themeOverride+xml"/>
  <Override PartName="/word/charts/chart80.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67.xml" ContentType="application/vnd.openxmlformats-officedocument.themeOverride+xml"/>
  <Override PartName="/word/charts/chart81.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68.xml" ContentType="application/vnd.openxmlformats-officedocument.themeOverride+xml"/>
  <Override PartName="/word/charts/chart82.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69.xml" ContentType="application/vnd.openxmlformats-officedocument.themeOverride+xml"/>
  <Override PartName="/word/charts/chart83.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70.xml" ContentType="application/vnd.openxmlformats-officedocument.themeOverride+xml"/>
  <Override PartName="/word/charts/chart84.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71.xml" ContentType="application/vnd.openxmlformats-officedocument.themeOverride+xml"/>
  <Override PartName="/word/charts/chart85.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72.xml" ContentType="application/vnd.openxmlformats-officedocument.themeOverride+xml"/>
  <Override PartName="/word/charts/chart86.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73.xml" ContentType="application/vnd.openxmlformats-officedocument.themeOverride+xml"/>
  <Override PartName="/word/charts/chart87.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74.xml" ContentType="application/vnd.openxmlformats-officedocument.themeOverride+xml"/>
  <Override PartName="/word/charts/chart88.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75.xml" ContentType="application/vnd.openxmlformats-officedocument.themeOverride+xml"/>
  <Override PartName="/word/charts/chart89.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76.xml" ContentType="application/vnd.openxmlformats-officedocument.themeOverride+xml"/>
  <Override PartName="/word/charts/chart90.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77.xml" ContentType="application/vnd.openxmlformats-officedocument.themeOverride+xml"/>
  <Override PartName="/word/charts/chart91.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78.xml" ContentType="application/vnd.openxmlformats-officedocument.themeOverride+xml"/>
  <Override PartName="/word/charts/chart92.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79.xml" ContentType="application/vnd.openxmlformats-officedocument.themeOverride+xml"/>
  <Override PartName="/word/charts/chart93.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80.xml" ContentType="application/vnd.openxmlformats-officedocument.themeOverride+xml"/>
  <Override PartName="/word/charts/chart94.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81.xml" ContentType="application/vnd.openxmlformats-officedocument.themeOverride+xml"/>
  <Override PartName="/word/charts/chart95.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82.xml" ContentType="application/vnd.openxmlformats-officedocument.themeOverride+xml"/>
  <Override PartName="/word/charts/chart96.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83.xml" ContentType="application/vnd.openxmlformats-officedocument.themeOverride+xml"/>
  <Override PartName="/word/charts/chart97.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84.xml" ContentType="application/vnd.openxmlformats-officedocument.themeOverride+xml"/>
  <Override PartName="/word/charts/chart98.xml" ContentType="application/vnd.openxmlformats-officedocument.drawingml.chart+xml"/>
  <Override PartName="/word/theme/themeOverride85.xml" ContentType="application/vnd.openxmlformats-officedocument.themeOverride+xml"/>
  <Override PartName="/word/charts/chart99.xml" ContentType="application/vnd.openxmlformats-officedocument.drawingml.chart+xml"/>
  <Override PartName="/word/theme/themeOverride86.xml" ContentType="application/vnd.openxmlformats-officedocument.themeOverride+xml"/>
  <Override PartName="/word/charts/chart100.xml" ContentType="application/vnd.openxmlformats-officedocument.drawingml.chart+xml"/>
  <Override PartName="/word/theme/themeOverride87.xml" ContentType="application/vnd.openxmlformats-officedocument.themeOverride+xml"/>
  <Override PartName="/word/theme/themeOverride88.xml" ContentType="application/vnd.openxmlformats-officedocument.themeOverride+xml"/>
  <Override PartName="/word/charts/chart1.xml" ContentType="application/vnd.openxmlformats-officedocument.drawingml.chart+xml"/>
  <Override PartName="/word/charts/chart102.xml" ContentType="application/vnd.openxmlformats-officedocument.drawingml.chart+xml"/>
  <Override PartName="/word/theme/themeOverride89.xml" ContentType="application/vnd.openxmlformats-officedocument.themeOverride+xml"/>
  <Override PartName="/word/charts/style1.xml" ContentType="application/vnd.ms-office.chartstyle+xml"/>
  <Override PartName="/word/charts/chart103.xml" ContentType="application/vnd.openxmlformats-officedocument.drawingml.chart+xml"/>
  <Override PartName="/word/theme/themeOverride90.xml" ContentType="application/vnd.openxmlformats-officedocument.themeOverride+xml"/>
  <Override PartName="/word/charts/colors1.xml" ContentType="application/vnd.ms-office.chartcolorstyle+xml"/>
  <Override PartName="/word/charts/chart104.xml" ContentType="application/vnd.openxmlformats-officedocument.drawingml.chart+xml"/>
  <Override PartName="/word/theme/themeOverride91.xml" ContentType="application/vnd.openxmlformats-officedocument.themeOverride+xml"/>
  <Override PartName="/word/charts/chart2.xml" ContentType="application/vnd.openxmlformats-officedocument.drawingml.chart+xml"/>
  <Override PartName="/word/charts/chart105.xml" ContentType="application/vnd.openxmlformats-officedocument.drawingml.chart+xml"/>
  <Override PartName="/word/theme/themeOverride92.xml" ContentType="application/vnd.openxmlformats-officedocument.themeOverride+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charts/chart3.xml" ContentType="application/vnd.openxmlformats-officedocument.drawingml.chart+xml"/>
  <Override PartName="/word/charts/style3.xml" ContentType="application/vnd.ms-office.chartstyle+xml"/>
  <Override PartName="/word/charts/chart101.xml" ContentType="application/vnd.openxmlformats-officedocument.drawingml.chart+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ABF87" w14:textId="77777777" w:rsidR="007D2FF4" w:rsidRDefault="007D2FF4" w:rsidP="007D2FF4">
      <w:r>
        <w:rPr>
          <w:noProof/>
          <w:lang w:eastAsia="en-GB"/>
        </w:rPr>
        <w:drawing>
          <wp:anchor distT="0" distB="0" distL="114300" distR="114300" simplePos="0" relativeHeight="251700224" behindDoc="0" locked="0" layoutInCell="1" allowOverlap="1" wp14:anchorId="05EB995F" wp14:editId="3A677301">
            <wp:simplePos x="0" y="0"/>
            <wp:positionH relativeFrom="column">
              <wp:posOffset>-914400</wp:posOffset>
            </wp:positionH>
            <wp:positionV relativeFrom="paragraph">
              <wp:posOffset>-941696</wp:posOffset>
            </wp:positionV>
            <wp:extent cx="7563624" cy="10698868"/>
            <wp:effectExtent l="0" t="0" r="0" b="76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NEW REPORT COVERS YYH 338 150415 JPEG VERSION-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3624" cy="1069886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1248" behindDoc="1" locked="0" layoutInCell="1" allowOverlap="1" wp14:anchorId="2DB3CE9F" wp14:editId="660A7AC2">
            <wp:simplePos x="0" y="0"/>
            <wp:positionH relativeFrom="column">
              <wp:posOffset>6810375</wp:posOffset>
            </wp:positionH>
            <wp:positionV relativeFrom="paragraph">
              <wp:posOffset>-941705</wp:posOffset>
            </wp:positionV>
            <wp:extent cx="7418705" cy="10112375"/>
            <wp:effectExtent l="0" t="0" r="0" b="317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EPORT COVERS YYH 338 150415 JPEG VERSION-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18705" cy="10112375"/>
                    </a:xfrm>
                    <a:prstGeom prst="rect">
                      <a:avLst/>
                    </a:prstGeom>
                  </pic:spPr>
                </pic:pic>
              </a:graphicData>
            </a:graphic>
            <wp14:sizeRelH relativeFrom="page">
              <wp14:pctWidth>0</wp14:pctWidth>
            </wp14:sizeRelH>
            <wp14:sizeRelV relativeFrom="page">
              <wp14:pctHeight>0</wp14:pctHeight>
            </wp14:sizeRelV>
          </wp:anchor>
        </w:drawing>
      </w:r>
    </w:p>
    <w:p w14:paraId="4AC29AF3" w14:textId="77777777" w:rsidR="007D2FF4" w:rsidRDefault="007D2FF4" w:rsidP="007D2FF4"/>
    <w:p w14:paraId="26BF2E53" w14:textId="77777777" w:rsidR="007D2FF4" w:rsidRDefault="007D2FF4" w:rsidP="007D2FF4"/>
    <w:p w14:paraId="0F60FC06" w14:textId="77777777" w:rsidR="007D2FF4" w:rsidRDefault="007D2FF4" w:rsidP="007D2FF4"/>
    <w:p w14:paraId="16B12BCD" w14:textId="77777777" w:rsidR="007D2FF4" w:rsidRDefault="007D2FF4" w:rsidP="007D2FF4"/>
    <w:p w14:paraId="25EA251A" w14:textId="77777777" w:rsidR="007D2FF4" w:rsidRDefault="007D2FF4" w:rsidP="007D2FF4"/>
    <w:p w14:paraId="229E10D1" w14:textId="77777777" w:rsidR="007D2FF4" w:rsidRDefault="007D2FF4" w:rsidP="007D2FF4">
      <w:r>
        <w:rPr>
          <w:noProof/>
          <w:lang w:eastAsia="en-GB"/>
        </w:rPr>
        <mc:AlternateContent>
          <mc:Choice Requires="wps">
            <w:drawing>
              <wp:anchor distT="0" distB="0" distL="114300" distR="114300" simplePos="0" relativeHeight="251703296" behindDoc="0" locked="0" layoutInCell="1" allowOverlap="1" wp14:anchorId="3B144BE1" wp14:editId="5E1E9B91">
                <wp:simplePos x="0" y="0"/>
                <wp:positionH relativeFrom="column">
                  <wp:posOffset>762000</wp:posOffset>
                </wp:positionH>
                <wp:positionV relativeFrom="paragraph">
                  <wp:posOffset>229235</wp:posOffset>
                </wp:positionV>
                <wp:extent cx="4709160" cy="3343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3343275"/>
                        </a:xfrm>
                        <a:prstGeom prst="rect">
                          <a:avLst/>
                        </a:prstGeom>
                        <a:noFill/>
                        <a:ln w="9525">
                          <a:noFill/>
                          <a:miter lim="800000"/>
                          <a:headEnd/>
                          <a:tailEnd/>
                        </a:ln>
                      </wps:spPr>
                      <wps:txbx>
                        <w:txbxContent>
                          <w:p w14:paraId="001B4EF4" w14:textId="28986293" w:rsidR="007D2FF4" w:rsidRPr="00A76276" w:rsidRDefault="007D2FF4" w:rsidP="007D2FF4">
                            <w:pPr>
                              <w:spacing w:after="0" w:line="240" w:lineRule="auto"/>
                              <w:rPr>
                                <w:color w:val="002060"/>
                                <w:sz w:val="72"/>
                                <w:szCs w:val="72"/>
                              </w:rPr>
                            </w:pPr>
                            <w:r>
                              <w:rPr>
                                <w:color w:val="002060"/>
                                <w:sz w:val="72"/>
                                <w:szCs w:val="72"/>
                              </w:rPr>
                              <w:t>Replacement Local Development Plan Public Consultation</w:t>
                            </w:r>
                          </w:p>
                          <w:p w14:paraId="32B0A9B4" w14:textId="77777777" w:rsidR="007D2FF4" w:rsidRDefault="007D2FF4" w:rsidP="007D2FF4">
                            <w:pPr>
                              <w:spacing w:after="0" w:line="240" w:lineRule="auto"/>
                              <w:rPr>
                                <w:sz w:val="72"/>
                                <w:szCs w:val="72"/>
                              </w:rPr>
                            </w:pPr>
                          </w:p>
                          <w:p w14:paraId="4B3F0F61" w14:textId="77777777" w:rsidR="00B450CD" w:rsidRDefault="007D2FF4" w:rsidP="007D2FF4">
                            <w:pPr>
                              <w:spacing w:after="0" w:line="240" w:lineRule="auto"/>
                              <w:rPr>
                                <w:b/>
                                <w:color w:val="00B0F0"/>
                                <w:sz w:val="36"/>
                                <w:szCs w:val="36"/>
                              </w:rPr>
                            </w:pPr>
                            <w:r>
                              <w:rPr>
                                <w:b/>
                                <w:color w:val="00B0F0"/>
                                <w:sz w:val="36"/>
                                <w:szCs w:val="36"/>
                              </w:rPr>
                              <w:t>Report</w:t>
                            </w:r>
                          </w:p>
                          <w:p w14:paraId="3E6B27AC" w14:textId="42726BAF" w:rsidR="007D2FF4" w:rsidRPr="00A76276" w:rsidRDefault="00B450CD" w:rsidP="007D2FF4">
                            <w:pPr>
                              <w:spacing w:after="0" w:line="240" w:lineRule="auto"/>
                              <w:rPr>
                                <w:b/>
                                <w:color w:val="00B0F0"/>
                                <w:sz w:val="36"/>
                                <w:szCs w:val="36"/>
                              </w:rPr>
                            </w:pPr>
                            <w:r>
                              <w:rPr>
                                <w:b/>
                                <w:color w:val="00B0F0"/>
                                <w:sz w:val="36"/>
                                <w:szCs w:val="36"/>
                              </w:rPr>
                              <w:t>August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44BE1" id="_x0000_t202" coordsize="21600,21600" o:spt="202" path="m,l,21600r21600,l21600,xe">
                <v:stroke joinstyle="miter"/>
                <v:path gradientshapeok="t" o:connecttype="rect"/>
              </v:shapetype>
              <v:shape id="Text Box 2" o:spid="_x0000_s1026" type="#_x0000_t202" style="position:absolute;margin-left:60pt;margin-top:18.05pt;width:370.8pt;height:26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" filled="f" stroked="f">
                <v:textbox>
                  <w:txbxContent>
                    <w:p w14:paraId="001B4EF4" w14:textId="28986293" w:rsidR="007D2FF4" w:rsidRPr="00A76276" w:rsidRDefault="007D2FF4" w:rsidP="007D2FF4">
                      <w:pPr>
                        <w:spacing w:after="0" w:line="240" w:lineRule="auto"/>
                        <w:rPr>
                          <w:color w:val="002060"/>
                          <w:sz w:val="72"/>
                          <w:szCs w:val="72"/>
                        </w:rPr>
                      </w:pPr>
                      <w:r>
                        <w:rPr>
                          <w:color w:val="002060"/>
                          <w:sz w:val="72"/>
                          <w:szCs w:val="72"/>
                        </w:rPr>
                        <w:t>Replacement Local Development Plan Public Consultation</w:t>
                      </w:r>
                    </w:p>
                    <w:p w14:paraId="32B0A9B4" w14:textId="77777777" w:rsidR="007D2FF4" w:rsidRDefault="007D2FF4" w:rsidP="007D2FF4">
                      <w:pPr>
                        <w:spacing w:after="0" w:line="240" w:lineRule="auto"/>
                        <w:rPr>
                          <w:sz w:val="72"/>
                          <w:szCs w:val="72"/>
                        </w:rPr>
                      </w:pPr>
                    </w:p>
                    <w:p w14:paraId="4B3F0F61" w14:textId="77777777" w:rsidR="00B450CD" w:rsidRDefault="007D2FF4" w:rsidP="007D2FF4">
                      <w:pPr>
                        <w:spacing w:after="0" w:line="240" w:lineRule="auto"/>
                        <w:rPr>
                          <w:b/>
                          <w:color w:val="00B0F0"/>
                          <w:sz w:val="36"/>
                          <w:szCs w:val="36"/>
                        </w:rPr>
                      </w:pPr>
                      <w:r>
                        <w:rPr>
                          <w:b/>
                          <w:color w:val="00B0F0"/>
                          <w:sz w:val="36"/>
                          <w:szCs w:val="36"/>
                        </w:rPr>
                        <w:t>Report</w:t>
                      </w:r>
                    </w:p>
                    <w:p w14:paraId="3E6B27AC" w14:textId="42726BAF" w:rsidR="007D2FF4" w:rsidRPr="00A76276" w:rsidRDefault="00B450CD" w:rsidP="007D2FF4">
                      <w:pPr>
                        <w:spacing w:after="0" w:line="240" w:lineRule="auto"/>
                        <w:rPr>
                          <w:b/>
                          <w:color w:val="00B0F0"/>
                          <w:sz w:val="36"/>
                          <w:szCs w:val="36"/>
                        </w:rPr>
                      </w:pPr>
                      <w:r>
                        <w:rPr>
                          <w:b/>
                          <w:color w:val="00B0F0"/>
                          <w:sz w:val="36"/>
                          <w:szCs w:val="36"/>
                        </w:rPr>
                        <w:t>August 2021</w:t>
                      </w:r>
                    </w:p>
                  </w:txbxContent>
                </v:textbox>
              </v:shape>
            </w:pict>
          </mc:Fallback>
        </mc:AlternateContent>
      </w:r>
    </w:p>
    <w:p w14:paraId="24F7E883" w14:textId="77777777" w:rsidR="007D2FF4" w:rsidRDefault="007D2FF4" w:rsidP="007D2FF4"/>
    <w:p w14:paraId="559FA11C" w14:textId="77777777" w:rsidR="007D2FF4" w:rsidRDefault="007D2FF4" w:rsidP="007D2FF4"/>
    <w:p w14:paraId="67F49FDD" w14:textId="77777777" w:rsidR="007D2FF4" w:rsidRDefault="007D2FF4" w:rsidP="007D2FF4"/>
    <w:p w14:paraId="2EA5C252" w14:textId="77777777" w:rsidR="007D2FF4" w:rsidRDefault="007D2FF4" w:rsidP="007D2FF4"/>
    <w:p w14:paraId="281C7FE2" w14:textId="77777777" w:rsidR="007D2FF4" w:rsidRDefault="007D2FF4" w:rsidP="007D2FF4"/>
    <w:p w14:paraId="6862CE80" w14:textId="77777777" w:rsidR="007D2FF4" w:rsidRDefault="007D2FF4" w:rsidP="007D2FF4"/>
    <w:p w14:paraId="3198F6B1" w14:textId="77777777" w:rsidR="007D2FF4" w:rsidRDefault="007D2FF4" w:rsidP="007D2FF4"/>
    <w:p w14:paraId="543CB73F" w14:textId="77777777" w:rsidR="007D2FF4" w:rsidRDefault="007D2FF4" w:rsidP="007D2FF4"/>
    <w:p w14:paraId="384EC8A6" w14:textId="77777777" w:rsidR="007D2FF4" w:rsidRDefault="007D2FF4" w:rsidP="007D2FF4"/>
    <w:p w14:paraId="41745D33" w14:textId="22F7EC47" w:rsidR="007D2FF4" w:rsidRDefault="007D2FF4" w:rsidP="007D2FF4"/>
    <w:p w14:paraId="28283FA7" w14:textId="5E48DBCC" w:rsidR="007D2FF4" w:rsidRDefault="007D2FF4" w:rsidP="007D2FF4"/>
    <w:p w14:paraId="2B1EA024" w14:textId="266898DC" w:rsidR="007D2FF4" w:rsidRDefault="007D2FF4" w:rsidP="007D2FF4"/>
    <w:p w14:paraId="50F260F1" w14:textId="0B9E0FFF" w:rsidR="007D2FF4" w:rsidRDefault="007D2FF4" w:rsidP="007D2FF4"/>
    <w:p w14:paraId="7D7DCB8C" w14:textId="5EF535DC" w:rsidR="007D2FF4" w:rsidRDefault="007D2FF4" w:rsidP="007D2FF4"/>
    <w:p w14:paraId="5DF6BD6F" w14:textId="2BE9A6D5" w:rsidR="007D2FF4" w:rsidRDefault="007D2FF4" w:rsidP="007D2FF4"/>
    <w:p w14:paraId="5DCE23AA" w14:textId="1B641ACE" w:rsidR="007D2FF4" w:rsidRDefault="007D2FF4" w:rsidP="007D2FF4"/>
    <w:p w14:paraId="483B1084" w14:textId="32B99D6B" w:rsidR="007D2FF4" w:rsidRDefault="007D2FF4" w:rsidP="007D2FF4"/>
    <w:p w14:paraId="1CF5770A" w14:textId="3BC8D6C5" w:rsidR="007D2FF4" w:rsidRDefault="007D2FF4" w:rsidP="007D2FF4"/>
    <w:p w14:paraId="0FE4815E" w14:textId="42405218" w:rsidR="007D2FF4" w:rsidRDefault="007D2FF4" w:rsidP="007D2FF4"/>
    <w:p w14:paraId="4C43B89B" w14:textId="5C188676" w:rsidR="007D2FF4" w:rsidRDefault="007D2FF4" w:rsidP="007D2FF4"/>
    <w:p w14:paraId="5D0DFAC2" w14:textId="1DB4C1E5" w:rsidR="007D2FF4" w:rsidRDefault="007D2FF4" w:rsidP="007D2FF4"/>
    <w:p w14:paraId="7C59C641" w14:textId="4D371C53" w:rsidR="007D2FF4" w:rsidRDefault="007D2FF4" w:rsidP="007D2FF4"/>
    <w:p w14:paraId="1B17AD64" w14:textId="1CF4B45E" w:rsidR="007D2FF4" w:rsidRDefault="007D2FF4" w:rsidP="007D2FF4"/>
    <w:p w14:paraId="76639FE1" w14:textId="0ABB299A" w:rsidR="007D2FF4" w:rsidRDefault="007D2FF4" w:rsidP="007D2FF4"/>
    <w:p w14:paraId="66F970AC" w14:textId="275C7AF9" w:rsidR="007D2FF4" w:rsidRDefault="00735AC7" w:rsidP="007D2FF4">
      <w:r>
        <w:rPr>
          <w:noProof/>
          <w:lang w:eastAsia="en-GB"/>
        </w:rPr>
        <w:lastRenderedPageBreak/>
        <w:drawing>
          <wp:anchor distT="0" distB="0" distL="114300" distR="114300" simplePos="0" relativeHeight="251658239" behindDoc="1" locked="0" layoutInCell="1" allowOverlap="1" wp14:anchorId="4142EC07" wp14:editId="21820631">
            <wp:simplePos x="0" y="0"/>
            <wp:positionH relativeFrom="page">
              <wp:posOffset>31750</wp:posOffset>
            </wp:positionH>
            <wp:positionV relativeFrom="paragraph">
              <wp:posOffset>-891540</wp:posOffset>
            </wp:positionV>
            <wp:extent cx="7535368" cy="10658901"/>
            <wp:effectExtent l="0" t="0" r="889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EPORT COVERS YYH 338 150415 JPEG VERSION-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5368" cy="10658901"/>
                    </a:xfrm>
                    <a:prstGeom prst="rect">
                      <a:avLst/>
                    </a:prstGeom>
                  </pic:spPr>
                </pic:pic>
              </a:graphicData>
            </a:graphic>
            <wp14:sizeRelH relativeFrom="page">
              <wp14:pctWidth>0</wp14:pctWidth>
            </wp14:sizeRelH>
            <wp14:sizeRelV relativeFrom="page">
              <wp14:pctHeight>0</wp14:pctHeight>
            </wp14:sizeRelV>
          </wp:anchor>
        </w:drawing>
      </w:r>
      <w:r w:rsidRPr="00735AC7">
        <w:rPr>
          <w:noProof/>
          <w:lang w:eastAsia="en-GB"/>
        </w:rPr>
        <w:drawing>
          <wp:inline distT="0" distB="0" distL="0" distR="0" wp14:anchorId="772CD341" wp14:editId="1236EA62">
            <wp:extent cx="5638800" cy="6909384"/>
            <wp:effectExtent l="0" t="0" r="0"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3139" cy="6926954"/>
                    </a:xfrm>
                    <a:prstGeom prst="rect">
                      <a:avLst/>
                    </a:prstGeom>
                  </pic:spPr>
                </pic:pic>
              </a:graphicData>
            </a:graphic>
          </wp:inline>
        </w:drawing>
      </w:r>
    </w:p>
    <w:p w14:paraId="0A647318" w14:textId="77777777" w:rsidR="007D2FF4" w:rsidRDefault="007D2FF4" w:rsidP="007D2FF4"/>
    <w:p w14:paraId="4AA015D1" w14:textId="77777777" w:rsidR="007D2FF4" w:rsidRDefault="007D2FF4" w:rsidP="007D2FF4"/>
    <w:p w14:paraId="7A71D24E" w14:textId="77777777" w:rsidR="007D2FF4" w:rsidRDefault="007D2FF4" w:rsidP="007D2FF4"/>
    <w:p w14:paraId="7B9E034D" w14:textId="77777777" w:rsidR="007D2FF4" w:rsidRDefault="007D2FF4" w:rsidP="007D2FF4"/>
    <w:p w14:paraId="77F1A2AC" w14:textId="77777777" w:rsidR="007D2FF4" w:rsidRDefault="007D2FF4" w:rsidP="007D2FF4"/>
    <w:p w14:paraId="0BFA8A83" w14:textId="77777777" w:rsidR="007D2FF4" w:rsidRDefault="007D2FF4" w:rsidP="007D2FF4"/>
    <w:p w14:paraId="48B7BEC8" w14:textId="5C78E833" w:rsidR="001B7091" w:rsidRDefault="007B4B44">
      <w:pPr>
        <w:rPr>
          <w:rFonts w:cstheme="minorHAnsi"/>
          <w:sz w:val="36"/>
          <w:szCs w:val="36"/>
        </w:rPr>
      </w:pPr>
      <w:r w:rsidRPr="007B4B44">
        <w:rPr>
          <w:rFonts w:cstheme="minorHAnsi"/>
          <w:sz w:val="36"/>
          <w:szCs w:val="36"/>
        </w:rPr>
        <w:lastRenderedPageBreak/>
        <w:t>Local Development Plan Consultation Results</w:t>
      </w:r>
    </w:p>
    <w:sdt>
      <w:sdtPr>
        <w:rPr>
          <w:rFonts w:asciiTheme="minorHAnsi" w:eastAsiaTheme="minorHAnsi" w:hAnsiTheme="minorHAnsi" w:cstheme="minorBidi"/>
          <w:color w:val="auto"/>
          <w:sz w:val="22"/>
          <w:szCs w:val="22"/>
          <w:lang w:val="en-GB"/>
        </w:rPr>
        <w:id w:val="-600875617"/>
        <w:docPartObj>
          <w:docPartGallery w:val="Table of Contents"/>
          <w:docPartUnique/>
        </w:docPartObj>
      </w:sdtPr>
      <w:sdtEndPr>
        <w:rPr>
          <w:b/>
          <w:bCs/>
          <w:noProof/>
        </w:rPr>
      </w:sdtEndPr>
      <w:sdtContent>
        <w:p w14:paraId="4C1EDF50" w14:textId="77777777" w:rsidR="000207FC" w:rsidRPr="000207FC" w:rsidRDefault="000207FC">
          <w:pPr>
            <w:pStyle w:val="TOCHeading"/>
            <w:rPr>
              <w:b/>
              <w:color w:val="auto"/>
            </w:rPr>
          </w:pPr>
          <w:r w:rsidRPr="000207FC">
            <w:rPr>
              <w:b/>
              <w:color w:val="auto"/>
            </w:rPr>
            <w:t>Contents</w:t>
          </w:r>
        </w:p>
        <w:p w14:paraId="5769E60A" w14:textId="0278D18D" w:rsidR="00313DE5" w:rsidRDefault="000207FC">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79911547" w:history="1">
            <w:r w:rsidR="00313DE5" w:rsidRPr="00FF69A1">
              <w:rPr>
                <w:rStyle w:val="Hyperlink"/>
                <w:b/>
                <w:noProof/>
              </w:rPr>
              <w:t>Background</w:t>
            </w:r>
            <w:r w:rsidR="00313DE5">
              <w:rPr>
                <w:noProof/>
                <w:webHidden/>
              </w:rPr>
              <w:tab/>
            </w:r>
            <w:r w:rsidR="00313DE5">
              <w:rPr>
                <w:noProof/>
                <w:webHidden/>
              </w:rPr>
              <w:fldChar w:fldCharType="begin"/>
            </w:r>
            <w:r w:rsidR="00313DE5">
              <w:rPr>
                <w:noProof/>
                <w:webHidden/>
              </w:rPr>
              <w:instrText xml:space="preserve"> PAGEREF _Toc79911547 \h </w:instrText>
            </w:r>
            <w:r w:rsidR="00313DE5">
              <w:rPr>
                <w:noProof/>
                <w:webHidden/>
              </w:rPr>
            </w:r>
            <w:r w:rsidR="00313DE5">
              <w:rPr>
                <w:noProof/>
                <w:webHidden/>
              </w:rPr>
              <w:fldChar w:fldCharType="separate"/>
            </w:r>
            <w:r w:rsidR="00115DEC">
              <w:rPr>
                <w:noProof/>
                <w:webHidden/>
              </w:rPr>
              <w:t>1</w:t>
            </w:r>
            <w:r w:rsidR="00313DE5">
              <w:rPr>
                <w:noProof/>
                <w:webHidden/>
              </w:rPr>
              <w:fldChar w:fldCharType="end"/>
            </w:r>
          </w:hyperlink>
        </w:p>
        <w:p w14:paraId="14AAEFA4" w14:textId="25FA9B0C" w:rsidR="00313DE5" w:rsidRDefault="00791268">
          <w:pPr>
            <w:pStyle w:val="TOC1"/>
            <w:tabs>
              <w:tab w:val="right" w:leader="dot" w:pos="9016"/>
            </w:tabs>
            <w:rPr>
              <w:rFonts w:eastAsiaTheme="minorEastAsia"/>
              <w:noProof/>
              <w:lang w:eastAsia="en-GB"/>
            </w:rPr>
          </w:pPr>
          <w:hyperlink w:anchor="_Toc79911548" w:history="1">
            <w:r w:rsidR="00313DE5" w:rsidRPr="00FF69A1">
              <w:rPr>
                <w:rStyle w:val="Hyperlink"/>
                <w:b/>
                <w:noProof/>
              </w:rPr>
              <w:t>Methodology</w:t>
            </w:r>
            <w:r w:rsidR="00313DE5">
              <w:rPr>
                <w:noProof/>
                <w:webHidden/>
              </w:rPr>
              <w:tab/>
            </w:r>
            <w:r w:rsidR="00313DE5">
              <w:rPr>
                <w:noProof/>
                <w:webHidden/>
              </w:rPr>
              <w:fldChar w:fldCharType="begin"/>
            </w:r>
            <w:r w:rsidR="00313DE5">
              <w:rPr>
                <w:noProof/>
                <w:webHidden/>
              </w:rPr>
              <w:instrText xml:space="preserve"> PAGEREF _Toc79911548 \h </w:instrText>
            </w:r>
            <w:r w:rsidR="00313DE5">
              <w:rPr>
                <w:noProof/>
                <w:webHidden/>
              </w:rPr>
            </w:r>
            <w:r w:rsidR="00313DE5">
              <w:rPr>
                <w:noProof/>
                <w:webHidden/>
              </w:rPr>
              <w:fldChar w:fldCharType="separate"/>
            </w:r>
            <w:r w:rsidR="00115DEC">
              <w:rPr>
                <w:noProof/>
                <w:webHidden/>
              </w:rPr>
              <w:t>1</w:t>
            </w:r>
            <w:r w:rsidR="00313DE5">
              <w:rPr>
                <w:noProof/>
                <w:webHidden/>
              </w:rPr>
              <w:fldChar w:fldCharType="end"/>
            </w:r>
          </w:hyperlink>
        </w:p>
        <w:p w14:paraId="7CB83087" w14:textId="148E761C" w:rsidR="00313DE5" w:rsidRDefault="00791268">
          <w:pPr>
            <w:pStyle w:val="TOC1"/>
            <w:tabs>
              <w:tab w:val="right" w:leader="dot" w:pos="9016"/>
            </w:tabs>
            <w:rPr>
              <w:rFonts w:eastAsiaTheme="minorEastAsia"/>
              <w:noProof/>
              <w:lang w:eastAsia="en-GB"/>
            </w:rPr>
          </w:pPr>
          <w:hyperlink w:anchor="_Toc79911549" w:history="1">
            <w:r w:rsidR="00313DE5" w:rsidRPr="00FF69A1">
              <w:rPr>
                <w:rStyle w:val="Hyperlink"/>
                <w:b/>
                <w:noProof/>
              </w:rPr>
              <w:t>Topic 1: New Houses and Homes</w:t>
            </w:r>
            <w:r w:rsidR="00313DE5">
              <w:rPr>
                <w:noProof/>
                <w:webHidden/>
              </w:rPr>
              <w:tab/>
            </w:r>
            <w:r w:rsidR="00313DE5">
              <w:rPr>
                <w:noProof/>
                <w:webHidden/>
              </w:rPr>
              <w:fldChar w:fldCharType="begin"/>
            </w:r>
            <w:r w:rsidR="00313DE5">
              <w:rPr>
                <w:noProof/>
                <w:webHidden/>
              </w:rPr>
              <w:instrText xml:space="preserve"> PAGEREF _Toc79911549 \h </w:instrText>
            </w:r>
            <w:r w:rsidR="00313DE5">
              <w:rPr>
                <w:noProof/>
                <w:webHidden/>
              </w:rPr>
            </w:r>
            <w:r w:rsidR="00313DE5">
              <w:rPr>
                <w:noProof/>
                <w:webHidden/>
              </w:rPr>
              <w:fldChar w:fldCharType="separate"/>
            </w:r>
            <w:r w:rsidR="00115DEC">
              <w:rPr>
                <w:noProof/>
                <w:webHidden/>
              </w:rPr>
              <w:t>2</w:t>
            </w:r>
            <w:r w:rsidR="00313DE5">
              <w:rPr>
                <w:noProof/>
                <w:webHidden/>
              </w:rPr>
              <w:fldChar w:fldCharType="end"/>
            </w:r>
          </w:hyperlink>
        </w:p>
        <w:p w14:paraId="412AB5F6" w14:textId="510DFD22" w:rsidR="00313DE5" w:rsidRDefault="00791268">
          <w:pPr>
            <w:pStyle w:val="TOC2"/>
            <w:tabs>
              <w:tab w:val="right" w:leader="dot" w:pos="9016"/>
            </w:tabs>
            <w:rPr>
              <w:rFonts w:eastAsiaTheme="minorEastAsia"/>
              <w:noProof/>
              <w:lang w:eastAsia="en-GB"/>
            </w:rPr>
          </w:pPr>
          <w:hyperlink w:anchor="_Toc79911550" w:history="1">
            <w:r w:rsidR="00313DE5" w:rsidRPr="00FF69A1">
              <w:rPr>
                <w:rStyle w:val="Hyperlink"/>
                <w:b/>
                <w:noProof/>
              </w:rPr>
              <w:t>Issue: Where development should happen</w:t>
            </w:r>
            <w:r w:rsidR="00313DE5">
              <w:rPr>
                <w:noProof/>
                <w:webHidden/>
              </w:rPr>
              <w:tab/>
            </w:r>
            <w:r w:rsidR="00313DE5">
              <w:rPr>
                <w:noProof/>
                <w:webHidden/>
              </w:rPr>
              <w:fldChar w:fldCharType="begin"/>
            </w:r>
            <w:r w:rsidR="00313DE5">
              <w:rPr>
                <w:noProof/>
                <w:webHidden/>
              </w:rPr>
              <w:instrText xml:space="preserve"> PAGEREF _Toc79911550 \h </w:instrText>
            </w:r>
            <w:r w:rsidR="00313DE5">
              <w:rPr>
                <w:noProof/>
                <w:webHidden/>
              </w:rPr>
            </w:r>
            <w:r w:rsidR="00313DE5">
              <w:rPr>
                <w:noProof/>
                <w:webHidden/>
              </w:rPr>
              <w:fldChar w:fldCharType="separate"/>
            </w:r>
            <w:r w:rsidR="00115DEC">
              <w:rPr>
                <w:noProof/>
                <w:webHidden/>
              </w:rPr>
              <w:t>2</w:t>
            </w:r>
            <w:r w:rsidR="00313DE5">
              <w:rPr>
                <w:noProof/>
                <w:webHidden/>
              </w:rPr>
              <w:fldChar w:fldCharType="end"/>
            </w:r>
          </w:hyperlink>
        </w:p>
        <w:p w14:paraId="1E936F38" w14:textId="5893F294" w:rsidR="00313DE5" w:rsidRDefault="00791268">
          <w:pPr>
            <w:pStyle w:val="TOC2"/>
            <w:tabs>
              <w:tab w:val="right" w:leader="dot" w:pos="9016"/>
            </w:tabs>
            <w:rPr>
              <w:rFonts w:eastAsiaTheme="minorEastAsia"/>
              <w:noProof/>
              <w:lang w:eastAsia="en-GB"/>
            </w:rPr>
          </w:pPr>
          <w:hyperlink w:anchor="_Toc79911551" w:history="1">
            <w:r w:rsidR="00313DE5" w:rsidRPr="00FF69A1">
              <w:rPr>
                <w:rStyle w:val="Hyperlink"/>
                <w:b/>
                <w:noProof/>
              </w:rPr>
              <w:t>Issue: Homes of the future</w:t>
            </w:r>
            <w:r w:rsidR="00313DE5">
              <w:rPr>
                <w:noProof/>
                <w:webHidden/>
              </w:rPr>
              <w:tab/>
            </w:r>
            <w:r w:rsidR="00313DE5">
              <w:rPr>
                <w:noProof/>
                <w:webHidden/>
              </w:rPr>
              <w:fldChar w:fldCharType="begin"/>
            </w:r>
            <w:r w:rsidR="00313DE5">
              <w:rPr>
                <w:noProof/>
                <w:webHidden/>
              </w:rPr>
              <w:instrText xml:space="preserve"> PAGEREF _Toc79911551 \h </w:instrText>
            </w:r>
            <w:r w:rsidR="00313DE5">
              <w:rPr>
                <w:noProof/>
                <w:webHidden/>
              </w:rPr>
            </w:r>
            <w:r w:rsidR="00313DE5">
              <w:rPr>
                <w:noProof/>
                <w:webHidden/>
              </w:rPr>
              <w:fldChar w:fldCharType="separate"/>
            </w:r>
            <w:r w:rsidR="00115DEC">
              <w:rPr>
                <w:noProof/>
                <w:webHidden/>
              </w:rPr>
              <w:t>7</w:t>
            </w:r>
            <w:r w:rsidR="00313DE5">
              <w:rPr>
                <w:noProof/>
                <w:webHidden/>
              </w:rPr>
              <w:fldChar w:fldCharType="end"/>
            </w:r>
          </w:hyperlink>
        </w:p>
        <w:p w14:paraId="191E6A73" w14:textId="00AE96F9" w:rsidR="00313DE5" w:rsidRDefault="00791268">
          <w:pPr>
            <w:pStyle w:val="TOC1"/>
            <w:tabs>
              <w:tab w:val="right" w:leader="dot" w:pos="9016"/>
            </w:tabs>
            <w:rPr>
              <w:rFonts w:eastAsiaTheme="minorEastAsia"/>
              <w:noProof/>
              <w:lang w:eastAsia="en-GB"/>
            </w:rPr>
          </w:pPr>
          <w:hyperlink w:anchor="_Toc79911552" w:history="1">
            <w:r w:rsidR="00313DE5" w:rsidRPr="00FF69A1">
              <w:rPr>
                <w:rStyle w:val="Hyperlink"/>
                <w:b/>
                <w:noProof/>
              </w:rPr>
              <w:t>Topic 2: New Jobs</w:t>
            </w:r>
            <w:r w:rsidR="00313DE5">
              <w:rPr>
                <w:noProof/>
                <w:webHidden/>
              </w:rPr>
              <w:tab/>
            </w:r>
            <w:r w:rsidR="00313DE5">
              <w:rPr>
                <w:noProof/>
                <w:webHidden/>
              </w:rPr>
              <w:fldChar w:fldCharType="begin"/>
            </w:r>
            <w:r w:rsidR="00313DE5">
              <w:rPr>
                <w:noProof/>
                <w:webHidden/>
              </w:rPr>
              <w:instrText xml:space="preserve"> PAGEREF _Toc79911552 \h </w:instrText>
            </w:r>
            <w:r w:rsidR="00313DE5">
              <w:rPr>
                <w:noProof/>
                <w:webHidden/>
              </w:rPr>
            </w:r>
            <w:r w:rsidR="00313DE5">
              <w:rPr>
                <w:noProof/>
                <w:webHidden/>
              </w:rPr>
              <w:fldChar w:fldCharType="separate"/>
            </w:r>
            <w:r w:rsidR="00115DEC">
              <w:rPr>
                <w:noProof/>
                <w:webHidden/>
              </w:rPr>
              <w:t>9</w:t>
            </w:r>
            <w:r w:rsidR="00313DE5">
              <w:rPr>
                <w:noProof/>
                <w:webHidden/>
              </w:rPr>
              <w:fldChar w:fldCharType="end"/>
            </w:r>
          </w:hyperlink>
        </w:p>
        <w:p w14:paraId="3EE66C9C" w14:textId="3F1B70F5" w:rsidR="00313DE5" w:rsidRDefault="00791268">
          <w:pPr>
            <w:pStyle w:val="TOC2"/>
            <w:tabs>
              <w:tab w:val="right" w:leader="dot" w:pos="9016"/>
            </w:tabs>
            <w:rPr>
              <w:rFonts w:eastAsiaTheme="minorEastAsia"/>
              <w:noProof/>
              <w:lang w:eastAsia="en-GB"/>
            </w:rPr>
          </w:pPr>
          <w:hyperlink w:anchor="_Toc79911553" w:history="1">
            <w:r w:rsidR="00313DE5" w:rsidRPr="00FF69A1">
              <w:rPr>
                <w:rStyle w:val="Hyperlink"/>
                <w:b/>
                <w:noProof/>
              </w:rPr>
              <w:t>Issue: A growing city - jobs</w:t>
            </w:r>
            <w:r w:rsidR="00313DE5">
              <w:rPr>
                <w:noProof/>
                <w:webHidden/>
              </w:rPr>
              <w:tab/>
            </w:r>
            <w:r w:rsidR="00313DE5">
              <w:rPr>
                <w:noProof/>
                <w:webHidden/>
              </w:rPr>
              <w:fldChar w:fldCharType="begin"/>
            </w:r>
            <w:r w:rsidR="00313DE5">
              <w:rPr>
                <w:noProof/>
                <w:webHidden/>
              </w:rPr>
              <w:instrText xml:space="preserve"> PAGEREF _Toc79911553 \h </w:instrText>
            </w:r>
            <w:r w:rsidR="00313DE5">
              <w:rPr>
                <w:noProof/>
                <w:webHidden/>
              </w:rPr>
            </w:r>
            <w:r w:rsidR="00313DE5">
              <w:rPr>
                <w:noProof/>
                <w:webHidden/>
              </w:rPr>
              <w:fldChar w:fldCharType="separate"/>
            </w:r>
            <w:r w:rsidR="00115DEC">
              <w:rPr>
                <w:noProof/>
                <w:webHidden/>
              </w:rPr>
              <w:t>9</w:t>
            </w:r>
            <w:r w:rsidR="00313DE5">
              <w:rPr>
                <w:noProof/>
                <w:webHidden/>
              </w:rPr>
              <w:fldChar w:fldCharType="end"/>
            </w:r>
          </w:hyperlink>
        </w:p>
        <w:p w14:paraId="28E1644E" w14:textId="3492FE1C" w:rsidR="00313DE5" w:rsidRDefault="00791268">
          <w:pPr>
            <w:pStyle w:val="TOC2"/>
            <w:tabs>
              <w:tab w:val="right" w:leader="dot" w:pos="9016"/>
            </w:tabs>
            <w:rPr>
              <w:rFonts w:eastAsiaTheme="minorEastAsia"/>
              <w:noProof/>
              <w:lang w:eastAsia="en-GB"/>
            </w:rPr>
          </w:pPr>
          <w:hyperlink w:anchor="_Toc79911554" w:history="1">
            <w:r w:rsidR="00313DE5" w:rsidRPr="00FF69A1">
              <w:rPr>
                <w:rStyle w:val="Hyperlink"/>
                <w:b/>
                <w:noProof/>
              </w:rPr>
              <w:t>Issue: Workplaces of the future</w:t>
            </w:r>
            <w:r w:rsidR="00313DE5">
              <w:rPr>
                <w:noProof/>
                <w:webHidden/>
              </w:rPr>
              <w:tab/>
            </w:r>
            <w:r w:rsidR="00313DE5">
              <w:rPr>
                <w:noProof/>
                <w:webHidden/>
              </w:rPr>
              <w:fldChar w:fldCharType="begin"/>
            </w:r>
            <w:r w:rsidR="00313DE5">
              <w:rPr>
                <w:noProof/>
                <w:webHidden/>
              </w:rPr>
              <w:instrText xml:space="preserve"> PAGEREF _Toc79911554 \h </w:instrText>
            </w:r>
            <w:r w:rsidR="00313DE5">
              <w:rPr>
                <w:noProof/>
                <w:webHidden/>
              </w:rPr>
            </w:r>
            <w:r w:rsidR="00313DE5">
              <w:rPr>
                <w:noProof/>
                <w:webHidden/>
              </w:rPr>
              <w:fldChar w:fldCharType="separate"/>
            </w:r>
            <w:r w:rsidR="00115DEC">
              <w:rPr>
                <w:noProof/>
                <w:webHidden/>
              </w:rPr>
              <w:t>12</w:t>
            </w:r>
            <w:r w:rsidR="00313DE5">
              <w:rPr>
                <w:noProof/>
                <w:webHidden/>
              </w:rPr>
              <w:fldChar w:fldCharType="end"/>
            </w:r>
          </w:hyperlink>
        </w:p>
        <w:p w14:paraId="69D1D0B0" w14:textId="449A69EC" w:rsidR="00313DE5" w:rsidRDefault="00791268">
          <w:pPr>
            <w:pStyle w:val="TOC1"/>
            <w:tabs>
              <w:tab w:val="right" w:leader="dot" w:pos="9016"/>
            </w:tabs>
            <w:rPr>
              <w:rFonts w:eastAsiaTheme="minorEastAsia"/>
              <w:noProof/>
              <w:lang w:eastAsia="en-GB"/>
            </w:rPr>
          </w:pPr>
          <w:hyperlink w:anchor="_Toc79911555" w:history="1">
            <w:r w:rsidR="00313DE5" w:rsidRPr="00FF69A1">
              <w:rPr>
                <w:rStyle w:val="Hyperlink"/>
                <w:b/>
                <w:noProof/>
              </w:rPr>
              <w:t>Topic 3: New Infrastructure to support growth</w:t>
            </w:r>
            <w:r w:rsidR="00313DE5">
              <w:rPr>
                <w:noProof/>
                <w:webHidden/>
              </w:rPr>
              <w:tab/>
            </w:r>
            <w:r w:rsidR="00313DE5">
              <w:rPr>
                <w:noProof/>
                <w:webHidden/>
              </w:rPr>
              <w:fldChar w:fldCharType="begin"/>
            </w:r>
            <w:r w:rsidR="00313DE5">
              <w:rPr>
                <w:noProof/>
                <w:webHidden/>
              </w:rPr>
              <w:instrText xml:space="preserve"> PAGEREF _Toc79911555 \h </w:instrText>
            </w:r>
            <w:r w:rsidR="00313DE5">
              <w:rPr>
                <w:noProof/>
                <w:webHidden/>
              </w:rPr>
            </w:r>
            <w:r w:rsidR="00313DE5">
              <w:rPr>
                <w:noProof/>
                <w:webHidden/>
              </w:rPr>
              <w:fldChar w:fldCharType="separate"/>
            </w:r>
            <w:r w:rsidR="00115DEC">
              <w:rPr>
                <w:noProof/>
                <w:webHidden/>
              </w:rPr>
              <w:t>14</w:t>
            </w:r>
            <w:r w:rsidR="00313DE5">
              <w:rPr>
                <w:noProof/>
                <w:webHidden/>
              </w:rPr>
              <w:fldChar w:fldCharType="end"/>
            </w:r>
          </w:hyperlink>
        </w:p>
        <w:p w14:paraId="313FCD4D" w14:textId="54F76314" w:rsidR="00313DE5" w:rsidRDefault="00791268">
          <w:pPr>
            <w:pStyle w:val="TOC2"/>
            <w:tabs>
              <w:tab w:val="right" w:leader="dot" w:pos="9016"/>
            </w:tabs>
            <w:rPr>
              <w:rFonts w:eastAsiaTheme="minorEastAsia"/>
              <w:noProof/>
              <w:lang w:eastAsia="en-GB"/>
            </w:rPr>
          </w:pPr>
          <w:hyperlink w:anchor="_Toc79911556" w:history="1">
            <w:r w:rsidR="00313DE5" w:rsidRPr="00FF69A1">
              <w:rPr>
                <w:rStyle w:val="Hyperlink"/>
                <w:b/>
                <w:noProof/>
              </w:rPr>
              <w:t>Issue: Priorities for new infrastructure</w:t>
            </w:r>
            <w:r w:rsidR="00313DE5">
              <w:rPr>
                <w:noProof/>
                <w:webHidden/>
              </w:rPr>
              <w:tab/>
            </w:r>
            <w:r w:rsidR="00313DE5">
              <w:rPr>
                <w:noProof/>
                <w:webHidden/>
              </w:rPr>
              <w:fldChar w:fldCharType="begin"/>
            </w:r>
            <w:r w:rsidR="00313DE5">
              <w:rPr>
                <w:noProof/>
                <w:webHidden/>
              </w:rPr>
              <w:instrText xml:space="preserve"> PAGEREF _Toc79911556 \h </w:instrText>
            </w:r>
            <w:r w:rsidR="00313DE5">
              <w:rPr>
                <w:noProof/>
                <w:webHidden/>
              </w:rPr>
            </w:r>
            <w:r w:rsidR="00313DE5">
              <w:rPr>
                <w:noProof/>
                <w:webHidden/>
              </w:rPr>
              <w:fldChar w:fldCharType="separate"/>
            </w:r>
            <w:r w:rsidR="00115DEC">
              <w:rPr>
                <w:noProof/>
                <w:webHidden/>
              </w:rPr>
              <w:t>14</w:t>
            </w:r>
            <w:r w:rsidR="00313DE5">
              <w:rPr>
                <w:noProof/>
                <w:webHidden/>
              </w:rPr>
              <w:fldChar w:fldCharType="end"/>
            </w:r>
          </w:hyperlink>
        </w:p>
        <w:p w14:paraId="77B3C2E2" w14:textId="00DDF32D" w:rsidR="00313DE5" w:rsidRDefault="00791268">
          <w:pPr>
            <w:pStyle w:val="TOC1"/>
            <w:tabs>
              <w:tab w:val="right" w:leader="dot" w:pos="9016"/>
            </w:tabs>
            <w:rPr>
              <w:rFonts w:eastAsiaTheme="minorEastAsia"/>
              <w:noProof/>
              <w:lang w:eastAsia="en-GB"/>
            </w:rPr>
          </w:pPr>
          <w:hyperlink w:anchor="_Toc79911557" w:history="1">
            <w:r w:rsidR="00313DE5" w:rsidRPr="00FF69A1">
              <w:rPr>
                <w:rStyle w:val="Hyperlink"/>
                <w:b/>
                <w:noProof/>
              </w:rPr>
              <w:t>Topic 4: Tackling the Climate Emergency</w:t>
            </w:r>
            <w:r w:rsidR="00313DE5">
              <w:rPr>
                <w:noProof/>
                <w:webHidden/>
              </w:rPr>
              <w:tab/>
            </w:r>
            <w:r w:rsidR="00313DE5">
              <w:rPr>
                <w:noProof/>
                <w:webHidden/>
              </w:rPr>
              <w:fldChar w:fldCharType="begin"/>
            </w:r>
            <w:r w:rsidR="00313DE5">
              <w:rPr>
                <w:noProof/>
                <w:webHidden/>
              </w:rPr>
              <w:instrText xml:space="preserve"> PAGEREF _Toc79911557 \h </w:instrText>
            </w:r>
            <w:r w:rsidR="00313DE5">
              <w:rPr>
                <w:noProof/>
                <w:webHidden/>
              </w:rPr>
            </w:r>
            <w:r w:rsidR="00313DE5">
              <w:rPr>
                <w:noProof/>
                <w:webHidden/>
              </w:rPr>
              <w:fldChar w:fldCharType="separate"/>
            </w:r>
            <w:r w:rsidR="00115DEC">
              <w:rPr>
                <w:noProof/>
                <w:webHidden/>
              </w:rPr>
              <w:t>16</w:t>
            </w:r>
            <w:r w:rsidR="00313DE5">
              <w:rPr>
                <w:noProof/>
                <w:webHidden/>
              </w:rPr>
              <w:fldChar w:fldCharType="end"/>
            </w:r>
          </w:hyperlink>
        </w:p>
        <w:p w14:paraId="464855FB" w14:textId="2A099B35" w:rsidR="00313DE5" w:rsidRDefault="00791268">
          <w:pPr>
            <w:pStyle w:val="TOC2"/>
            <w:tabs>
              <w:tab w:val="right" w:leader="dot" w:pos="9016"/>
            </w:tabs>
            <w:rPr>
              <w:rFonts w:eastAsiaTheme="minorEastAsia"/>
              <w:noProof/>
              <w:lang w:eastAsia="en-GB"/>
            </w:rPr>
          </w:pPr>
          <w:hyperlink w:anchor="_Toc79911558" w:history="1">
            <w:r w:rsidR="00313DE5" w:rsidRPr="00FF69A1">
              <w:rPr>
                <w:rStyle w:val="Hyperlink"/>
                <w:b/>
                <w:noProof/>
              </w:rPr>
              <w:t>Issue: How to tackle the climate emergency</w:t>
            </w:r>
            <w:r w:rsidR="00313DE5">
              <w:rPr>
                <w:noProof/>
                <w:webHidden/>
              </w:rPr>
              <w:tab/>
            </w:r>
            <w:r w:rsidR="00313DE5">
              <w:rPr>
                <w:noProof/>
                <w:webHidden/>
              </w:rPr>
              <w:fldChar w:fldCharType="begin"/>
            </w:r>
            <w:r w:rsidR="00313DE5">
              <w:rPr>
                <w:noProof/>
                <w:webHidden/>
              </w:rPr>
              <w:instrText xml:space="preserve"> PAGEREF _Toc79911558 \h </w:instrText>
            </w:r>
            <w:r w:rsidR="00313DE5">
              <w:rPr>
                <w:noProof/>
                <w:webHidden/>
              </w:rPr>
            </w:r>
            <w:r w:rsidR="00313DE5">
              <w:rPr>
                <w:noProof/>
                <w:webHidden/>
              </w:rPr>
              <w:fldChar w:fldCharType="separate"/>
            </w:r>
            <w:r w:rsidR="00115DEC">
              <w:rPr>
                <w:noProof/>
                <w:webHidden/>
              </w:rPr>
              <w:t>16</w:t>
            </w:r>
            <w:r w:rsidR="00313DE5">
              <w:rPr>
                <w:noProof/>
                <w:webHidden/>
              </w:rPr>
              <w:fldChar w:fldCharType="end"/>
            </w:r>
          </w:hyperlink>
        </w:p>
        <w:p w14:paraId="60175E04" w14:textId="458EBE55" w:rsidR="00313DE5" w:rsidRDefault="00791268">
          <w:pPr>
            <w:pStyle w:val="TOC1"/>
            <w:tabs>
              <w:tab w:val="right" w:leader="dot" w:pos="9016"/>
            </w:tabs>
            <w:rPr>
              <w:rFonts w:eastAsiaTheme="minorEastAsia"/>
              <w:noProof/>
              <w:lang w:eastAsia="en-GB"/>
            </w:rPr>
          </w:pPr>
          <w:hyperlink w:anchor="_Toc79911559" w:history="1">
            <w:r w:rsidR="00313DE5" w:rsidRPr="00FF69A1">
              <w:rPr>
                <w:rStyle w:val="Hyperlink"/>
                <w:b/>
                <w:noProof/>
              </w:rPr>
              <w:t>Topic 5: Moving around the city</w:t>
            </w:r>
            <w:r w:rsidR="00313DE5">
              <w:rPr>
                <w:noProof/>
                <w:webHidden/>
              </w:rPr>
              <w:tab/>
            </w:r>
            <w:r w:rsidR="00313DE5">
              <w:rPr>
                <w:noProof/>
                <w:webHidden/>
              </w:rPr>
              <w:fldChar w:fldCharType="begin"/>
            </w:r>
            <w:r w:rsidR="00313DE5">
              <w:rPr>
                <w:noProof/>
                <w:webHidden/>
              </w:rPr>
              <w:instrText xml:space="preserve"> PAGEREF _Toc79911559 \h </w:instrText>
            </w:r>
            <w:r w:rsidR="00313DE5">
              <w:rPr>
                <w:noProof/>
                <w:webHidden/>
              </w:rPr>
            </w:r>
            <w:r w:rsidR="00313DE5">
              <w:rPr>
                <w:noProof/>
                <w:webHidden/>
              </w:rPr>
              <w:fldChar w:fldCharType="separate"/>
            </w:r>
            <w:r w:rsidR="00115DEC">
              <w:rPr>
                <w:noProof/>
                <w:webHidden/>
              </w:rPr>
              <w:t>18</w:t>
            </w:r>
            <w:r w:rsidR="00313DE5">
              <w:rPr>
                <w:noProof/>
                <w:webHidden/>
              </w:rPr>
              <w:fldChar w:fldCharType="end"/>
            </w:r>
          </w:hyperlink>
        </w:p>
        <w:p w14:paraId="7B7EA581" w14:textId="7EC3CB06" w:rsidR="00313DE5" w:rsidRDefault="00791268">
          <w:pPr>
            <w:pStyle w:val="TOC2"/>
            <w:tabs>
              <w:tab w:val="right" w:leader="dot" w:pos="9016"/>
            </w:tabs>
            <w:rPr>
              <w:rFonts w:eastAsiaTheme="minorEastAsia"/>
              <w:noProof/>
              <w:lang w:eastAsia="en-GB"/>
            </w:rPr>
          </w:pPr>
          <w:hyperlink w:anchor="_Toc79911560" w:history="1">
            <w:r w:rsidR="00313DE5" w:rsidRPr="00FF69A1">
              <w:rPr>
                <w:rStyle w:val="Hyperlink"/>
                <w:b/>
                <w:noProof/>
              </w:rPr>
              <w:t>Issue: Modal split target</w:t>
            </w:r>
            <w:r w:rsidR="00313DE5">
              <w:rPr>
                <w:noProof/>
                <w:webHidden/>
              </w:rPr>
              <w:tab/>
            </w:r>
            <w:r w:rsidR="00313DE5">
              <w:rPr>
                <w:noProof/>
                <w:webHidden/>
              </w:rPr>
              <w:fldChar w:fldCharType="begin"/>
            </w:r>
            <w:r w:rsidR="00313DE5">
              <w:rPr>
                <w:noProof/>
                <w:webHidden/>
              </w:rPr>
              <w:instrText xml:space="preserve"> PAGEREF _Toc79911560 \h </w:instrText>
            </w:r>
            <w:r w:rsidR="00313DE5">
              <w:rPr>
                <w:noProof/>
                <w:webHidden/>
              </w:rPr>
            </w:r>
            <w:r w:rsidR="00313DE5">
              <w:rPr>
                <w:noProof/>
                <w:webHidden/>
              </w:rPr>
              <w:fldChar w:fldCharType="separate"/>
            </w:r>
            <w:r w:rsidR="00115DEC">
              <w:rPr>
                <w:noProof/>
                <w:webHidden/>
              </w:rPr>
              <w:t>18</w:t>
            </w:r>
            <w:r w:rsidR="00313DE5">
              <w:rPr>
                <w:noProof/>
                <w:webHidden/>
              </w:rPr>
              <w:fldChar w:fldCharType="end"/>
            </w:r>
          </w:hyperlink>
        </w:p>
        <w:p w14:paraId="44A02ED6" w14:textId="08F3D1A1" w:rsidR="00313DE5" w:rsidRDefault="00791268">
          <w:pPr>
            <w:pStyle w:val="TOC2"/>
            <w:tabs>
              <w:tab w:val="right" w:leader="dot" w:pos="9016"/>
            </w:tabs>
            <w:rPr>
              <w:rFonts w:eastAsiaTheme="minorEastAsia"/>
              <w:noProof/>
              <w:lang w:eastAsia="en-GB"/>
            </w:rPr>
          </w:pPr>
          <w:hyperlink w:anchor="_Toc79911561" w:history="1">
            <w:r w:rsidR="00313DE5" w:rsidRPr="00FF69A1">
              <w:rPr>
                <w:rStyle w:val="Hyperlink"/>
                <w:b/>
                <w:noProof/>
              </w:rPr>
              <w:t>Issue: Delivering Sustainable Transport Infrastructure</w:t>
            </w:r>
            <w:r w:rsidR="00313DE5">
              <w:rPr>
                <w:noProof/>
                <w:webHidden/>
              </w:rPr>
              <w:tab/>
            </w:r>
            <w:r w:rsidR="00313DE5">
              <w:rPr>
                <w:noProof/>
                <w:webHidden/>
              </w:rPr>
              <w:fldChar w:fldCharType="begin"/>
            </w:r>
            <w:r w:rsidR="00313DE5">
              <w:rPr>
                <w:noProof/>
                <w:webHidden/>
              </w:rPr>
              <w:instrText xml:space="preserve"> PAGEREF _Toc79911561 \h </w:instrText>
            </w:r>
            <w:r w:rsidR="00313DE5">
              <w:rPr>
                <w:noProof/>
                <w:webHidden/>
              </w:rPr>
            </w:r>
            <w:r w:rsidR="00313DE5">
              <w:rPr>
                <w:noProof/>
                <w:webHidden/>
              </w:rPr>
              <w:fldChar w:fldCharType="separate"/>
            </w:r>
            <w:r w:rsidR="00115DEC">
              <w:rPr>
                <w:noProof/>
                <w:webHidden/>
              </w:rPr>
              <w:t>20</w:t>
            </w:r>
            <w:r w:rsidR="00313DE5">
              <w:rPr>
                <w:noProof/>
                <w:webHidden/>
              </w:rPr>
              <w:fldChar w:fldCharType="end"/>
            </w:r>
          </w:hyperlink>
        </w:p>
        <w:p w14:paraId="5031B403" w14:textId="69389787" w:rsidR="00313DE5" w:rsidRDefault="00791268">
          <w:pPr>
            <w:pStyle w:val="TOC1"/>
            <w:tabs>
              <w:tab w:val="right" w:leader="dot" w:pos="9016"/>
            </w:tabs>
            <w:rPr>
              <w:rFonts w:eastAsiaTheme="minorEastAsia"/>
              <w:noProof/>
              <w:lang w:eastAsia="en-GB"/>
            </w:rPr>
          </w:pPr>
          <w:hyperlink w:anchor="_Toc79911562" w:history="1">
            <w:r w:rsidR="00313DE5" w:rsidRPr="00FF69A1">
              <w:rPr>
                <w:rStyle w:val="Hyperlink"/>
                <w:b/>
                <w:noProof/>
              </w:rPr>
              <w:t>Topic 6: Heathier Environments</w:t>
            </w:r>
            <w:r w:rsidR="00313DE5">
              <w:rPr>
                <w:noProof/>
                <w:webHidden/>
              </w:rPr>
              <w:tab/>
            </w:r>
            <w:r w:rsidR="00313DE5">
              <w:rPr>
                <w:noProof/>
                <w:webHidden/>
              </w:rPr>
              <w:fldChar w:fldCharType="begin"/>
            </w:r>
            <w:r w:rsidR="00313DE5">
              <w:rPr>
                <w:noProof/>
                <w:webHidden/>
              </w:rPr>
              <w:instrText xml:space="preserve"> PAGEREF _Toc79911562 \h </w:instrText>
            </w:r>
            <w:r w:rsidR="00313DE5">
              <w:rPr>
                <w:noProof/>
                <w:webHidden/>
              </w:rPr>
            </w:r>
            <w:r w:rsidR="00313DE5">
              <w:rPr>
                <w:noProof/>
                <w:webHidden/>
              </w:rPr>
              <w:fldChar w:fldCharType="separate"/>
            </w:r>
            <w:r w:rsidR="00115DEC">
              <w:rPr>
                <w:noProof/>
                <w:webHidden/>
              </w:rPr>
              <w:t>22</w:t>
            </w:r>
            <w:r w:rsidR="00313DE5">
              <w:rPr>
                <w:noProof/>
                <w:webHidden/>
              </w:rPr>
              <w:fldChar w:fldCharType="end"/>
            </w:r>
          </w:hyperlink>
        </w:p>
        <w:p w14:paraId="1DD3C2FD" w14:textId="6E145743" w:rsidR="00313DE5" w:rsidRDefault="00791268">
          <w:pPr>
            <w:pStyle w:val="TOC2"/>
            <w:tabs>
              <w:tab w:val="right" w:leader="dot" w:pos="9016"/>
            </w:tabs>
            <w:rPr>
              <w:rFonts w:eastAsiaTheme="minorEastAsia"/>
              <w:noProof/>
              <w:lang w:eastAsia="en-GB"/>
            </w:rPr>
          </w:pPr>
          <w:hyperlink w:anchor="_Toc79911563" w:history="1">
            <w:r w:rsidR="00313DE5" w:rsidRPr="00FF69A1">
              <w:rPr>
                <w:rStyle w:val="Hyperlink"/>
                <w:b/>
                <w:noProof/>
              </w:rPr>
              <w:t>Issue: Improving health and well-being</w:t>
            </w:r>
            <w:r w:rsidR="00313DE5">
              <w:rPr>
                <w:noProof/>
                <w:webHidden/>
              </w:rPr>
              <w:tab/>
            </w:r>
            <w:r w:rsidR="00313DE5">
              <w:rPr>
                <w:noProof/>
                <w:webHidden/>
              </w:rPr>
              <w:fldChar w:fldCharType="begin"/>
            </w:r>
            <w:r w:rsidR="00313DE5">
              <w:rPr>
                <w:noProof/>
                <w:webHidden/>
              </w:rPr>
              <w:instrText xml:space="preserve"> PAGEREF _Toc79911563 \h </w:instrText>
            </w:r>
            <w:r w:rsidR="00313DE5">
              <w:rPr>
                <w:noProof/>
                <w:webHidden/>
              </w:rPr>
            </w:r>
            <w:r w:rsidR="00313DE5">
              <w:rPr>
                <w:noProof/>
                <w:webHidden/>
              </w:rPr>
              <w:fldChar w:fldCharType="separate"/>
            </w:r>
            <w:r w:rsidR="00115DEC">
              <w:rPr>
                <w:noProof/>
                <w:webHidden/>
              </w:rPr>
              <w:t>22</w:t>
            </w:r>
            <w:r w:rsidR="00313DE5">
              <w:rPr>
                <w:noProof/>
                <w:webHidden/>
              </w:rPr>
              <w:fldChar w:fldCharType="end"/>
            </w:r>
          </w:hyperlink>
        </w:p>
        <w:p w14:paraId="5FEC2CF7" w14:textId="35E55D36" w:rsidR="00313DE5" w:rsidRDefault="00791268">
          <w:pPr>
            <w:pStyle w:val="TOC1"/>
            <w:tabs>
              <w:tab w:val="right" w:leader="dot" w:pos="9016"/>
            </w:tabs>
            <w:rPr>
              <w:rFonts w:eastAsiaTheme="minorEastAsia"/>
              <w:noProof/>
              <w:lang w:eastAsia="en-GB"/>
            </w:rPr>
          </w:pPr>
          <w:hyperlink w:anchor="_Toc79911564" w:history="1">
            <w:r w:rsidR="00313DE5" w:rsidRPr="00FF69A1">
              <w:rPr>
                <w:rStyle w:val="Hyperlink"/>
                <w:b/>
                <w:noProof/>
              </w:rPr>
              <w:t>Topic 7: Supporting the roles of the City Centre and Cardiff Bay</w:t>
            </w:r>
            <w:r w:rsidR="00313DE5">
              <w:rPr>
                <w:noProof/>
                <w:webHidden/>
              </w:rPr>
              <w:tab/>
            </w:r>
            <w:r w:rsidR="00313DE5">
              <w:rPr>
                <w:noProof/>
                <w:webHidden/>
              </w:rPr>
              <w:fldChar w:fldCharType="begin"/>
            </w:r>
            <w:r w:rsidR="00313DE5">
              <w:rPr>
                <w:noProof/>
                <w:webHidden/>
              </w:rPr>
              <w:instrText xml:space="preserve"> PAGEREF _Toc79911564 \h </w:instrText>
            </w:r>
            <w:r w:rsidR="00313DE5">
              <w:rPr>
                <w:noProof/>
                <w:webHidden/>
              </w:rPr>
            </w:r>
            <w:r w:rsidR="00313DE5">
              <w:rPr>
                <w:noProof/>
                <w:webHidden/>
              </w:rPr>
              <w:fldChar w:fldCharType="separate"/>
            </w:r>
            <w:r w:rsidR="00115DEC">
              <w:rPr>
                <w:noProof/>
                <w:webHidden/>
              </w:rPr>
              <w:t>25</w:t>
            </w:r>
            <w:r w:rsidR="00313DE5">
              <w:rPr>
                <w:noProof/>
                <w:webHidden/>
              </w:rPr>
              <w:fldChar w:fldCharType="end"/>
            </w:r>
          </w:hyperlink>
        </w:p>
        <w:p w14:paraId="0285DD65" w14:textId="163F17B0" w:rsidR="00313DE5" w:rsidRDefault="00791268">
          <w:pPr>
            <w:pStyle w:val="TOC2"/>
            <w:tabs>
              <w:tab w:val="right" w:leader="dot" w:pos="9016"/>
            </w:tabs>
            <w:rPr>
              <w:rFonts w:eastAsiaTheme="minorEastAsia"/>
              <w:noProof/>
              <w:lang w:eastAsia="en-GB"/>
            </w:rPr>
          </w:pPr>
          <w:hyperlink w:anchor="_Toc79911565" w:history="1">
            <w:r w:rsidR="00313DE5" w:rsidRPr="00FF69A1">
              <w:rPr>
                <w:rStyle w:val="Hyperlink"/>
                <w:b/>
                <w:noProof/>
              </w:rPr>
              <w:t>Issue: Future role of city centre</w:t>
            </w:r>
            <w:r w:rsidR="00313DE5">
              <w:rPr>
                <w:noProof/>
                <w:webHidden/>
              </w:rPr>
              <w:tab/>
            </w:r>
            <w:r w:rsidR="00313DE5">
              <w:rPr>
                <w:noProof/>
                <w:webHidden/>
              </w:rPr>
              <w:fldChar w:fldCharType="begin"/>
            </w:r>
            <w:r w:rsidR="00313DE5">
              <w:rPr>
                <w:noProof/>
                <w:webHidden/>
              </w:rPr>
              <w:instrText xml:space="preserve"> PAGEREF _Toc79911565 \h </w:instrText>
            </w:r>
            <w:r w:rsidR="00313DE5">
              <w:rPr>
                <w:noProof/>
                <w:webHidden/>
              </w:rPr>
            </w:r>
            <w:r w:rsidR="00313DE5">
              <w:rPr>
                <w:noProof/>
                <w:webHidden/>
              </w:rPr>
              <w:fldChar w:fldCharType="separate"/>
            </w:r>
            <w:r w:rsidR="00115DEC">
              <w:rPr>
                <w:noProof/>
                <w:webHidden/>
              </w:rPr>
              <w:t>25</w:t>
            </w:r>
            <w:r w:rsidR="00313DE5">
              <w:rPr>
                <w:noProof/>
                <w:webHidden/>
              </w:rPr>
              <w:fldChar w:fldCharType="end"/>
            </w:r>
          </w:hyperlink>
        </w:p>
        <w:p w14:paraId="648B211D" w14:textId="7CCC65D6" w:rsidR="00313DE5" w:rsidRDefault="00791268">
          <w:pPr>
            <w:pStyle w:val="TOC1"/>
            <w:tabs>
              <w:tab w:val="right" w:leader="dot" w:pos="9016"/>
            </w:tabs>
            <w:rPr>
              <w:rFonts w:eastAsiaTheme="minorEastAsia"/>
              <w:noProof/>
              <w:lang w:eastAsia="en-GB"/>
            </w:rPr>
          </w:pPr>
          <w:hyperlink w:anchor="_Toc79911566" w:history="1">
            <w:r w:rsidR="00313DE5" w:rsidRPr="00FF69A1">
              <w:rPr>
                <w:rStyle w:val="Hyperlink"/>
                <w:b/>
                <w:noProof/>
              </w:rPr>
              <w:t>Topic 8: Post Pandemic Recovery</w:t>
            </w:r>
            <w:r w:rsidR="00313DE5">
              <w:rPr>
                <w:noProof/>
                <w:webHidden/>
              </w:rPr>
              <w:tab/>
            </w:r>
            <w:r w:rsidR="00313DE5">
              <w:rPr>
                <w:noProof/>
                <w:webHidden/>
              </w:rPr>
              <w:fldChar w:fldCharType="begin"/>
            </w:r>
            <w:r w:rsidR="00313DE5">
              <w:rPr>
                <w:noProof/>
                <w:webHidden/>
              </w:rPr>
              <w:instrText xml:space="preserve"> PAGEREF _Toc79911566 \h </w:instrText>
            </w:r>
            <w:r w:rsidR="00313DE5">
              <w:rPr>
                <w:noProof/>
                <w:webHidden/>
              </w:rPr>
            </w:r>
            <w:r w:rsidR="00313DE5">
              <w:rPr>
                <w:noProof/>
                <w:webHidden/>
              </w:rPr>
              <w:fldChar w:fldCharType="separate"/>
            </w:r>
            <w:r w:rsidR="00115DEC">
              <w:rPr>
                <w:noProof/>
                <w:webHidden/>
              </w:rPr>
              <w:t>29</w:t>
            </w:r>
            <w:r w:rsidR="00313DE5">
              <w:rPr>
                <w:noProof/>
                <w:webHidden/>
              </w:rPr>
              <w:fldChar w:fldCharType="end"/>
            </w:r>
          </w:hyperlink>
        </w:p>
        <w:p w14:paraId="488242EF" w14:textId="68003CCC" w:rsidR="00313DE5" w:rsidRDefault="00791268">
          <w:pPr>
            <w:pStyle w:val="TOC2"/>
            <w:tabs>
              <w:tab w:val="right" w:leader="dot" w:pos="9016"/>
            </w:tabs>
            <w:rPr>
              <w:rFonts w:eastAsiaTheme="minorEastAsia"/>
              <w:noProof/>
              <w:lang w:eastAsia="en-GB"/>
            </w:rPr>
          </w:pPr>
          <w:hyperlink w:anchor="_Toc79911567" w:history="1">
            <w:r w:rsidR="00313DE5" w:rsidRPr="00FF69A1">
              <w:rPr>
                <w:rStyle w:val="Hyperlink"/>
                <w:b/>
                <w:noProof/>
              </w:rPr>
              <w:t>Issue: Helping the city recover from the pandemic</w:t>
            </w:r>
            <w:r w:rsidR="00313DE5">
              <w:rPr>
                <w:noProof/>
                <w:webHidden/>
              </w:rPr>
              <w:tab/>
            </w:r>
            <w:r w:rsidR="00313DE5">
              <w:rPr>
                <w:noProof/>
                <w:webHidden/>
              </w:rPr>
              <w:fldChar w:fldCharType="begin"/>
            </w:r>
            <w:r w:rsidR="00313DE5">
              <w:rPr>
                <w:noProof/>
                <w:webHidden/>
              </w:rPr>
              <w:instrText xml:space="preserve"> PAGEREF _Toc79911567 \h </w:instrText>
            </w:r>
            <w:r w:rsidR="00313DE5">
              <w:rPr>
                <w:noProof/>
                <w:webHidden/>
              </w:rPr>
            </w:r>
            <w:r w:rsidR="00313DE5">
              <w:rPr>
                <w:noProof/>
                <w:webHidden/>
              </w:rPr>
              <w:fldChar w:fldCharType="separate"/>
            </w:r>
            <w:r w:rsidR="00115DEC">
              <w:rPr>
                <w:noProof/>
                <w:webHidden/>
              </w:rPr>
              <w:t>29</w:t>
            </w:r>
            <w:r w:rsidR="00313DE5">
              <w:rPr>
                <w:noProof/>
                <w:webHidden/>
              </w:rPr>
              <w:fldChar w:fldCharType="end"/>
            </w:r>
          </w:hyperlink>
        </w:p>
        <w:p w14:paraId="484E9CCC" w14:textId="057C49A2" w:rsidR="00313DE5" w:rsidRDefault="00791268">
          <w:pPr>
            <w:pStyle w:val="TOC1"/>
            <w:tabs>
              <w:tab w:val="right" w:leader="dot" w:pos="9016"/>
            </w:tabs>
            <w:rPr>
              <w:rFonts w:eastAsiaTheme="minorEastAsia"/>
              <w:noProof/>
              <w:lang w:eastAsia="en-GB"/>
            </w:rPr>
          </w:pPr>
          <w:hyperlink w:anchor="_Toc79911568" w:history="1">
            <w:r w:rsidR="00313DE5" w:rsidRPr="00FF69A1">
              <w:rPr>
                <w:rStyle w:val="Hyperlink"/>
                <w:b/>
                <w:noProof/>
              </w:rPr>
              <w:t>Topic 9: Creating places where people want to live, work or explore</w:t>
            </w:r>
            <w:r w:rsidR="00313DE5">
              <w:rPr>
                <w:noProof/>
                <w:webHidden/>
              </w:rPr>
              <w:tab/>
            </w:r>
            <w:r w:rsidR="00313DE5">
              <w:rPr>
                <w:noProof/>
                <w:webHidden/>
              </w:rPr>
              <w:fldChar w:fldCharType="begin"/>
            </w:r>
            <w:r w:rsidR="00313DE5">
              <w:rPr>
                <w:noProof/>
                <w:webHidden/>
              </w:rPr>
              <w:instrText xml:space="preserve"> PAGEREF _Toc79911568 \h </w:instrText>
            </w:r>
            <w:r w:rsidR="00313DE5">
              <w:rPr>
                <w:noProof/>
                <w:webHidden/>
              </w:rPr>
            </w:r>
            <w:r w:rsidR="00313DE5">
              <w:rPr>
                <w:noProof/>
                <w:webHidden/>
              </w:rPr>
              <w:fldChar w:fldCharType="separate"/>
            </w:r>
            <w:r w:rsidR="00115DEC">
              <w:rPr>
                <w:noProof/>
                <w:webHidden/>
              </w:rPr>
              <w:t>31</w:t>
            </w:r>
            <w:r w:rsidR="00313DE5">
              <w:rPr>
                <w:noProof/>
                <w:webHidden/>
              </w:rPr>
              <w:fldChar w:fldCharType="end"/>
            </w:r>
          </w:hyperlink>
        </w:p>
        <w:p w14:paraId="0AE20D03" w14:textId="7BB15019" w:rsidR="00313DE5" w:rsidRDefault="00791268">
          <w:pPr>
            <w:pStyle w:val="TOC2"/>
            <w:tabs>
              <w:tab w:val="right" w:leader="dot" w:pos="9016"/>
            </w:tabs>
            <w:rPr>
              <w:rFonts w:eastAsiaTheme="minorEastAsia"/>
              <w:noProof/>
              <w:lang w:eastAsia="en-GB"/>
            </w:rPr>
          </w:pPr>
          <w:hyperlink w:anchor="_Toc79911569" w:history="1">
            <w:r w:rsidR="00313DE5" w:rsidRPr="00FF69A1">
              <w:rPr>
                <w:rStyle w:val="Hyperlink"/>
                <w:b/>
                <w:noProof/>
              </w:rPr>
              <w:t>Issue: Creating good places</w:t>
            </w:r>
            <w:r w:rsidR="00313DE5">
              <w:rPr>
                <w:noProof/>
                <w:webHidden/>
              </w:rPr>
              <w:tab/>
            </w:r>
            <w:r w:rsidR="00313DE5">
              <w:rPr>
                <w:noProof/>
                <w:webHidden/>
              </w:rPr>
              <w:fldChar w:fldCharType="begin"/>
            </w:r>
            <w:r w:rsidR="00313DE5">
              <w:rPr>
                <w:noProof/>
                <w:webHidden/>
              </w:rPr>
              <w:instrText xml:space="preserve"> PAGEREF _Toc79911569 \h </w:instrText>
            </w:r>
            <w:r w:rsidR="00313DE5">
              <w:rPr>
                <w:noProof/>
                <w:webHidden/>
              </w:rPr>
            </w:r>
            <w:r w:rsidR="00313DE5">
              <w:rPr>
                <w:noProof/>
                <w:webHidden/>
              </w:rPr>
              <w:fldChar w:fldCharType="separate"/>
            </w:r>
            <w:r w:rsidR="00115DEC">
              <w:rPr>
                <w:noProof/>
                <w:webHidden/>
              </w:rPr>
              <w:t>31</w:t>
            </w:r>
            <w:r w:rsidR="00313DE5">
              <w:rPr>
                <w:noProof/>
                <w:webHidden/>
              </w:rPr>
              <w:fldChar w:fldCharType="end"/>
            </w:r>
          </w:hyperlink>
        </w:p>
        <w:p w14:paraId="1D19E9D5" w14:textId="2336709D" w:rsidR="00313DE5" w:rsidRDefault="00791268">
          <w:pPr>
            <w:pStyle w:val="TOC1"/>
            <w:tabs>
              <w:tab w:val="right" w:leader="dot" w:pos="9016"/>
            </w:tabs>
            <w:rPr>
              <w:rFonts w:eastAsiaTheme="minorEastAsia"/>
              <w:noProof/>
              <w:lang w:eastAsia="en-GB"/>
            </w:rPr>
          </w:pPr>
          <w:hyperlink w:anchor="_Toc79911570" w:history="1">
            <w:r w:rsidR="00313DE5" w:rsidRPr="00FF69A1">
              <w:rPr>
                <w:rStyle w:val="Hyperlink"/>
                <w:b/>
                <w:noProof/>
              </w:rPr>
              <w:t>Topic 10: Protecting Green and Blue Infrastructure</w:t>
            </w:r>
            <w:r w:rsidR="00313DE5">
              <w:rPr>
                <w:noProof/>
                <w:webHidden/>
              </w:rPr>
              <w:tab/>
            </w:r>
            <w:r w:rsidR="00313DE5">
              <w:rPr>
                <w:noProof/>
                <w:webHidden/>
              </w:rPr>
              <w:fldChar w:fldCharType="begin"/>
            </w:r>
            <w:r w:rsidR="00313DE5">
              <w:rPr>
                <w:noProof/>
                <w:webHidden/>
              </w:rPr>
              <w:instrText xml:space="preserve"> PAGEREF _Toc79911570 \h </w:instrText>
            </w:r>
            <w:r w:rsidR="00313DE5">
              <w:rPr>
                <w:noProof/>
                <w:webHidden/>
              </w:rPr>
            </w:r>
            <w:r w:rsidR="00313DE5">
              <w:rPr>
                <w:noProof/>
                <w:webHidden/>
              </w:rPr>
              <w:fldChar w:fldCharType="separate"/>
            </w:r>
            <w:r w:rsidR="00115DEC">
              <w:rPr>
                <w:noProof/>
                <w:webHidden/>
              </w:rPr>
              <w:t>38</w:t>
            </w:r>
            <w:r w:rsidR="00313DE5">
              <w:rPr>
                <w:noProof/>
                <w:webHidden/>
              </w:rPr>
              <w:fldChar w:fldCharType="end"/>
            </w:r>
          </w:hyperlink>
        </w:p>
        <w:p w14:paraId="062C5DA2" w14:textId="40110137" w:rsidR="00313DE5" w:rsidRDefault="00791268">
          <w:pPr>
            <w:pStyle w:val="TOC2"/>
            <w:tabs>
              <w:tab w:val="right" w:leader="dot" w:pos="9016"/>
            </w:tabs>
            <w:rPr>
              <w:rFonts w:eastAsiaTheme="minorEastAsia"/>
              <w:noProof/>
              <w:lang w:eastAsia="en-GB"/>
            </w:rPr>
          </w:pPr>
          <w:hyperlink w:anchor="_Toc79911571" w:history="1">
            <w:r w:rsidR="00313DE5" w:rsidRPr="00FF69A1">
              <w:rPr>
                <w:rStyle w:val="Hyperlink"/>
                <w:b/>
                <w:noProof/>
              </w:rPr>
              <w:t>Issue: Green Spaces</w:t>
            </w:r>
            <w:r w:rsidR="00313DE5">
              <w:rPr>
                <w:noProof/>
                <w:webHidden/>
              </w:rPr>
              <w:tab/>
            </w:r>
            <w:r w:rsidR="00313DE5">
              <w:rPr>
                <w:noProof/>
                <w:webHidden/>
              </w:rPr>
              <w:fldChar w:fldCharType="begin"/>
            </w:r>
            <w:r w:rsidR="00313DE5">
              <w:rPr>
                <w:noProof/>
                <w:webHidden/>
              </w:rPr>
              <w:instrText xml:space="preserve"> PAGEREF _Toc79911571 \h </w:instrText>
            </w:r>
            <w:r w:rsidR="00313DE5">
              <w:rPr>
                <w:noProof/>
                <w:webHidden/>
              </w:rPr>
            </w:r>
            <w:r w:rsidR="00313DE5">
              <w:rPr>
                <w:noProof/>
                <w:webHidden/>
              </w:rPr>
              <w:fldChar w:fldCharType="separate"/>
            </w:r>
            <w:r w:rsidR="00115DEC">
              <w:rPr>
                <w:noProof/>
                <w:webHidden/>
              </w:rPr>
              <w:t>38</w:t>
            </w:r>
            <w:r w:rsidR="00313DE5">
              <w:rPr>
                <w:noProof/>
                <w:webHidden/>
              </w:rPr>
              <w:fldChar w:fldCharType="end"/>
            </w:r>
          </w:hyperlink>
        </w:p>
        <w:p w14:paraId="6F10CDBD" w14:textId="2F4A9776" w:rsidR="00313DE5" w:rsidRDefault="00791268">
          <w:pPr>
            <w:pStyle w:val="TOC2"/>
            <w:tabs>
              <w:tab w:val="right" w:leader="dot" w:pos="9016"/>
            </w:tabs>
            <w:rPr>
              <w:rFonts w:eastAsiaTheme="minorEastAsia"/>
              <w:noProof/>
              <w:lang w:eastAsia="en-GB"/>
            </w:rPr>
          </w:pPr>
          <w:hyperlink w:anchor="_Toc79911572" w:history="1">
            <w:r w:rsidR="00313DE5" w:rsidRPr="00FF69A1">
              <w:rPr>
                <w:rStyle w:val="Hyperlink"/>
                <w:b/>
                <w:noProof/>
              </w:rPr>
              <w:t>Issue: Nature and Trees</w:t>
            </w:r>
            <w:r w:rsidR="00313DE5">
              <w:rPr>
                <w:noProof/>
                <w:webHidden/>
              </w:rPr>
              <w:tab/>
            </w:r>
            <w:r w:rsidR="00313DE5">
              <w:rPr>
                <w:noProof/>
                <w:webHidden/>
              </w:rPr>
              <w:fldChar w:fldCharType="begin"/>
            </w:r>
            <w:r w:rsidR="00313DE5">
              <w:rPr>
                <w:noProof/>
                <w:webHidden/>
              </w:rPr>
              <w:instrText xml:space="preserve"> PAGEREF _Toc79911572 \h </w:instrText>
            </w:r>
            <w:r w:rsidR="00313DE5">
              <w:rPr>
                <w:noProof/>
                <w:webHidden/>
              </w:rPr>
            </w:r>
            <w:r w:rsidR="00313DE5">
              <w:rPr>
                <w:noProof/>
                <w:webHidden/>
              </w:rPr>
              <w:fldChar w:fldCharType="separate"/>
            </w:r>
            <w:r w:rsidR="00115DEC">
              <w:rPr>
                <w:noProof/>
                <w:webHidden/>
              </w:rPr>
              <w:t>41</w:t>
            </w:r>
            <w:r w:rsidR="00313DE5">
              <w:rPr>
                <w:noProof/>
                <w:webHidden/>
              </w:rPr>
              <w:fldChar w:fldCharType="end"/>
            </w:r>
          </w:hyperlink>
        </w:p>
        <w:p w14:paraId="72B1CD35" w14:textId="557016FB" w:rsidR="00313DE5" w:rsidRDefault="00791268">
          <w:pPr>
            <w:pStyle w:val="TOC1"/>
            <w:tabs>
              <w:tab w:val="right" w:leader="dot" w:pos="9016"/>
            </w:tabs>
            <w:rPr>
              <w:rFonts w:eastAsiaTheme="minorEastAsia"/>
              <w:noProof/>
              <w:lang w:eastAsia="en-GB"/>
            </w:rPr>
          </w:pPr>
          <w:hyperlink w:anchor="_Toc79911573" w:history="1">
            <w:r w:rsidR="00313DE5" w:rsidRPr="00FF69A1">
              <w:rPr>
                <w:rStyle w:val="Hyperlink"/>
                <w:b/>
                <w:noProof/>
              </w:rPr>
              <w:t>Topic 11: Protecting historic and cultural assets</w:t>
            </w:r>
            <w:r w:rsidR="00313DE5">
              <w:rPr>
                <w:noProof/>
                <w:webHidden/>
              </w:rPr>
              <w:tab/>
            </w:r>
            <w:r w:rsidR="00313DE5">
              <w:rPr>
                <w:noProof/>
                <w:webHidden/>
              </w:rPr>
              <w:fldChar w:fldCharType="begin"/>
            </w:r>
            <w:r w:rsidR="00313DE5">
              <w:rPr>
                <w:noProof/>
                <w:webHidden/>
              </w:rPr>
              <w:instrText xml:space="preserve"> PAGEREF _Toc79911573 \h </w:instrText>
            </w:r>
            <w:r w:rsidR="00313DE5">
              <w:rPr>
                <w:noProof/>
                <w:webHidden/>
              </w:rPr>
            </w:r>
            <w:r w:rsidR="00313DE5">
              <w:rPr>
                <w:noProof/>
                <w:webHidden/>
              </w:rPr>
              <w:fldChar w:fldCharType="separate"/>
            </w:r>
            <w:r w:rsidR="00115DEC">
              <w:rPr>
                <w:noProof/>
                <w:webHidden/>
              </w:rPr>
              <w:t>43</w:t>
            </w:r>
            <w:r w:rsidR="00313DE5">
              <w:rPr>
                <w:noProof/>
                <w:webHidden/>
              </w:rPr>
              <w:fldChar w:fldCharType="end"/>
            </w:r>
          </w:hyperlink>
        </w:p>
        <w:p w14:paraId="2A1A6CB5" w14:textId="3D17CD24" w:rsidR="00313DE5" w:rsidRDefault="00791268">
          <w:pPr>
            <w:pStyle w:val="TOC2"/>
            <w:tabs>
              <w:tab w:val="right" w:leader="dot" w:pos="9016"/>
            </w:tabs>
            <w:rPr>
              <w:rFonts w:eastAsiaTheme="minorEastAsia"/>
              <w:noProof/>
              <w:lang w:eastAsia="en-GB"/>
            </w:rPr>
          </w:pPr>
          <w:hyperlink w:anchor="_Toc79911574" w:history="1">
            <w:r w:rsidR="00313DE5" w:rsidRPr="00FF69A1">
              <w:rPr>
                <w:rStyle w:val="Hyperlink"/>
                <w:b/>
                <w:noProof/>
              </w:rPr>
              <w:t>Issue: Historic and cultural assets</w:t>
            </w:r>
            <w:r w:rsidR="00313DE5">
              <w:rPr>
                <w:noProof/>
                <w:webHidden/>
              </w:rPr>
              <w:tab/>
            </w:r>
            <w:r w:rsidR="00313DE5">
              <w:rPr>
                <w:noProof/>
                <w:webHidden/>
              </w:rPr>
              <w:fldChar w:fldCharType="begin"/>
            </w:r>
            <w:r w:rsidR="00313DE5">
              <w:rPr>
                <w:noProof/>
                <w:webHidden/>
              </w:rPr>
              <w:instrText xml:space="preserve"> PAGEREF _Toc79911574 \h </w:instrText>
            </w:r>
            <w:r w:rsidR="00313DE5">
              <w:rPr>
                <w:noProof/>
                <w:webHidden/>
              </w:rPr>
            </w:r>
            <w:r w:rsidR="00313DE5">
              <w:rPr>
                <w:noProof/>
                <w:webHidden/>
              </w:rPr>
              <w:fldChar w:fldCharType="separate"/>
            </w:r>
            <w:r w:rsidR="00115DEC">
              <w:rPr>
                <w:noProof/>
                <w:webHidden/>
              </w:rPr>
              <w:t>43</w:t>
            </w:r>
            <w:r w:rsidR="00313DE5">
              <w:rPr>
                <w:noProof/>
                <w:webHidden/>
              </w:rPr>
              <w:fldChar w:fldCharType="end"/>
            </w:r>
          </w:hyperlink>
        </w:p>
        <w:p w14:paraId="52C9185F" w14:textId="21361941" w:rsidR="00313DE5" w:rsidRDefault="00791268">
          <w:pPr>
            <w:pStyle w:val="TOC1"/>
            <w:tabs>
              <w:tab w:val="right" w:leader="dot" w:pos="9016"/>
            </w:tabs>
            <w:rPr>
              <w:rFonts w:eastAsiaTheme="minorEastAsia"/>
              <w:noProof/>
              <w:lang w:eastAsia="en-GB"/>
            </w:rPr>
          </w:pPr>
          <w:hyperlink w:anchor="_Toc79911575" w:history="1">
            <w:r w:rsidR="00313DE5" w:rsidRPr="00FF69A1">
              <w:rPr>
                <w:rStyle w:val="Hyperlink"/>
                <w:b/>
                <w:noProof/>
              </w:rPr>
              <w:t>12: Vision and Objectives</w:t>
            </w:r>
            <w:r w:rsidR="00313DE5">
              <w:rPr>
                <w:noProof/>
                <w:webHidden/>
              </w:rPr>
              <w:tab/>
            </w:r>
            <w:r w:rsidR="00313DE5">
              <w:rPr>
                <w:noProof/>
                <w:webHidden/>
              </w:rPr>
              <w:fldChar w:fldCharType="begin"/>
            </w:r>
            <w:r w:rsidR="00313DE5">
              <w:rPr>
                <w:noProof/>
                <w:webHidden/>
              </w:rPr>
              <w:instrText xml:space="preserve"> PAGEREF _Toc79911575 \h </w:instrText>
            </w:r>
            <w:r w:rsidR="00313DE5">
              <w:rPr>
                <w:noProof/>
                <w:webHidden/>
              </w:rPr>
            </w:r>
            <w:r w:rsidR="00313DE5">
              <w:rPr>
                <w:noProof/>
                <w:webHidden/>
              </w:rPr>
              <w:fldChar w:fldCharType="separate"/>
            </w:r>
            <w:r w:rsidR="00115DEC">
              <w:rPr>
                <w:noProof/>
                <w:webHidden/>
              </w:rPr>
              <w:t>44</w:t>
            </w:r>
            <w:r w:rsidR="00313DE5">
              <w:rPr>
                <w:noProof/>
                <w:webHidden/>
              </w:rPr>
              <w:fldChar w:fldCharType="end"/>
            </w:r>
          </w:hyperlink>
        </w:p>
        <w:p w14:paraId="07B8CC55" w14:textId="756709EF" w:rsidR="00313DE5" w:rsidRDefault="00791268">
          <w:pPr>
            <w:pStyle w:val="TOC1"/>
            <w:tabs>
              <w:tab w:val="right" w:leader="dot" w:pos="9016"/>
            </w:tabs>
            <w:rPr>
              <w:rStyle w:val="Hyperlink"/>
              <w:noProof/>
            </w:rPr>
          </w:pPr>
          <w:hyperlink w:anchor="_Toc79911576" w:history="1">
            <w:r w:rsidR="00313DE5" w:rsidRPr="00FF69A1">
              <w:rPr>
                <w:rStyle w:val="Hyperlink"/>
                <w:b/>
                <w:noProof/>
              </w:rPr>
              <w:t>13. Additional Comments</w:t>
            </w:r>
            <w:r w:rsidR="00313DE5">
              <w:rPr>
                <w:noProof/>
                <w:webHidden/>
              </w:rPr>
              <w:tab/>
            </w:r>
            <w:r w:rsidR="00313DE5">
              <w:rPr>
                <w:noProof/>
                <w:webHidden/>
              </w:rPr>
              <w:fldChar w:fldCharType="begin"/>
            </w:r>
            <w:r w:rsidR="00313DE5">
              <w:rPr>
                <w:noProof/>
                <w:webHidden/>
              </w:rPr>
              <w:instrText xml:space="preserve"> PAGEREF _Toc79911576 \h </w:instrText>
            </w:r>
            <w:r w:rsidR="00313DE5">
              <w:rPr>
                <w:noProof/>
                <w:webHidden/>
              </w:rPr>
            </w:r>
            <w:r w:rsidR="00313DE5">
              <w:rPr>
                <w:noProof/>
                <w:webHidden/>
              </w:rPr>
              <w:fldChar w:fldCharType="separate"/>
            </w:r>
            <w:r w:rsidR="00115DEC">
              <w:rPr>
                <w:noProof/>
                <w:webHidden/>
              </w:rPr>
              <w:t>50</w:t>
            </w:r>
            <w:r w:rsidR="00313DE5">
              <w:rPr>
                <w:noProof/>
                <w:webHidden/>
              </w:rPr>
              <w:fldChar w:fldCharType="end"/>
            </w:r>
          </w:hyperlink>
        </w:p>
        <w:p w14:paraId="578387DC" w14:textId="77777777" w:rsidR="00313DE5" w:rsidRDefault="00313DE5" w:rsidP="00313DE5">
          <w:pPr>
            <w:rPr>
              <w:noProof/>
            </w:rPr>
          </w:pPr>
        </w:p>
        <w:p w14:paraId="6BFFD87D" w14:textId="77777777" w:rsidR="00313DE5" w:rsidRPr="00313DE5" w:rsidRDefault="00313DE5" w:rsidP="00313DE5">
          <w:pPr>
            <w:rPr>
              <w:noProof/>
            </w:rPr>
          </w:pPr>
        </w:p>
        <w:p w14:paraId="51211DE2" w14:textId="2F8EF0FC" w:rsidR="00313DE5" w:rsidRDefault="00791268">
          <w:pPr>
            <w:pStyle w:val="TOC1"/>
            <w:tabs>
              <w:tab w:val="right" w:leader="dot" w:pos="9016"/>
            </w:tabs>
            <w:rPr>
              <w:rFonts w:eastAsiaTheme="minorEastAsia"/>
              <w:noProof/>
              <w:lang w:eastAsia="en-GB"/>
            </w:rPr>
          </w:pPr>
          <w:hyperlink w:anchor="_Toc79911577" w:history="1">
            <w:r w:rsidR="00313DE5" w:rsidRPr="00FF69A1">
              <w:rPr>
                <w:rStyle w:val="Hyperlink"/>
                <w:b/>
                <w:noProof/>
              </w:rPr>
              <w:t>Appendix 1 – Demographic Profile of Respondents</w:t>
            </w:r>
            <w:r w:rsidR="00313DE5">
              <w:rPr>
                <w:noProof/>
                <w:webHidden/>
              </w:rPr>
              <w:tab/>
            </w:r>
            <w:r w:rsidR="00313DE5">
              <w:rPr>
                <w:noProof/>
                <w:webHidden/>
              </w:rPr>
              <w:fldChar w:fldCharType="begin"/>
            </w:r>
            <w:r w:rsidR="00313DE5">
              <w:rPr>
                <w:noProof/>
                <w:webHidden/>
              </w:rPr>
              <w:instrText xml:space="preserve"> PAGEREF _Toc79911577 \h </w:instrText>
            </w:r>
            <w:r w:rsidR="00313DE5">
              <w:rPr>
                <w:noProof/>
                <w:webHidden/>
              </w:rPr>
            </w:r>
            <w:r w:rsidR="00313DE5">
              <w:rPr>
                <w:noProof/>
                <w:webHidden/>
              </w:rPr>
              <w:fldChar w:fldCharType="separate"/>
            </w:r>
            <w:r w:rsidR="00115DEC">
              <w:rPr>
                <w:noProof/>
                <w:webHidden/>
              </w:rPr>
              <w:t>51</w:t>
            </w:r>
            <w:r w:rsidR="00313DE5">
              <w:rPr>
                <w:noProof/>
                <w:webHidden/>
              </w:rPr>
              <w:fldChar w:fldCharType="end"/>
            </w:r>
          </w:hyperlink>
        </w:p>
        <w:p w14:paraId="7E844548" w14:textId="6A856B2F" w:rsidR="00313DE5" w:rsidRDefault="00791268">
          <w:pPr>
            <w:pStyle w:val="TOC1"/>
            <w:tabs>
              <w:tab w:val="right" w:leader="dot" w:pos="9016"/>
            </w:tabs>
            <w:rPr>
              <w:rFonts w:eastAsiaTheme="minorEastAsia"/>
              <w:noProof/>
              <w:lang w:eastAsia="en-GB"/>
            </w:rPr>
          </w:pPr>
          <w:hyperlink w:anchor="_Toc79911578" w:history="1">
            <w:r w:rsidR="00313DE5" w:rsidRPr="00FF69A1">
              <w:rPr>
                <w:rStyle w:val="Hyperlink"/>
                <w:b/>
                <w:noProof/>
              </w:rPr>
              <w:t>Appendix 2 – Breakdown of Results for Priorities for new infrastructure by Demographic Groups</w:t>
            </w:r>
            <w:r w:rsidR="00313DE5">
              <w:rPr>
                <w:noProof/>
                <w:webHidden/>
              </w:rPr>
              <w:tab/>
            </w:r>
            <w:r w:rsidR="00313DE5">
              <w:rPr>
                <w:noProof/>
                <w:webHidden/>
              </w:rPr>
              <w:fldChar w:fldCharType="begin"/>
            </w:r>
            <w:r w:rsidR="00313DE5">
              <w:rPr>
                <w:noProof/>
                <w:webHidden/>
              </w:rPr>
              <w:instrText xml:space="preserve"> PAGEREF _Toc79911578 \h </w:instrText>
            </w:r>
            <w:r w:rsidR="00313DE5">
              <w:rPr>
                <w:noProof/>
                <w:webHidden/>
              </w:rPr>
            </w:r>
            <w:r w:rsidR="00313DE5">
              <w:rPr>
                <w:noProof/>
                <w:webHidden/>
              </w:rPr>
              <w:fldChar w:fldCharType="separate"/>
            </w:r>
            <w:r w:rsidR="00115DEC">
              <w:rPr>
                <w:noProof/>
                <w:webHidden/>
              </w:rPr>
              <w:t>56</w:t>
            </w:r>
            <w:r w:rsidR="00313DE5">
              <w:rPr>
                <w:noProof/>
                <w:webHidden/>
              </w:rPr>
              <w:fldChar w:fldCharType="end"/>
            </w:r>
          </w:hyperlink>
        </w:p>
        <w:p w14:paraId="3362E7B9" w14:textId="5EE783D2" w:rsidR="00313DE5" w:rsidRDefault="00791268">
          <w:pPr>
            <w:pStyle w:val="TOC1"/>
            <w:tabs>
              <w:tab w:val="right" w:leader="dot" w:pos="9016"/>
            </w:tabs>
            <w:rPr>
              <w:rFonts w:eastAsiaTheme="minorEastAsia"/>
              <w:noProof/>
              <w:lang w:eastAsia="en-GB"/>
            </w:rPr>
          </w:pPr>
          <w:hyperlink w:anchor="_Toc79911579" w:history="1">
            <w:r w:rsidR="00313DE5" w:rsidRPr="00FF69A1">
              <w:rPr>
                <w:rStyle w:val="Hyperlink"/>
                <w:b/>
                <w:noProof/>
              </w:rPr>
              <w:t>Appendix 3 – A home that is... “Something else”</w:t>
            </w:r>
            <w:r w:rsidR="00313DE5">
              <w:rPr>
                <w:noProof/>
                <w:webHidden/>
              </w:rPr>
              <w:tab/>
            </w:r>
            <w:r w:rsidR="00313DE5">
              <w:rPr>
                <w:noProof/>
                <w:webHidden/>
              </w:rPr>
              <w:fldChar w:fldCharType="begin"/>
            </w:r>
            <w:r w:rsidR="00313DE5">
              <w:rPr>
                <w:noProof/>
                <w:webHidden/>
              </w:rPr>
              <w:instrText xml:space="preserve"> PAGEREF _Toc79911579 \h </w:instrText>
            </w:r>
            <w:r w:rsidR="00313DE5">
              <w:rPr>
                <w:noProof/>
                <w:webHidden/>
              </w:rPr>
            </w:r>
            <w:r w:rsidR="00313DE5">
              <w:rPr>
                <w:noProof/>
                <w:webHidden/>
              </w:rPr>
              <w:fldChar w:fldCharType="separate"/>
            </w:r>
            <w:r w:rsidR="00115DEC">
              <w:rPr>
                <w:noProof/>
                <w:webHidden/>
              </w:rPr>
              <w:t>61</w:t>
            </w:r>
            <w:r w:rsidR="00313DE5">
              <w:rPr>
                <w:noProof/>
                <w:webHidden/>
              </w:rPr>
              <w:fldChar w:fldCharType="end"/>
            </w:r>
          </w:hyperlink>
        </w:p>
        <w:p w14:paraId="746074C1" w14:textId="3F9FD170" w:rsidR="00313DE5" w:rsidRDefault="00791268">
          <w:pPr>
            <w:pStyle w:val="TOC1"/>
            <w:tabs>
              <w:tab w:val="right" w:leader="dot" w:pos="9016"/>
            </w:tabs>
            <w:rPr>
              <w:rFonts w:eastAsiaTheme="minorEastAsia"/>
              <w:noProof/>
              <w:lang w:eastAsia="en-GB"/>
            </w:rPr>
          </w:pPr>
          <w:hyperlink w:anchor="_Toc79911580" w:history="1">
            <w:r w:rsidR="00313DE5" w:rsidRPr="00FF69A1">
              <w:rPr>
                <w:rStyle w:val="Hyperlink"/>
                <w:b/>
                <w:noProof/>
              </w:rPr>
              <w:t>Appendix 4 - What kind of balance should the plan strike in addressing future jobs growth? Please explain your answer</w:t>
            </w:r>
            <w:r w:rsidR="00313DE5">
              <w:rPr>
                <w:noProof/>
                <w:webHidden/>
              </w:rPr>
              <w:tab/>
            </w:r>
            <w:r w:rsidR="00313DE5">
              <w:rPr>
                <w:noProof/>
                <w:webHidden/>
              </w:rPr>
              <w:fldChar w:fldCharType="begin"/>
            </w:r>
            <w:r w:rsidR="00313DE5">
              <w:rPr>
                <w:noProof/>
                <w:webHidden/>
              </w:rPr>
              <w:instrText xml:space="preserve"> PAGEREF _Toc79911580 \h </w:instrText>
            </w:r>
            <w:r w:rsidR="00313DE5">
              <w:rPr>
                <w:noProof/>
                <w:webHidden/>
              </w:rPr>
            </w:r>
            <w:r w:rsidR="00313DE5">
              <w:rPr>
                <w:noProof/>
                <w:webHidden/>
              </w:rPr>
              <w:fldChar w:fldCharType="separate"/>
            </w:r>
            <w:r w:rsidR="00115DEC">
              <w:rPr>
                <w:noProof/>
                <w:webHidden/>
              </w:rPr>
              <w:t>64</w:t>
            </w:r>
            <w:r w:rsidR="00313DE5">
              <w:rPr>
                <w:noProof/>
                <w:webHidden/>
              </w:rPr>
              <w:fldChar w:fldCharType="end"/>
            </w:r>
          </w:hyperlink>
        </w:p>
        <w:p w14:paraId="336BF412" w14:textId="3C6B37B2" w:rsidR="00313DE5" w:rsidRDefault="00791268">
          <w:pPr>
            <w:pStyle w:val="TOC1"/>
            <w:tabs>
              <w:tab w:val="right" w:leader="dot" w:pos="9016"/>
            </w:tabs>
            <w:rPr>
              <w:rFonts w:eastAsiaTheme="minorEastAsia"/>
              <w:noProof/>
              <w:lang w:eastAsia="en-GB"/>
            </w:rPr>
          </w:pPr>
          <w:hyperlink w:anchor="_Toc79911581" w:history="1">
            <w:r w:rsidR="00313DE5" w:rsidRPr="00FF69A1">
              <w:rPr>
                <w:rStyle w:val="Hyperlink"/>
                <w:b/>
                <w:noProof/>
              </w:rPr>
              <w:t>Appendix 6 - Workplaces of the Future by Demographic Groups</w:t>
            </w:r>
            <w:r w:rsidR="00313DE5">
              <w:rPr>
                <w:noProof/>
                <w:webHidden/>
              </w:rPr>
              <w:tab/>
            </w:r>
            <w:r w:rsidR="00313DE5">
              <w:rPr>
                <w:noProof/>
                <w:webHidden/>
              </w:rPr>
              <w:fldChar w:fldCharType="begin"/>
            </w:r>
            <w:r w:rsidR="00313DE5">
              <w:rPr>
                <w:noProof/>
                <w:webHidden/>
              </w:rPr>
              <w:instrText xml:space="preserve"> PAGEREF _Toc79911581 \h </w:instrText>
            </w:r>
            <w:r w:rsidR="00313DE5">
              <w:rPr>
                <w:noProof/>
                <w:webHidden/>
              </w:rPr>
            </w:r>
            <w:r w:rsidR="00313DE5">
              <w:rPr>
                <w:noProof/>
                <w:webHidden/>
              </w:rPr>
              <w:fldChar w:fldCharType="separate"/>
            </w:r>
            <w:r w:rsidR="00115DEC">
              <w:rPr>
                <w:noProof/>
                <w:webHidden/>
              </w:rPr>
              <w:t>69</w:t>
            </w:r>
            <w:r w:rsidR="00313DE5">
              <w:rPr>
                <w:noProof/>
                <w:webHidden/>
              </w:rPr>
              <w:fldChar w:fldCharType="end"/>
            </w:r>
          </w:hyperlink>
        </w:p>
        <w:p w14:paraId="4F7F1601" w14:textId="790BEDCE" w:rsidR="00313DE5" w:rsidRDefault="00791268">
          <w:pPr>
            <w:pStyle w:val="TOC1"/>
            <w:tabs>
              <w:tab w:val="right" w:leader="dot" w:pos="9016"/>
            </w:tabs>
            <w:rPr>
              <w:rFonts w:eastAsiaTheme="minorEastAsia"/>
              <w:noProof/>
              <w:lang w:eastAsia="en-GB"/>
            </w:rPr>
          </w:pPr>
          <w:hyperlink w:anchor="_Toc79911582" w:history="1">
            <w:r w:rsidR="00313DE5" w:rsidRPr="00FF69A1">
              <w:rPr>
                <w:rStyle w:val="Hyperlink"/>
                <w:b/>
                <w:noProof/>
              </w:rPr>
              <w:t>Appendix 7 - Priorities for new infrastructure: Please list any other facilities</w:t>
            </w:r>
            <w:r w:rsidR="00313DE5">
              <w:rPr>
                <w:noProof/>
                <w:webHidden/>
              </w:rPr>
              <w:tab/>
            </w:r>
            <w:r w:rsidR="00313DE5">
              <w:rPr>
                <w:noProof/>
                <w:webHidden/>
              </w:rPr>
              <w:fldChar w:fldCharType="begin"/>
            </w:r>
            <w:r w:rsidR="00313DE5">
              <w:rPr>
                <w:noProof/>
                <w:webHidden/>
              </w:rPr>
              <w:instrText xml:space="preserve"> PAGEREF _Toc79911582 \h </w:instrText>
            </w:r>
            <w:r w:rsidR="00313DE5">
              <w:rPr>
                <w:noProof/>
                <w:webHidden/>
              </w:rPr>
            </w:r>
            <w:r w:rsidR="00313DE5">
              <w:rPr>
                <w:noProof/>
                <w:webHidden/>
              </w:rPr>
              <w:fldChar w:fldCharType="separate"/>
            </w:r>
            <w:r w:rsidR="00115DEC">
              <w:rPr>
                <w:noProof/>
                <w:webHidden/>
              </w:rPr>
              <w:t>71</w:t>
            </w:r>
            <w:r w:rsidR="00313DE5">
              <w:rPr>
                <w:noProof/>
                <w:webHidden/>
              </w:rPr>
              <w:fldChar w:fldCharType="end"/>
            </w:r>
          </w:hyperlink>
        </w:p>
        <w:p w14:paraId="597BF86E" w14:textId="281DED01" w:rsidR="00313DE5" w:rsidRDefault="00791268">
          <w:pPr>
            <w:pStyle w:val="TOC1"/>
            <w:tabs>
              <w:tab w:val="right" w:leader="dot" w:pos="9016"/>
            </w:tabs>
            <w:rPr>
              <w:rFonts w:eastAsiaTheme="minorEastAsia"/>
              <w:noProof/>
              <w:lang w:eastAsia="en-GB"/>
            </w:rPr>
          </w:pPr>
          <w:hyperlink w:anchor="_Toc79911583" w:history="1">
            <w:r w:rsidR="00313DE5" w:rsidRPr="00FF69A1">
              <w:rPr>
                <w:rStyle w:val="Hyperlink"/>
                <w:b/>
                <w:noProof/>
              </w:rPr>
              <w:t>Appendix 8 - Breakdown of Results for Priorities for new infrastructure by Demographic Groups</w:t>
            </w:r>
            <w:r w:rsidR="00313DE5">
              <w:rPr>
                <w:noProof/>
                <w:webHidden/>
              </w:rPr>
              <w:tab/>
            </w:r>
            <w:r w:rsidR="00313DE5">
              <w:rPr>
                <w:noProof/>
                <w:webHidden/>
              </w:rPr>
              <w:fldChar w:fldCharType="begin"/>
            </w:r>
            <w:r w:rsidR="00313DE5">
              <w:rPr>
                <w:noProof/>
                <w:webHidden/>
              </w:rPr>
              <w:instrText xml:space="preserve"> PAGEREF _Toc79911583 \h </w:instrText>
            </w:r>
            <w:r w:rsidR="00313DE5">
              <w:rPr>
                <w:noProof/>
                <w:webHidden/>
              </w:rPr>
            </w:r>
            <w:r w:rsidR="00313DE5">
              <w:rPr>
                <w:noProof/>
                <w:webHidden/>
              </w:rPr>
              <w:fldChar w:fldCharType="separate"/>
            </w:r>
            <w:r w:rsidR="00115DEC">
              <w:rPr>
                <w:noProof/>
                <w:webHidden/>
              </w:rPr>
              <w:t>74</w:t>
            </w:r>
            <w:r w:rsidR="00313DE5">
              <w:rPr>
                <w:noProof/>
                <w:webHidden/>
              </w:rPr>
              <w:fldChar w:fldCharType="end"/>
            </w:r>
          </w:hyperlink>
        </w:p>
        <w:p w14:paraId="03F68C86" w14:textId="428B8802" w:rsidR="00313DE5" w:rsidRDefault="00791268">
          <w:pPr>
            <w:pStyle w:val="TOC1"/>
            <w:tabs>
              <w:tab w:val="right" w:leader="dot" w:pos="9016"/>
            </w:tabs>
            <w:rPr>
              <w:rFonts w:eastAsiaTheme="minorEastAsia"/>
              <w:noProof/>
              <w:lang w:eastAsia="en-GB"/>
            </w:rPr>
          </w:pPr>
          <w:hyperlink w:anchor="_Toc79911584" w:history="1">
            <w:r w:rsidR="00313DE5" w:rsidRPr="00FF69A1">
              <w:rPr>
                <w:rStyle w:val="Hyperlink"/>
                <w:b/>
                <w:noProof/>
              </w:rPr>
              <w:t>Appendix 9 – How do you think the plan can tackle climate change?</w:t>
            </w:r>
            <w:r w:rsidR="00313DE5">
              <w:rPr>
                <w:noProof/>
                <w:webHidden/>
              </w:rPr>
              <w:tab/>
            </w:r>
            <w:r w:rsidR="00313DE5">
              <w:rPr>
                <w:noProof/>
                <w:webHidden/>
              </w:rPr>
              <w:fldChar w:fldCharType="begin"/>
            </w:r>
            <w:r w:rsidR="00313DE5">
              <w:rPr>
                <w:noProof/>
                <w:webHidden/>
              </w:rPr>
              <w:instrText xml:space="preserve"> PAGEREF _Toc79911584 \h </w:instrText>
            </w:r>
            <w:r w:rsidR="00313DE5">
              <w:rPr>
                <w:noProof/>
                <w:webHidden/>
              </w:rPr>
            </w:r>
            <w:r w:rsidR="00313DE5">
              <w:rPr>
                <w:noProof/>
                <w:webHidden/>
              </w:rPr>
              <w:fldChar w:fldCharType="separate"/>
            </w:r>
            <w:r w:rsidR="00115DEC">
              <w:rPr>
                <w:noProof/>
                <w:webHidden/>
              </w:rPr>
              <w:t>76</w:t>
            </w:r>
            <w:r w:rsidR="00313DE5">
              <w:rPr>
                <w:noProof/>
                <w:webHidden/>
              </w:rPr>
              <w:fldChar w:fldCharType="end"/>
            </w:r>
          </w:hyperlink>
        </w:p>
        <w:p w14:paraId="2479AE1F" w14:textId="1EBC7441" w:rsidR="00313DE5" w:rsidRDefault="00791268">
          <w:pPr>
            <w:pStyle w:val="TOC1"/>
            <w:tabs>
              <w:tab w:val="right" w:leader="dot" w:pos="9016"/>
            </w:tabs>
            <w:rPr>
              <w:rFonts w:eastAsiaTheme="minorEastAsia"/>
              <w:noProof/>
              <w:lang w:eastAsia="en-GB"/>
            </w:rPr>
          </w:pPr>
          <w:hyperlink w:anchor="_Toc79911585" w:history="1">
            <w:r w:rsidR="00313DE5" w:rsidRPr="00FF69A1">
              <w:rPr>
                <w:rStyle w:val="Hyperlink"/>
                <w:b/>
                <w:noProof/>
              </w:rPr>
              <w:t>Appendix 10 – Breakdown of Results for Delivering Sustainable Transport Infrastructure by Demographic Groups</w:t>
            </w:r>
            <w:r w:rsidR="00313DE5">
              <w:rPr>
                <w:noProof/>
                <w:webHidden/>
              </w:rPr>
              <w:tab/>
            </w:r>
            <w:r w:rsidR="00313DE5">
              <w:rPr>
                <w:noProof/>
                <w:webHidden/>
              </w:rPr>
              <w:fldChar w:fldCharType="begin"/>
            </w:r>
            <w:r w:rsidR="00313DE5">
              <w:rPr>
                <w:noProof/>
                <w:webHidden/>
              </w:rPr>
              <w:instrText xml:space="preserve"> PAGEREF _Toc79911585 \h </w:instrText>
            </w:r>
            <w:r w:rsidR="00313DE5">
              <w:rPr>
                <w:noProof/>
                <w:webHidden/>
              </w:rPr>
            </w:r>
            <w:r w:rsidR="00313DE5">
              <w:rPr>
                <w:noProof/>
                <w:webHidden/>
              </w:rPr>
              <w:fldChar w:fldCharType="separate"/>
            </w:r>
            <w:r w:rsidR="00115DEC">
              <w:rPr>
                <w:noProof/>
                <w:webHidden/>
              </w:rPr>
              <w:t>80</w:t>
            </w:r>
            <w:r w:rsidR="00313DE5">
              <w:rPr>
                <w:noProof/>
                <w:webHidden/>
              </w:rPr>
              <w:fldChar w:fldCharType="end"/>
            </w:r>
          </w:hyperlink>
        </w:p>
        <w:p w14:paraId="6B19B300" w14:textId="18365268" w:rsidR="00313DE5" w:rsidRDefault="00791268">
          <w:pPr>
            <w:pStyle w:val="TOC1"/>
            <w:tabs>
              <w:tab w:val="right" w:leader="dot" w:pos="9016"/>
            </w:tabs>
            <w:rPr>
              <w:rFonts w:eastAsiaTheme="minorEastAsia"/>
              <w:noProof/>
              <w:lang w:eastAsia="en-GB"/>
            </w:rPr>
          </w:pPr>
          <w:hyperlink w:anchor="_Toc79911586" w:history="1">
            <w:r w:rsidR="00313DE5" w:rsidRPr="00FF69A1">
              <w:rPr>
                <w:rStyle w:val="Hyperlink"/>
                <w:b/>
                <w:noProof/>
              </w:rPr>
              <w:t>Appendix 11 – Please specify where else infrastructure resources should be invested</w:t>
            </w:r>
            <w:r w:rsidR="00313DE5">
              <w:rPr>
                <w:noProof/>
                <w:webHidden/>
              </w:rPr>
              <w:tab/>
            </w:r>
            <w:r w:rsidR="00313DE5">
              <w:rPr>
                <w:noProof/>
                <w:webHidden/>
              </w:rPr>
              <w:fldChar w:fldCharType="begin"/>
            </w:r>
            <w:r w:rsidR="00313DE5">
              <w:rPr>
                <w:noProof/>
                <w:webHidden/>
              </w:rPr>
              <w:instrText xml:space="preserve"> PAGEREF _Toc79911586 \h </w:instrText>
            </w:r>
            <w:r w:rsidR="00313DE5">
              <w:rPr>
                <w:noProof/>
                <w:webHidden/>
              </w:rPr>
            </w:r>
            <w:r w:rsidR="00313DE5">
              <w:rPr>
                <w:noProof/>
                <w:webHidden/>
              </w:rPr>
              <w:fldChar w:fldCharType="separate"/>
            </w:r>
            <w:r w:rsidR="00115DEC">
              <w:rPr>
                <w:noProof/>
                <w:webHidden/>
              </w:rPr>
              <w:t>83</w:t>
            </w:r>
            <w:r w:rsidR="00313DE5">
              <w:rPr>
                <w:noProof/>
                <w:webHidden/>
              </w:rPr>
              <w:fldChar w:fldCharType="end"/>
            </w:r>
          </w:hyperlink>
        </w:p>
        <w:p w14:paraId="53F4FBBD" w14:textId="75603A3F" w:rsidR="00313DE5" w:rsidRDefault="00791268">
          <w:pPr>
            <w:pStyle w:val="TOC1"/>
            <w:tabs>
              <w:tab w:val="right" w:leader="dot" w:pos="9016"/>
            </w:tabs>
            <w:rPr>
              <w:rFonts w:eastAsiaTheme="minorEastAsia"/>
              <w:noProof/>
              <w:lang w:eastAsia="en-GB"/>
            </w:rPr>
          </w:pPr>
          <w:hyperlink w:anchor="_Toc79911587" w:history="1">
            <w:r w:rsidR="00313DE5" w:rsidRPr="00FF69A1">
              <w:rPr>
                <w:rStyle w:val="Hyperlink"/>
                <w:b/>
                <w:noProof/>
              </w:rPr>
              <w:t>Appendix 11 – Breakdown of Results for Improving health and well-being by Demographic Groups</w:t>
            </w:r>
            <w:r w:rsidR="00313DE5">
              <w:rPr>
                <w:noProof/>
                <w:webHidden/>
              </w:rPr>
              <w:tab/>
            </w:r>
            <w:r w:rsidR="00313DE5">
              <w:rPr>
                <w:noProof/>
                <w:webHidden/>
              </w:rPr>
              <w:fldChar w:fldCharType="begin"/>
            </w:r>
            <w:r w:rsidR="00313DE5">
              <w:rPr>
                <w:noProof/>
                <w:webHidden/>
              </w:rPr>
              <w:instrText xml:space="preserve"> PAGEREF _Toc79911587 \h </w:instrText>
            </w:r>
            <w:r w:rsidR="00313DE5">
              <w:rPr>
                <w:noProof/>
                <w:webHidden/>
              </w:rPr>
            </w:r>
            <w:r w:rsidR="00313DE5">
              <w:rPr>
                <w:noProof/>
                <w:webHidden/>
              </w:rPr>
              <w:fldChar w:fldCharType="separate"/>
            </w:r>
            <w:r w:rsidR="00115DEC">
              <w:rPr>
                <w:noProof/>
                <w:webHidden/>
              </w:rPr>
              <w:t>85</w:t>
            </w:r>
            <w:r w:rsidR="00313DE5">
              <w:rPr>
                <w:noProof/>
                <w:webHidden/>
              </w:rPr>
              <w:fldChar w:fldCharType="end"/>
            </w:r>
          </w:hyperlink>
        </w:p>
        <w:p w14:paraId="786A5B7F" w14:textId="3CFE81E7" w:rsidR="00313DE5" w:rsidRDefault="00791268">
          <w:pPr>
            <w:pStyle w:val="TOC1"/>
            <w:tabs>
              <w:tab w:val="right" w:leader="dot" w:pos="9016"/>
            </w:tabs>
            <w:rPr>
              <w:rFonts w:eastAsiaTheme="minorEastAsia"/>
              <w:noProof/>
              <w:lang w:eastAsia="en-GB"/>
            </w:rPr>
          </w:pPr>
          <w:hyperlink w:anchor="_Toc79911588" w:history="1">
            <w:r w:rsidR="00313DE5" w:rsidRPr="00FF69A1">
              <w:rPr>
                <w:rStyle w:val="Hyperlink"/>
                <w:b/>
                <w:noProof/>
              </w:rPr>
              <w:t>Appendix 12 – Breakdown of Results for “What do you think the future role of the city centre should be?” by Demographic Groups</w:t>
            </w:r>
            <w:r w:rsidR="00313DE5">
              <w:rPr>
                <w:noProof/>
                <w:webHidden/>
              </w:rPr>
              <w:tab/>
            </w:r>
            <w:r w:rsidR="00313DE5">
              <w:rPr>
                <w:noProof/>
                <w:webHidden/>
              </w:rPr>
              <w:fldChar w:fldCharType="begin"/>
            </w:r>
            <w:r w:rsidR="00313DE5">
              <w:rPr>
                <w:noProof/>
                <w:webHidden/>
              </w:rPr>
              <w:instrText xml:space="preserve"> PAGEREF _Toc79911588 \h </w:instrText>
            </w:r>
            <w:r w:rsidR="00313DE5">
              <w:rPr>
                <w:noProof/>
                <w:webHidden/>
              </w:rPr>
            </w:r>
            <w:r w:rsidR="00313DE5">
              <w:rPr>
                <w:noProof/>
                <w:webHidden/>
              </w:rPr>
              <w:fldChar w:fldCharType="separate"/>
            </w:r>
            <w:r w:rsidR="00115DEC">
              <w:rPr>
                <w:noProof/>
                <w:webHidden/>
              </w:rPr>
              <w:t>88</w:t>
            </w:r>
            <w:r w:rsidR="00313DE5">
              <w:rPr>
                <w:noProof/>
                <w:webHidden/>
              </w:rPr>
              <w:fldChar w:fldCharType="end"/>
            </w:r>
          </w:hyperlink>
        </w:p>
        <w:p w14:paraId="23450F2D" w14:textId="0BAA301D" w:rsidR="00313DE5" w:rsidRDefault="00791268">
          <w:pPr>
            <w:pStyle w:val="TOC1"/>
            <w:tabs>
              <w:tab w:val="right" w:leader="dot" w:pos="9016"/>
            </w:tabs>
            <w:rPr>
              <w:rFonts w:eastAsiaTheme="minorEastAsia"/>
              <w:noProof/>
              <w:lang w:eastAsia="en-GB"/>
            </w:rPr>
          </w:pPr>
          <w:hyperlink w:anchor="_Toc79911589" w:history="1">
            <w:r w:rsidR="00313DE5" w:rsidRPr="00FF69A1">
              <w:rPr>
                <w:rStyle w:val="Hyperlink"/>
                <w:b/>
                <w:noProof/>
              </w:rPr>
              <w:t>Appendix 13 – Breakdown of Results for “In the future, how often would you be likely to use the following in the city centre for each of the following?” by Demographic Groups</w:t>
            </w:r>
            <w:r w:rsidR="00313DE5">
              <w:rPr>
                <w:noProof/>
                <w:webHidden/>
              </w:rPr>
              <w:tab/>
            </w:r>
            <w:r w:rsidR="00313DE5">
              <w:rPr>
                <w:noProof/>
                <w:webHidden/>
              </w:rPr>
              <w:fldChar w:fldCharType="begin"/>
            </w:r>
            <w:r w:rsidR="00313DE5">
              <w:rPr>
                <w:noProof/>
                <w:webHidden/>
              </w:rPr>
              <w:instrText xml:space="preserve"> PAGEREF _Toc79911589 \h </w:instrText>
            </w:r>
            <w:r w:rsidR="00313DE5">
              <w:rPr>
                <w:noProof/>
                <w:webHidden/>
              </w:rPr>
            </w:r>
            <w:r w:rsidR="00313DE5">
              <w:rPr>
                <w:noProof/>
                <w:webHidden/>
              </w:rPr>
              <w:fldChar w:fldCharType="separate"/>
            </w:r>
            <w:r w:rsidR="00115DEC">
              <w:rPr>
                <w:noProof/>
                <w:webHidden/>
              </w:rPr>
              <w:t>90</w:t>
            </w:r>
            <w:r w:rsidR="00313DE5">
              <w:rPr>
                <w:noProof/>
                <w:webHidden/>
              </w:rPr>
              <w:fldChar w:fldCharType="end"/>
            </w:r>
          </w:hyperlink>
        </w:p>
        <w:p w14:paraId="2B63E486" w14:textId="1721A4BD" w:rsidR="00313DE5" w:rsidRDefault="00791268">
          <w:pPr>
            <w:pStyle w:val="TOC1"/>
            <w:tabs>
              <w:tab w:val="right" w:leader="dot" w:pos="9016"/>
            </w:tabs>
            <w:rPr>
              <w:rFonts w:eastAsiaTheme="minorEastAsia"/>
              <w:noProof/>
              <w:lang w:eastAsia="en-GB"/>
            </w:rPr>
          </w:pPr>
          <w:hyperlink w:anchor="_Toc79911590" w:history="1">
            <w:r w:rsidR="00313DE5" w:rsidRPr="00FF69A1">
              <w:rPr>
                <w:rStyle w:val="Hyperlink"/>
                <w:b/>
                <w:noProof/>
              </w:rPr>
              <w:t>Appendix 14 – Improving Health and Well-being: Please specify what else you consider to be important</w:t>
            </w:r>
            <w:r w:rsidR="00313DE5">
              <w:rPr>
                <w:noProof/>
                <w:webHidden/>
              </w:rPr>
              <w:tab/>
            </w:r>
            <w:r w:rsidR="00313DE5">
              <w:rPr>
                <w:noProof/>
                <w:webHidden/>
              </w:rPr>
              <w:fldChar w:fldCharType="begin"/>
            </w:r>
            <w:r w:rsidR="00313DE5">
              <w:rPr>
                <w:noProof/>
                <w:webHidden/>
              </w:rPr>
              <w:instrText xml:space="preserve"> PAGEREF _Toc79911590 \h </w:instrText>
            </w:r>
            <w:r w:rsidR="00313DE5">
              <w:rPr>
                <w:noProof/>
                <w:webHidden/>
              </w:rPr>
            </w:r>
            <w:r w:rsidR="00313DE5">
              <w:rPr>
                <w:noProof/>
                <w:webHidden/>
              </w:rPr>
              <w:fldChar w:fldCharType="separate"/>
            </w:r>
            <w:r w:rsidR="00115DEC">
              <w:rPr>
                <w:noProof/>
                <w:webHidden/>
              </w:rPr>
              <w:t>93</w:t>
            </w:r>
            <w:r w:rsidR="00313DE5">
              <w:rPr>
                <w:noProof/>
                <w:webHidden/>
              </w:rPr>
              <w:fldChar w:fldCharType="end"/>
            </w:r>
          </w:hyperlink>
        </w:p>
        <w:p w14:paraId="3242C4D8" w14:textId="6B582284" w:rsidR="00313DE5" w:rsidRDefault="00791268">
          <w:pPr>
            <w:pStyle w:val="TOC1"/>
            <w:tabs>
              <w:tab w:val="right" w:leader="dot" w:pos="9016"/>
            </w:tabs>
            <w:rPr>
              <w:rFonts w:eastAsiaTheme="minorEastAsia"/>
              <w:noProof/>
              <w:lang w:eastAsia="en-GB"/>
            </w:rPr>
          </w:pPr>
          <w:hyperlink w:anchor="_Toc79911591" w:history="1">
            <w:r w:rsidR="00313DE5" w:rsidRPr="00FF69A1">
              <w:rPr>
                <w:rStyle w:val="Hyperlink"/>
                <w:b/>
                <w:noProof/>
              </w:rPr>
              <w:t>Appendix 15 – What do you think the future role of the city centre should be?: Something else</w:t>
            </w:r>
            <w:r w:rsidR="00313DE5">
              <w:rPr>
                <w:noProof/>
                <w:webHidden/>
              </w:rPr>
              <w:tab/>
            </w:r>
            <w:r w:rsidR="00313DE5">
              <w:rPr>
                <w:noProof/>
                <w:webHidden/>
              </w:rPr>
              <w:fldChar w:fldCharType="begin"/>
            </w:r>
            <w:r w:rsidR="00313DE5">
              <w:rPr>
                <w:noProof/>
                <w:webHidden/>
              </w:rPr>
              <w:instrText xml:space="preserve"> PAGEREF _Toc79911591 \h </w:instrText>
            </w:r>
            <w:r w:rsidR="00313DE5">
              <w:rPr>
                <w:noProof/>
                <w:webHidden/>
              </w:rPr>
            </w:r>
            <w:r w:rsidR="00313DE5">
              <w:rPr>
                <w:noProof/>
                <w:webHidden/>
              </w:rPr>
              <w:fldChar w:fldCharType="separate"/>
            </w:r>
            <w:r w:rsidR="00115DEC">
              <w:rPr>
                <w:noProof/>
                <w:webHidden/>
              </w:rPr>
              <w:t>95</w:t>
            </w:r>
            <w:r w:rsidR="00313DE5">
              <w:rPr>
                <w:noProof/>
                <w:webHidden/>
              </w:rPr>
              <w:fldChar w:fldCharType="end"/>
            </w:r>
          </w:hyperlink>
        </w:p>
        <w:p w14:paraId="468655FB" w14:textId="05C551A0" w:rsidR="00313DE5" w:rsidRDefault="00791268">
          <w:pPr>
            <w:pStyle w:val="TOC1"/>
            <w:tabs>
              <w:tab w:val="right" w:leader="dot" w:pos="9016"/>
            </w:tabs>
            <w:rPr>
              <w:rFonts w:eastAsiaTheme="minorEastAsia"/>
              <w:noProof/>
              <w:lang w:eastAsia="en-GB"/>
            </w:rPr>
          </w:pPr>
          <w:hyperlink w:anchor="_Toc79911592" w:history="1">
            <w:r w:rsidR="00313DE5" w:rsidRPr="00FF69A1">
              <w:rPr>
                <w:rStyle w:val="Hyperlink"/>
                <w:b/>
                <w:noProof/>
              </w:rPr>
              <w:t>Appendix 16 – Breakdown of Results for “In the future, how often would you be likely to use the following in the city centre for each of the following?” by Demographic Groups</w:t>
            </w:r>
            <w:r w:rsidR="00313DE5">
              <w:rPr>
                <w:noProof/>
                <w:webHidden/>
              </w:rPr>
              <w:tab/>
            </w:r>
            <w:r w:rsidR="00313DE5">
              <w:rPr>
                <w:noProof/>
                <w:webHidden/>
              </w:rPr>
              <w:fldChar w:fldCharType="begin"/>
            </w:r>
            <w:r w:rsidR="00313DE5">
              <w:rPr>
                <w:noProof/>
                <w:webHidden/>
              </w:rPr>
              <w:instrText xml:space="preserve"> PAGEREF _Toc79911592 \h </w:instrText>
            </w:r>
            <w:r w:rsidR="00313DE5">
              <w:rPr>
                <w:noProof/>
                <w:webHidden/>
              </w:rPr>
            </w:r>
            <w:r w:rsidR="00313DE5">
              <w:rPr>
                <w:noProof/>
                <w:webHidden/>
              </w:rPr>
              <w:fldChar w:fldCharType="separate"/>
            </w:r>
            <w:r w:rsidR="00115DEC">
              <w:rPr>
                <w:noProof/>
                <w:webHidden/>
              </w:rPr>
              <w:t>96</w:t>
            </w:r>
            <w:r w:rsidR="00313DE5">
              <w:rPr>
                <w:noProof/>
                <w:webHidden/>
              </w:rPr>
              <w:fldChar w:fldCharType="end"/>
            </w:r>
          </w:hyperlink>
        </w:p>
        <w:p w14:paraId="2A9D4AE9" w14:textId="0B20CBAB" w:rsidR="00313DE5" w:rsidRDefault="00791268">
          <w:pPr>
            <w:pStyle w:val="TOC1"/>
            <w:tabs>
              <w:tab w:val="right" w:leader="dot" w:pos="9016"/>
            </w:tabs>
            <w:rPr>
              <w:rFonts w:eastAsiaTheme="minorEastAsia"/>
              <w:noProof/>
              <w:lang w:eastAsia="en-GB"/>
            </w:rPr>
          </w:pPr>
          <w:hyperlink w:anchor="_Toc79911593" w:history="1">
            <w:r w:rsidR="00313DE5" w:rsidRPr="00FF69A1">
              <w:rPr>
                <w:rStyle w:val="Hyperlink"/>
                <w:b/>
                <w:noProof/>
              </w:rPr>
              <w:t>Appendix 17 – For what other purpose would you use the city centre?</w:t>
            </w:r>
            <w:r w:rsidR="00313DE5">
              <w:rPr>
                <w:noProof/>
                <w:webHidden/>
              </w:rPr>
              <w:tab/>
            </w:r>
            <w:r w:rsidR="00313DE5">
              <w:rPr>
                <w:noProof/>
                <w:webHidden/>
              </w:rPr>
              <w:fldChar w:fldCharType="begin"/>
            </w:r>
            <w:r w:rsidR="00313DE5">
              <w:rPr>
                <w:noProof/>
                <w:webHidden/>
              </w:rPr>
              <w:instrText xml:space="preserve"> PAGEREF _Toc79911593 \h </w:instrText>
            </w:r>
            <w:r w:rsidR="00313DE5">
              <w:rPr>
                <w:noProof/>
                <w:webHidden/>
              </w:rPr>
            </w:r>
            <w:r w:rsidR="00313DE5">
              <w:rPr>
                <w:noProof/>
                <w:webHidden/>
              </w:rPr>
              <w:fldChar w:fldCharType="separate"/>
            </w:r>
            <w:r w:rsidR="00115DEC">
              <w:rPr>
                <w:noProof/>
                <w:webHidden/>
              </w:rPr>
              <w:t>101</w:t>
            </w:r>
            <w:r w:rsidR="00313DE5">
              <w:rPr>
                <w:noProof/>
                <w:webHidden/>
              </w:rPr>
              <w:fldChar w:fldCharType="end"/>
            </w:r>
          </w:hyperlink>
        </w:p>
        <w:p w14:paraId="6F4FA67B" w14:textId="0DEF610E" w:rsidR="00313DE5" w:rsidRDefault="00791268">
          <w:pPr>
            <w:pStyle w:val="TOC1"/>
            <w:tabs>
              <w:tab w:val="right" w:leader="dot" w:pos="9016"/>
            </w:tabs>
            <w:rPr>
              <w:rFonts w:eastAsiaTheme="minorEastAsia"/>
              <w:noProof/>
              <w:lang w:eastAsia="en-GB"/>
            </w:rPr>
          </w:pPr>
          <w:hyperlink w:anchor="_Toc79911594" w:history="1">
            <w:r w:rsidR="00313DE5" w:rsidRPr="00FF69A1">
              <w:rPr>
                <w:rStyle w:val="Hyperlink"/>
                <w:b/>
                <w:noProof/>
              </w:rPr>
              <w:t>Appendix 18 – Post-Pandemic Recovery: Breakdown by demographic groups</w:t>
            </w:r>
            <w:r w:rsidR="00313DE5">
              <w:rPr>
                <w:noProof/>
                <w:webHidden/>
              </w:rPr>
              <w:tab/>
            </w:r>
            <w:r w:rsidR="00313DE5">
              <w:rPr>
                <w:noProof/>
                <w:webHidden/>
              </w:rPr>
              <w:fldChar w:fldCharType="begin"/>
            </w:r>
            <w:r w:rsidR="00313DE5">
              <w:rPr>
                <w:noProof/>
                <w:webHidden/>
              </w:rPr>
              <w:instrText xml:space="preserve"> PAGEREF _Toc79911594 \h </w:instrText>
            </w:r>
            <w:r w:rsidR="00313DE5">
              <w:rPr>
                <w:noProof/>
                <w:webHidden/>
              </w:rPr>
            </w:r>
            <w:r w:rsidR="00313DE5">
              <w:rPr>
                <w:noProof/>
                <w:webHidden/>
              </w:rPr>
              <w:fldChar w:fldCharType="separate"/>
            </w:r>
            <w:r w:rsidR="00115DEC">
              <w:rPr>
                <w:noProof/>
                <w:webHidden/>
              </w:rPr>
              <w:t>102</w:t>
            </w:r>
            <w:r w:rsidR="00313DE5">
              <w:rPr>
                <w:noProof/>
                <w:webHidden/>
              </w:rPr>
              <w:fldChar w:fldCharType="end"/>
            </w:r>
          </w:hyperlink>
        </w:p>
        <w:p w14:paraId="5DB2B4B8" w14:textId="2AF07B48" w:rsidR="00313DE5" w:rsidRDefault="00791268">
          <w:pPr>
            <w:pStyle w:val="TOC1"/>
            <w:tabs>
              <w:tab w:val="right" w:leader="dot" w:pos="9016"/>
            </w:tabs>
            <w:rPr>
              <w:rFonts w:eastAsiaTheme="minorEastAsia"/>
              <w:noProof/>
              <w:lang w:eastAsia="en-GB"/>
            </w:rPr>
          </w:pPr>
          <w:hyperlink w:anchor="_Toc79911595" w:history="1">
            <w:r w:rsidR="00313DE5" w:rsidRPr="00FF69A1">
              <w:rPr>
                <w:rStyle w:val="Hyperlink"/>
                <w:b/>
                <w:noProof/>
              </w:rPr>
              <w:t>Appendix 19 – Post-Pandemic Recovery: Please specify what else you consider to be important</w:t>
            </w:r>
            <w:r w:rsidR="00313DE5">
              <w:rPr>
                <w:noProof/>
                <w:webHidden/>
              </w:rPr>
              <w:tab/>
            </w:r>
            <w:r w:rsidR="00313DE5">
              <w:rPr>
                <w:noProof/>
                <w:webHidden/>
              </w:rPr>
              <w:fldChar w:fldCharType="begin"/>
            </w:r>
            <w:r w:rsidR="00313DE5">
              <w:rPr>
                <w:noProof/>
                <w:webHidden/>
              </w:rPr>
              <w:instrText xml:space="preserve"> PAGEREF _Toc79911595 \h </w:instrText>
            </w:r>
            <w:r w:rsidR="00313DE5">
              <w:rPr>
                <w:noProof/>
                <w:webHidden/>
              </w:rPr>
            </w:r>
            <w:r w:rsidR="00313DE5">
              <w:rPr>
                <w:noProof/>
                <w:webHidden/>
              </w:rPr>
              <w:fldChar w:fldCharType="separate"/>
            </w:r>
            <w:r w:rsidR="00115DEC">
              <w:rPr>
                <w:noProof/>
                <w:webHidden/>
              </w:rPr>
              <w:t>105</w:t>
            </w:r>
            <w:r w:rsidR="00313DE5">
              <w:rPr>
                <w:noProof/>
                <w:webHidden/>
              </w:rPr>
              <w:fldChar w:fldCharType="end"/>
            </w:r>
          </w:hyperlink>
        </w:p>
        <w:p w14:paraId="2BCBD062" w14:textId="78DD71DC" w:rsidR="00313DE5" w:rsidRDefault="00791268">
          <w:pPr>
            <w:pStyle w:val="TOC1"/>
            <w:tabs>
              <w:tab w:val="right" w:leader="dot" w:pos="9016"/>
            </w:tabs>
            <w:rPr>
              <w:rFonts w:eastAsiaTheme="minorEastAsia"/>
              <w:noProof/>
              <w:lang w:eastAsia="en-GB"/>
            </w:rPr>
          </w:pPr>
          <w:hyperlink w:anchor="_Toc79911596" w:history="1">
            <w:r w:rsidR="00313DE5" w:rsidRPr="00FF69A1">
              <w:rPr>
                <w:rStyle w:val="Hyperlink"/>
                <w:b/>
                <w:noProof/>
              </w:rPr>
              <w:t>Appendix 20 – Breakdown of Results for “What do you think is good about your neighbourhood?”  by Demographic Groups</w:t>
            </w:r>
            <w:r w:rsidR="00313DE5">
              <w:rPr>
                <w:noProof/>
                <w:webHidden/>
              </w:rPr>
              <w:tab/>
            </w:r>
            <w:r w:rsidR="00313DE5">
              <w:rPr>
                <w:noProof/>
                <w:webHidden/>
              </w:rPr>
              <w:fldChar w:fldCharType="begin"/>
            </w:r>
            <w:r w:rsidR="00313DE5">
              <w:rPr>
                <w:noProof/>
                <w:webHidden/>
              </w:rPr>
              <w:instrText xml:space="preserve"> PAGEREF _Toc79911596 \h </w:instrText>
            </w:r>
            <w:r w:rsidR="00313DE5">
              <w:rPr>
                <w:noProof/>
                <w:webHidden/>
              </w:rPr>
            </w:r>
            <w:r w:rsidR="00313DE5">
              <w:rPr>
                <w:noProof/>
                <w:webHidden/>
              </w:rPr>
              <w:fldChar w:fldCharType="separate"/>
            </w:r>
            <w:r w:rsidR="00115DEC">
              <w:rPr>
                <w:noProof/>
                <w:webHidden/>
              </w:rPr>
              <w:t>106</w:t>
            </w:r>
            <w:r w:rsidR="00313DE5">
              <w:rPr>
                <w:noProof/>
                <w:webHidden/>
              </w:rPr>
              <w:fldChar w:fldCharType="end"/>
            </w:r>
          </w:hyperlink>
        </w:p>
        <w:p w14:paraId="45061BC3" w14:textId="0004A12F" w:rsidR="00313DE5" w:rsidRDefault="00791268">
          <w:pPr>
            <w:pStyle w:val="TOC1"/>
            <w:tabs>
              <w:tab w:val="right" w:leader="dot" w:pos="9016"/>
            </w:tabs>
            <w:rPr>
              <w:rFonts w:eastAsiaTheme="minorEastAsia"/>
              <w:noProof/>
              <w:lang w:eastAsia="en-GB"/>
            </w:rPr>
          </w:pPr>
          <w:hyperlink w:anchor="_Toc79911597" w:history="1">
            <w:r w:rsidR="00313DE5" w:rsidRPr="00FF69A1">
              <w:rPr>
                <w:rStyle w:val="Hyperlink"/>
                <w:b/>
                <w:noProof/>
              </w:rPr>
              <w:t>Appendix 21 - What do you think is good about your neighbourhood?: Something else</w:t>
            </w:r>
            <w:r w:rsidR="00313DE5">
              <w:rPr>
                <w:noProof/>
                <w:webHidden/>
              </w:rPr>
              <w:tab/>
            </w:r>
            <w:r w:rsidR="00313DE5">
              <w:rPr>
                <w:noProof/>
                <w:webHidden/>
              </w:rPr>
              <w:fldChar w:fldCharType="begin"/>
            </w:r>
            <w:r w:rsidR="00313DE5">
              <w:rPr>
                <w:noProof/>
                <w:webHidden/>
              </w:rPr>
              <w:instrText xml:space="preserve"> PAGEREF _Toc79911597 \h </w:instrText>
            </w:r>
            <w:r w:rsidR="00313DE5">
              <w:rPr>
                <w:noProof/>
                <w:webHidden/>
              </w:rPr>
            </w:r>
            <w:r w:rsidR="00313DE5">
              <w:rPr>
                <w:noProof/>
                <w:webHidden/>
              </w:rPr>
              <w:fldChar w:fldCharType="separate"/>
            </w:r>
            <w:r w:rsidR="00115DEC">
              <w:rPr>
                <w:noProof/>
                <w:webHidden/>
              </w:rPr>
              <w:t>111</w:t>
            </w:r>
            <w:r w:rsidR="00313DE5">
              <w:rPr>
                <w:noProof/>
                <w:webHidden/>
              </w:rPr>
              <w:fldChar w:fldCharType="end"/>
            </w:r>
          </w:hyperlink>
        </w:p>
        <w:p w14:paraId="1663F1B7" w14:textId="6E3AB3CC" w:rsidR="00313DE5" w:rsidRDefault="00791268">
          <w:pPr>
            <w:pStyle w:val="TOC1"/>
            <w:tabs>
              <w:tab w:val="right" w:leader="dot" w:pos="9016"/>
            </w:tabs>
            <w:rPr>
              <w:rFonts w:eastAsiaTheme="minorEastAsia"/>
              <w:noProof/>
              <w:lang w:eastAsia="en-GB"/>
            </w:rPr>
          </w:pPr>
          <w:hyperlink w:anchor="_Toc79911598" w:history="1">
            <w:r w:rsidR="00313DE5" w:rsidRPr="00FF69A1">
              <w:rPr>
                <w:rStyle w:val="Hyperlink"/>
                <w:b/>
                <w:noProof/>
              </w:rPr>
              <w:t>Appendix 22 – Breakdown of Results for “What do you think could be done to improve your local neighbourhood?” by Demographic Groups</w:t>
            </w:r>
            <w:r w:rsidR="00313DE5">
              <w:rPr>
                <w:noProof/>
                <w:webHidden/>
              </w:rPr>
              <w:tab/>
            </w:r>
            <w:r w:rsidR="00313DE5">
              <w:rPr>
                <w:noProof/>
                <w:webHidden/>
              </w:rPr>
              <w:fldChar w:fldCharType="begin"/>
            </w:r>
            <w:r w:rsidR="00313DE5">
              <w:rPr>
                <w:noProof/>
                <w:webHidden/>
              </w:rPr>
              <w:instrText xml:space="preserve"> PAGEREF _Toc79911598 \h </w:instrText>
            </w:r>
            <w:r w:rsidR="00313DE5">
              <w:rPr>
                <w:noProof/>
                <w:webHidden/>
              </w:rPr>
            </w:r>
            <w:r w:rsidR="00313DE5">
              <w:rPr>
                <w:noProof/>
                <w:webHidden/>
              </w:rPr>
              <w:fldChar w:fldCharType="separate"/>
            </w:r>
            <w:r w:rsidR="00115DEC">
              <w:rPr>
                <w:noProof/>
                <w:webHidden/>
              </w:rPr>
              <w:t>112</w:t>
            </w:r>
            <w:r w:rsidR="00313DE5">
              <w:rPr>
                <w:noProof/>
                <w:webHidden/>
              </w:rPr>
              <w:fldChar w:fldCharType="end"/>
            </w:r>
          </w:hyperlink>
        </w:p>
        <w:p w14:paraId="133CC636" w14:textId="5EC57B9B" w:rsidR="00313DE5" w:rsidRDefault="00791268">
          <w:pPr>
            <w:pStyle w:val="TOC1"/>
            <w:tabs>
              <w:tab w:val="right" w:leader="dot" w:pos="9016"/>
            </w:tabs>
            <w:rPr>
              <w:rFonts w:eastAsiaTheme="minorEastAsia"/>
              <w:noProof/>
              <w:lang w:eastAsia="en-GB"/>
            </w:rPr>
          </w:pPr>
          <w:hyperlink w:anchor="_Toc79911599" w:history="1">
            <w:r w:rsidR="00313DE5" w:rsidRPr="00FF69A1">
              <w:rPr>
                <w:rStyle w:val="Hyperlink"/>
                <w:b/>
                <w:noProof/>
              </w:rPr>
              <w:t>Appendix 23 - What do you think could be done to improve your local neighbourhood?: Something else</w:t>
            </w:r>
            <w:r w:rsidR="00313DE5">
              <w:rPr>
                <w:noProof/>
                <w:webHidden/>
              </w:rPr>
              <w:tab/>
            </w:r>
            <w:r w:rsidR="00313DE5">
              <w:rPr>
                <w:noProof/>
                <w:webHidden/>
              </w:rPr>
              <w:fldChar w:fldCharType="begin"/>
            </w:r>
            <w:r w:rsidR="00313DE5">
              <w:rPr>
                <w:noProof/>
                <w:webHidden/>
              </w:rPr>
              <w:instrText xml:space="preserve"> PAGEREF _Toc79911599 \h </w:instrText>
            </w:r>
            <w:r w:rsidR="00313DE5">
              <w:rPr>
                <w:noProof/>
                <w:webHidden/>
              </w:rPr>
            </w:r>
            <w:r w:rsidR="00313DE5">
              <w:rPr>
                <w:noProof/>
                <w:webHidden/>
              </w:rPr>
              <w:fldChar w:fldCharType="separate"/>
            </w:r>
            <w:r w:rsidR="00115DEC">
              <w:rPr>
                <w:noProof/>
                <w:webHidden/>
              </w:rPr>
              <w:t>117</w:t>
            </w:r>
            <w:r w:rsidR="00313DE5">
              <w:rPr>
                <w:noProof/>
                <w:webHidden/>
              </w:rPr>
              <w:fldChar w:fldCharType="end"/>
            </w:r>
          </w:hyperlink>
        </w:p>
        <w:p w14:paraId="1D8CB918" w14:textId="4BA37EBE" w:rsidR="00313DE5" w:rsidRDefault="00791268">
          <w:pPr>
            <w:pStyle w:val="TOC1"/>
            <w:tabs>
              <w:tab w:val="right" w:leader="dot" w:pos="9016"/>
            </w:tabs>
            <w:rPr>
              <w:rFonts w:eastAsiaTheme="minorEastAsia"/>
              <w:noProof/>
              <w:lang w:eastAsia="en-GB"/>
            </w:rPr>
          </w:pPr>
          <w:hyperlink w:anchor="_Toc79911600" w:history="1">
            <w:r w:rsidR="00313DE5" w:rsidRPr="00FF69A1">
              <w:rPr>
                <w:rStyle w:val="Hyperlink"/>
                <w:b/>
                <w:noProof/>
              </w:rPr>
              <w:t>Appendix 24 – Green Spaces: What Other Approaches Would You Suggest?</w:t>
            </w:r>
            <w:r w:rsidR="00313DE5">
              <w:rPr>
                <w:noProof/>
                <w:webHidden/>
              </w:rPr>
              <w:tab/>
            </w:r>
            <w:r w:rsidR="00313DE5">
              <w:rPr>
                <w:noProof/>
                <w:webHidden/>
              </w:rPr>
              <w:fldChar w:fldCharType="begin"/>
            </w:r>
            <w:r w:rsidR="00313DE5">
              <w:rPr>
                <w:noProof/>
                <w:webHidden/>
              </w:rPr>
              <w:instrText xml:space="preserve"> PAGEREF _Toc79911600 \h </w:instrText>
            </w:r>
            <w:r w:rsidR="00313DE5">
              <w:rPr>
                <w:noProof/>
                <w:webHidden/>
              </w:rPr>
            </w:r>
            <w:r w:rsidR="00313DE5">
              <w:rPr>
                <w:noProof/>
                <w:webHidden/>
              </w:rPr>
              <w:fldChar w:fldCharType="separate"/>
            </w:r>
            <w:r w:rsidR="00115DEC">
              <w:rPr>
                <w:noProof/>
                <w:webHidden/>
              </w:rPr>
              <w:t>119</w:t>
            </w:r>
            <w:r w:rsidR="00313DE5">
              <w:rPr>
                <w:noProof/>
                <w:webHidden/>
              </w:rPr>
              <w:fldChar w:fldCharType="end"/>
            </w:r>
          </w:hyperlink>
        </w:p>
        <w:p w14:paraId="3AA59F64" w14:textId="37D164A7" w:rsidR="00313DE5" w:rsidRDefault="00791268">
          <w:pPr>
            <w:pStyle w:val="TOC1"/>
            <w:tabs>
              <w:tab w:val="right" w:leader="dot" w:pos="9016"/>
            </w:tabs>
            <w:rPr>
              <w:rFonts w:eastAsiaTheme="minorEastAsia"/>
              <w:noProof/>
              <w:lang w:eastAsia="en-GB"/>
            </w:rPr>
          </w:pPr>
          <w:hyperlink w:anchor="_Toc79911601" w:history="1">
            <w:r w:rsidR="00313DE5" w:rsidRPr="00FF69A1">
              <w:rPr>
                <w:rStyle w:val="Hyperlink"/>
                <w:b/>
                <w:noProof/>
              </w:rPr>
              <w:t>Appendix 25 – What measures do you think the plan needs to put in place to protect the city’s historic assets and further enhance and promote the city’s role as a capital city and as an international destination for residents and visitors?</w:t>
            </w:r>
            <w:r w:rsidR="00313DE5">
              <w:rPr>
                <w:noProof/>
                <w:webHidden/>
              </w:rPr>
              <w:tab/>
            </w:r>
            <w:r w:rsidR="00313DE5">
              <w:rPr>
                <w:noProof/>
                <w:webHidden/>
              </w:rPr>
              <w:fldChar w:fldCharType="begin"/>
            </w:r>
            <w:r w:rsidR="00313DE5">
              <w:rPr>
                <w:noProof/>
                <w:webHidden/>
              </w:rPr>
              <w:instrText xml:space="preserve"> PAGEREF _Toc79911601 \h </w:instrText>
            </w:r>
            <w:r w:rsidR="00313DE5">
              <w:rPr>
                <w:noProof/>
                <w:webHidden/>
              </w:rPr>
            </w:r>
            <w:r w:rsidR="00313DE5">
              <w:rPr>
                <w:noProof/>
                <w:webHidden/>
              </w:rPr>
              <w:fldChar w:fldCharType="separate"/>
            </w:r>
            <w:r w:rsidR="00115DEC">
              <w:rPr>
                <w:noProof/>
                <w:webHidden/>
              </w:rPr>
              <w:t>122</w:t>
            </w:r>
            <w:r w:rsidR="00313DE5">
              <w:rPr>
                <w:noProof/>
                <w:webHidden/>
              </w:rPr>
              <w:fldChar w:fldCharType="end"/>
            </w:r>
          </w:hyperlink>
        </w:p>
        <w:p w14:paraId="7EE098B7" w14:textId="1B6CE746" w:rsidR="00313DE5" w:rsidRDefault="00791268">
          <w:pPr>
            <w:pStyle w:val="TOC1"/>
            <w:tabs>
              <w:tab w:val="right" w:leader="dot" w:pos="9016"/>
            </w:tabs>
            <w:rPr>
              <w:rFonts w:eastAsiaTheme="minorEastAsia"/>
              <w:noProof/>
              <w:lang w:eastAsia="en-GB"/>
            </w:rPr>
          </w:pPr>
          <w:hyperlink w:anchor="_Toc79911602" w:history="1">
            <w:r w:rsidR="00313DE5" w:rsidRPr="00FF69A1">
              <w:rPr>
                <w:rStyle w:val="Hyperlink"/>
                <w:b/>
                <w:noProof/>
              </w:rPr>
              <w:t>Appendix 26 – Let Us Know How You Think the Vision Could Be Improved</w:t>
            </w:r>
            <w:r w:rsidR="00313DE5">
              <w:rPr>
                <w:noProof/>
                <w:webHidden/>
              </w:rPr>
              <w:tab/>
            </w:r>
            <w:r w:rsidR="00313DE5">
              <w:rPr>
                <w:noProof/>
                <w:webHidden/>
              </w:rPr>
              <w:fldChar w:fldCharType="begin"/>
            </w:r>
            <w:r w:rsidR="00313DE5">
              <w:rPr>
                <w:noProof/>
                <w:webHidden/>
              </w:rPr>
              <w:instrText xml:space="preserve"> PAGEREF _Toc79911602 \h </w:instrText>
            </w:r>
            <w:r w:rsidR="00313DE5">
              <w:rPr>
                <w:noProof/>
                <w:webHidden/>
              </w:rPr>
            </w:r>
            <w:r w:rsidR="00313DE5">
              <w:rPr>
                <w:noProof/>
                <w:webHidden/>
              </w:rPr>
              <w:fldChar w:fldCharType="separate"/>
            </w:r>
            <w:r w:rsidR="00115DEC">
              <w:rPr>
                <w:noProof/>
                <w:webHidden/>
              </w:rPr>
              <w:t>125</w:t>
            </w:r>
            <w:r w:rsidR="00313DE5">
              <w:rPr>
                <w:noProof/>
                <w:webHidden/>
              </w:rPr>
              <w:fldChar w:fldCharType="end"/>
            </w:r>
          </w:hyperlink>
        </w:p>
        <w:p w14:paraId="094F9913" w14:textId="2F157EEF" w:rsidR="00313DE5" w:rsidRDefault="00791268">
          <w:pPr>
            <w:pStyle w:val="TOC1"/>
            <w:tabs>
              <w:tab w:val="right" w:leader="dot" w:pos="9016"/>
            </w:tabs>
            <w:rPr>
              <w:rFonts w:eastAsiaTheme="minorEastAsia"/>
              <w:noProof/>
              <w:lang w:eastAsia="en-GB"/>
            </w:rPr>
          </w:pPr>
          <w:hyperlink w:anchor="_Toc79911603" w:history="1">
            <w:r w:rsidR="00313DE5" w:rsidRPr="00FF69A1">
              <w:rPr>
                <w:rStyle w:val="Hyperlink"/>
                <w:b/>
                <w:noProof/>
              </w:rPr>
              <w:t>Appendix 27 – Breakdown of Results for “Please rank the draft plan objectives in order of importance” by Demographic Groups</w:t>
            </w:r>
            <w:r w:rsidR="00313DE5">
              <w:rPr>
                <w:noProof/>
                <w:webHidden/>
              </w:rPr>
              <w:tab/>
            </w:r>
            <w:r w:rsidR="00313DE5">
              <w:rPr>
                <w:noProof/>
                <w:webHidden/>
              </w:rPr>
              <w:fldChar w:fldCharType="begin"/>
            </w:r>
            <w:r w:rsidR="00313DE5">
              <w:rPr>
                <w:noProof/>
                <w:webHidden/>
              </w:rPr>
              <w:instrText xml:space="preserve"> PAGEREF _Toc79911603 \h </w:instrText>
            </w:r>
            <w:r w:rsidR="00313DE5">
              <w:rPr>
                <w:noProof/>
                <w:webHidden/>
              </w:rPr>
            </w:r>
            <w:r w:rsidR="00313DE5">
              <w:rPr>
                <w:noProof/>
                <w:webHidden/>
              </w:rPr>
              <w:fldChar w:fldCharType="separate"/>
            </w:r>
            <w:r w:rsidR="00115DEC">
              <w:rPr>
                <w:noProof/>
                <w:webHidden/>
              </w:rPr>
              <w:t>128</w:t>
            </w:r>
            <w:r w:rsidR="00313DE5">
              <w:rPr>
                <w:noProof/>
                <w:webHidden/>
              </w:rPr>
              <w:fldChar w:fldCharType="end"/>
            </w:r>
          </w:hyperlink>
        </w:p>
        <w:p w14:paraId="4DB0134B" w14:textId="098C22C0" w:rsidR="00313DE5" w:rsidRDefault="00791268">
          <w:pPr>
            <w:pStyle w:val="TOC1"/>
            <w:tabs>
              <w:tab w:val="right" w:leader="dot" w:pos="9016"/>
            </w:tabs>
            <w:rPr>
              <w:rFonts w:eastAsiaTheme="minorEastAsia"/>
              <w:noProof/>
              <w:lang w:eastAsia="en-GB"/>
            </w:rPr>
          </w:pPr>
          <w:hyperlink w:anchor="_Toc79911604" w:history="1">
            <w:r w:rsidR="00313DE5" w:rsidRPr="00FF69A1">
              <w:rPr>
                <w:rStyle w:val="Hyperlink"/>
                <w:b/>
                <w:noProof/>
              </w:rPr>
              <w:t>Appendix 28 – Would You Add Any Other Objectives?</w:t>
            </w:r>
            <w:r w:rsidR="00313DE5">
              <w:rPr>
                <w:noProof/>
                <w:webHidden/>
              </w:rPr>
              <w:tab/>
            </w:r>
            <w:r w:rsidR="00313DE5">
              <w:rPr>
                <w:noProof/>
                <w:webHidden/>
              </w:rPr>
              <w:fldChar w:fldCharType="begin"/>
            </w:r>
            <w:r w:rsidR="00313DE5">
              <w:rPr>
                <w:noProof/>
                <w:webHidden/>
              </w:rPr>
              <w:instrText xml:space="preserve"> PAGEREF _Toc79911604 \h </w:instrText>
            </w:r>
            <w:r w:rsidR="00313DE5">
              <w:rPr>
                <w:noProof/>
                <w:webHidden/>
              </w:rPr>
            </w:r>
            <w:r w:rsidR="00313DE5">
              <w:rPr>
                <w:noProof/>
                <w:webHidden/>
              </w:rPr>
              <w:fldChar w:fldCharType="separate"/>
            </w:r>
            <w:r w:rsidR="00115DEC">
              <w:rPr>
                <w:noProof/>
                <w:webHidden/>
              </w:rPr>
              <w:t>136</w:t>
            </w:r>
            <w:r w:rsidR="00313DE5">
              <w:rPr>
                <w:noProof/>
                <w:webHidden/>
              </w:rPr>
              <w:fldChar w:fldCharType="end"/>
            </w:r>
          </w:hyperlink>
        </w:p>
        <w:p w14:paraId="76E0F038" w14:textId="71320147" w:rsidR="00313DE5" w:rsidRDefault="00791268">
          <w:pPr>
            <w:pStyle w:val="TOC1"/>
            <w:tabs>
              <w:tab w:val="right" w:leader="dot" w:pos="9016"/>
            </w:tabs>
            <w:rPr>
              <w:rFonts w:eastAsiaTheme="minorEastAsia"/>
              <w:noProof/>
              <w:lang w:eastAsia="en-GB"/>
            </w:rPr>
          </w:pPr>
          <w:hyperlink w:anchor="_Toc79911605" w:history="1">
            <w:r w:rsidR="00313DE5" w:rsidRPr="00FF69A1">
              <w:rPr>
                <w:rStyle w:val="Hyperlink"/>
                <w:b/>
                <w:noProof/>
              </w:rPr>
              <w:t>Appendix 29 – Do You Have Any Other Comments?</w:t>
            </w:r>
            <w:r w:rsidR="00313DE5">
              <w:rPr>
                <w:noProof/>
                <w:webHidden/>
              </w:rPr>
              <w:tab/>
            </w:r>
            <w:r w:rsidR="00313DE5">
              <w:rPr>
                <w:noProof/>
                <w:webHidden/>
              </w:rPr>
              <w:fldChar w:fldCharType="begin"/>
            </w:r>
            <w:r w:rsidR="00313DE5">
              <w:rPr>
                <w:noProof/>
                <w:webHidden/>
              </w:rPr>
              <w:instrText xml:space="preserve"> PAGEREF _Toc79911605 \h </w:instrText>
            </w:r>
            <w:r w:rsidR="00313DE5">
              <w:rPr>
                <w:noProof/>
                <w:webHidden/>
              </w:rPr>
            </w:r>
            <w:r w:rsidR="00313DE5">
              <w:rPr>
                <w:noProof/>
                <w:webHidden/>
              </w:rPr>
              <w:fldChar w:fldCharType="separate"/>
            </w:r>
            <w:r w:rsidR="00115DEC">
              <w:rPr>
                <w:noProof/>
                <w:webHidden/>
              </w:rPr>
              <w:t>138</w:t>
            </w:r>
            <w:r w:rsidR="00313DE5">
              <w:rPr>
                <w:noProof/>
                <w:webHidden/>
              </w:rPr>
              <w:fldChar w:fldCharType="end"/>
            </w:r>
          </w:hyperlink>
        </w:p>
        <w:p w14:paraId="2E6C9B97" w14:textId="77777777" w:rsidR="000207FC" w:rsidRDefault="000207FC">
          <w:r>
            <w:rPr>
              <w:b/>
              <w:bCs/>
              <w:noProof/>
            </w:rPr>
            <w:fldChar w:fldCharType="end"/>
          </w:r>
        </w:p>
      </w:sdtContent>
    </w:sdt>
    <w:p w14:paraId="1799C474" w14:textId="77777777" w:rsidR="000207FC" w:rsidRPr="007B4B44" w:rsidRDefault="000207FC">
      <w:pPr>
        <w:rPr>
          <w:rFonts w:cstheme="minorHAnsi"/>
          <w:sz w:val="36"/>
          <w:szCs w:val="36"/>
        </w:rPr>
      </w:pPr>
    </w:p>
    <w:p w14:paraId="01124C65" w14:textId="77777777" w:rsidR="00AC2B30" w:rsidRDefault="00AC2B30" w:rsidP="00EC112A">
      <w:pPr>
        <w:pStyle w:val="Heading1"/>
        <w:rPr>
          <w:b/>
          <w:color w:val="auto"/>
        </w:rPr>
        <w:sectPr w:rsidR="00AC2B30">
          <w:headerReference w:type="default" r:id="rId12"/>
          <w:footerReference w:type="default" r:id="rId13"/>
          <w:pgSz w:w="11906" w:h="16838"/>
          <w:pgMar w:top="1440" w:right="1440" w:bottom="1440" w:left="1440" w:header="708" w:footer="708" w:gutter="0"/>
          <w:cols w:space="708"/>
          <w:docGrid w:linePitch="360"/>
        </w:sectPr>
      </w:pPr>
    </w:p>
    <w:p w14:paraId="36095F49" w14:textId="77777777" w:rsidR="00EC112A" w:rsidRPr="000207FC" w:rsidRDefault="00EC112A" w:rsidP="00EC112A">
      <w:pPr>
        <w:pStyle w:val="Heading1"/>
        <w:rPr>
          <w:b/>
          <w:color w:val="auto"/>
        </w:rPr>
      </w:pPr>
      <w:bookmarkStart w:id="0" w:name="_Toc79911547"/>
      <w:r w:rsidRPr="000207FC">
        <w:rPr>
          <w:b/>
          <w:color w:val="auto"/>
        </w:rPr>
        <w:t>Background</w:t>
      </w:r>
      <w:bookmarkEnd w:id="0"/>
    </w:p>
    <w:p w14:paraId="20994DE3" w14:textId="77777777" w:rsidR="00EC112A" w:rsidRPr="00EC112A" w:rsidRDefault="00EC112A" w:rsidP="00EC112A">
      <w:pPr>
        <w:rPr>
          <w:rFonts w:cstheme="minorHAnsi"/>
          <w:sz w:val="24"/>
        </w:rPr>
      </w:pPr>
      <w:r w:rsidRPr="00EC112A">
        <w:rPr>
          <w:rFonts w:cstheme="minorHAnsi"/>
          <w:sz w:val="24"/>
        </w:rPr>
        <w:t>The Replacement Local Development Plan (LDP) will help shape Cardiff for the next 15 years to 2036 ensuring the right development happens in the right place at the right time, benefitting communities and the economy and setting out which areas need to be protected.</w:t>
      </w:r>
    </w:p>
    <w:p w14:paraId="344DBEA7" w14:textId="77777777" w:rsidR="00387F51" w:rsidRDefault="00EC112A" w:rsidP="00EC112A">
      <w:pPr>
        <w:rPr>
          <w:rFonts w:cstheme="minorHAnsi"/>
          <w:sz w:val="24"/>
        </w:rPr>
      </w:pPr>
      <w:r w:rsidRPr="00EC112A">
        <w:rPr>
          <w:rFonts w:cstheme="minorHAnsi"/>
          <w:sz w:val="24"/>
        </w:rPr>
        <w:t xml:space="preserve">The Council </w:t>
      </w:r>
      <w:r>
        <w:rPr>
          <w:rFonts w:cstheme="minorHAnsi"/>
          <w:sz w:val="24"/>
        </w:rPr>
        <w:t>is</w:t>
      </w:r>
      <w:r w:rsidRPr="00EC112A">
        <w:rPr>
          <w:rFonts w:cstheme="minorHAnsi"/>
          <w:sz w:val="24"/>
        </w:rPr>
        <w:t xml:space="preserve"> right at the beginning of the process of preparing a new LDP and </w:t>
      </w:r>
      <w:r>
        <w:rPr>
          <w:rFonts w:cstheme="minorHAnsi"/>
          <w:sz w:val="24"/>
        </w:rPr>
        <w:t>is</w:t>
      </w:r>
      <w:r w:rsidRPr="00EC112A">
        <w:rPr>
          <w:rFonts w:cstheme="minorHAnsi"/>
          <w:sz w:val="24"/>
        </w:rPr>
        <w:t xml:space="preserve"> keen to get </w:t>
      </w:r>
      <w:r>
        <w:rPr>
          <w:rFonts w:cstheme="minorHAnsi"/>
          <w:sz w:val="24"/>
        </w:rPr>
        <w:t>the</w:t>
      </w:r>
      <w:r w:rsidRPr="00EC112A">
        <w:rPr>
          <w:rFonts w:cstheme="minorHAnsi"/>
          <w:sz w:val="24"/>
        </w:rPr>
        <w:t xml:space="preserve"> views </w:t>
      </w:r>
      <w:r>
        <w:rPr>
          <w:rFonts w:cstheme="minorHAnsi"/>
          <w:sz w:val="24"/>
        </w:rPr>
        <w:t xml:space="preserve">of members of the public </w:t>
      </w:r>
      <w:r w:rsidRPr="00EC112A">
        <w:rPr>
          <w:rFonts w:cstheme="minorHAnsi"/>
          <w:sz w:val="24"/>
        </w:rPr>
        <w:t>on the draft Vision, Issues and Objectives for the plan, and some of the big issues that the plan will need to consider, like housing growth, the future of work and travel and how Cardiff tackles the climate emergency</w:t>
      </w:r>
      <w:r>
        <w:rPr>
          <w:rFonts w:cstheme="minorHAnsi"/>
          <w:sz w:val="24"/>
        </w:rPr>
        <w:t>.</w:t>
      </w:r>
    </w:p>
    <w:p w14:paraId="2597E78F" w14:textId="77777777" w:rsidR="000207FC" w:rsidRDefault="000207FC" w:rsidP="00EC112A">
      <w:pPr>
        <w:rPr>
          <w:rFonts w:cstheme="minorHAnsi"/>
          <w:sz w:val="24"/>
        </w:rPr>
      </w:pPr>
      <w:r>
        <w:rPr>
          <w:rFonts w:cstheme="minorHAnsi"/>
          <w:sz w:val="24"/>
        </w:rPr>
        <w:t>A consultation was developed to gather feedback on the plan, and ask people to think about the balances the plan will have to consider.  Given the COVID-19 restrictions in place at the time of the consultation,</w:t>
      </w:r>
      <w:r w:rsidR="00DD4589">
        <w:rPr>
          <w:rFonts w:cstheme="minorHAnsi"/>
          <w:sz w:val="24"/>
        </w:rPr>
        <w:t xml:space="preserve"> which restricted the number of people able to meet, particularly indoors, and forced the closure of public buildings such as Hubs and libraries,</w:t>
      </w:r>
      <w:r>
        <w:rPr>
          <w:rFonts w:cstheme="minorHAnsi"/>
          <w:sz w:val="24"/>
        </w:rPr>
        <w:t xml:space="preserve"> th</w:t>
      </w:r>
      <w:r w:rsidR="00DD4589">
        <w:rPr>
          <w:rFonts w:cstheme="minorHAnsi"/>
          <w:sz w:val="24"/>
        </w:rPr>
        <w:t>e consultation</w:t>
      </w:r>
      <w:r>
        <w:rPr>
          <w:rFonts w:cstheme="minorHAnsi"/>
          <w:sz w:val="24"/>
        </w:rPr>
        <w:t xml:space="preserve"> took place as an online survey.</w:t>
      </w:r>
    </w:p>
    <w:p w14:paraId="4F9B1916" w14:textId="77777777" w:rsidR="000207FC" w:rsidRDefault="000207FC" w:rsidP="00EC112A">
      <w:pPr>
        <w:rPr>
          <w:rFonts w:cstheme="minorHAnsi"/>
          <w:sz w:val="24"/>
        </w:rPr>
      </w:pPr>
    </w:p>
    <w:p w14:paraId="0C1E4D6B" w14:textId="77777777" w:rsidR="00DD4589" w:rsidRPr="00DD4589" w:rsidRDefault="00DD4589" w:rsidP="00DD4589">
      <w:pPr>
        <w:pStyle w:val="Heading1"/>
        <w:rPr>
          <w:b/>
          <w:color w:val="auto"/>
        </w:rPr>
      </w:pPr>
      <w:bookmarkStart w:id="1" w:name="_Toc79911548"/>
      <w:r w:rsidRPr="00DD4589">
        <w:rPr>
          <w:b/>
          <w:color w:val="auto"/>
        </w:rPr>
        <w:t>Methodology</w:t>
      </w:r>
      <w:bookmarkEnd w:id="1"/>
    </w:p>
    <w:p w14:paraId="018CAEFB" w14:textId="77777777" w:rsidR="00DD4589" w:rsidRPr="00B1178E" w:rsidRDefault="000207FC" w:rsidP="00EC112A">
      <w:pPr>
        <w:rPr>
          <w:sz w:val="24"/>
          <w:szCs w:val="24"/>
        </w:rPr>
      </w:pPr>
      <w:r w:rsidRPr="00B1178E">
        <w:rPr>
          <w:sz w:val="24"/>
          <w:szCs w:val="24"/>
        </w:rPr>
        <w:t xml:space="preserve">The Cardiff Research Centre worked closely with partnership organisations to ensure as representative a response as possible. In a bid to ensure the survey was promoted as widely as possible, the survey was promoted via: </w:t>
      </w:r>
    </w:p>
    <w:p w14:paraId="0D219400" w14:textId="77777777" w:rsidR="00DD4589" w:rsidRPr="00B1178E" w:rsidRDefault="000207FC" w:rsidP="00EC112A">
      <w:pPr>
        <w:rPr>
          <w:sz w:val="24"/>
          <w:szCs w:val="24"/>
        </w:rPr>
      </w:pPr>
      <w:r w:rsidRPr="00B1178E">
        <w:rPr>
          <w:sz w:val="24"/>
          <w:szCs w:val="24"/>
        </w:rPr>
        <w:t xml:space="preserve">a) Email </w:t>
      </w:r>
    </w:p>
    <w:p w14:paraId="5C377C0C" w14:textId="77777777" w:rsidR="00DD4589" w:rsidRPr="00B1178E" w:rsidRDefault="000207FC" w:rsidP="00B1178E">
      <w:pPr>
        <w:spacing w:after="0"/>
        <w:ind w:firstLine="720"/>
        <w:rPr>
          <w:sz w:val="24"/>
          <w:szCs w:val="24"/>
        </w:rPr>
      </w:pPr>
      <w:r w:rsidRPr="00B1178E">
        <w:rPr>
          <w:sz w:val="24"/>
          <w:szCs w:val="24"/>
        </w:rPr>
        <w:sym w:font="Symbol" w:char="F0B7"/>
      </w:r>
      <w:r w:rsidRPr="00B1178E">
        <w:rPr>
          <w:sz w:val="24"/>
          <w:szCs w:val="24"/>
        </w:rPr>
        <w:t xml:space="preserve"> Organisations known to work wit</w:t>
      </w:r>
      <w:r w:rsidR="00DD4589" w:rsidRPr="00B1178E">
        <w:rPr>
          <w:sz w:val="24"/>
          <w:szCs w:val="24"/>
        </w:rPr>
        <w:t xml:space="preserve">h less frequently heard groups </w:t>
      </w:r>
      <w:r w:rsidRPr="00B1178E">
        <w:rPr>
          <w:sz w:val="24"/>
          <w:szCs w:val="24"/>
        </w:rPr>
        <w:t xml:space="preserve"> </w:t>
      </w:r>
    </w:p>
    <w:p w14:paraId="579EB89B" w14:textId="77777777" w:rsidR="00DD4589" w:rsidRPr="00B1178E" w:rsidRDefault="000207FC" w:rsidP="00B1178E">
      <w:pPr>
        <w:spacing w:after="0"/>
        <w:ind w:firstLine="720"/>
        <w:rPr>
          <w:sz w:val="24"/>
          <w:szCs w:val="24"/>
        </w:rPr>
      </w:pPr>
      <w:r w:rsidRPr="00B1178E">
        <w:rPr>
          <w:sz w:val="24"/>
          <w:szCs w:val="24"/>
        </w:rPr>
        <w:sym w:font="Symbol" w:char="F0B7"/>
      </w:r>
      <w:r w:rsidRPr="00B1178E">
        <w:rPr>
          <w:sz w:val="24"/>
          <w:szCs w:val="24"/>
        </w:rPr>
        <w:t xml:space="preserve"> Cardiff’s Citizen’s Panel </w:t>
      </w:r>
    </w:p>
    <w:p w14:paraId="7F1CE52D" w14:textId="77777777" w:rsidR="00DD4589" w:rsidRPr="00B1178E" w:rsidRDefault="000207FC" w:rsidP="00EC112A">
      <w:pPr>
        <w:rPr>
          <w:sz w:val="24"/>
          <w:szCs w:val="24"/>
        </w:rPr>
      </w:pPr>
      <w:r w:rsidRPr="00B1178E">
        <w:rPr>
          <w:sz w:val="24"/>
          <w:szCs w:val="24"/>
        </w:rPr>
        <w:t xml:space="preserve">b) Internet/intranet </w:t>
      </w:r>
    </w:p>
    <w:p w14:paraId="1290EB82" w14:textId="77777777" w:rsidR="00DD4589" w:rsidRPr="00B1178E" w:rsidRDefault="000207FC" w:rsidP="00EC112A">
      <w:pPr>
        <w:rPr>
          <w:sz w:val="24"/>
          <w:szCs w:val="24"/>
        </w:rPr>
      </w:pPr>
      <w:r w:rsidRPr="00B1178E">
        <w:rPr>
          <w:sz w:val="24"/>
          <w:szCs w:val="24"/>
        </w:rPr>
        <w:t xml:space="preserve">The survey was hosted on the Council website, </w:t>
      </w:r>
      <w:r w:rsidR="00DD4589" w:rsidRPr="00B1178E">
        <w:rPr>
          <w:sz w:val="24"/>
          <w:szCs w:val="24"/>
        </w:rPr>
        <w:t>with promotions on the home page</w:t>
      </w:r>
      <w:r w:rsidR="00523D54" w:rsidRPr="00B1178E">
        <w:rPr>
          <w:sz w:val="24"/>
          <w:szCs w:val="24"/>
        </w:rPr>
        <w:t xml:space="preserve"> and the Have Your Say section</w:t>
      </w:r>
      <w:r w:rsidR="00DD4589" w:rsidRPr="00B1178E">
        <w:rPr>
          <w:sz w:val="24"/>
          <w:szCs w:val="24"/>
        </w:rPr>
        <w:t>.  A dedicated “Virtual Consultation Room” was set up on www.cardiffldp.co.uk, providing members of the public with the background to the plan and links to the consultation.</w:t>
      </w:r>
    </w:p>
    <w:p w14:paraId="5CA78CF4" w14:textId="77777777" w:rsidR="00DD4589" w:rsidRPr="00B1178E" w:rsidRDefault="000207FC" w:rsidP="00EC112A">
      <w:pPr>
        <w:rPr>
          <w:sz w:val="24"/>
          <w:szCs w:val="24"/>
        </w:rPr>
      </w:pPr>
      <w:r w:rsidRPr="00B1178E">
        <w:rPr>
          <w:sz w:val="24"/>
          <w:szCs w:val="24"/>
        </w:rPr>
        <w:t xml:space="preserve">c) Social media </w:t>
      </w:r>
    </w:p>
    <w:p w14:paraId="22D7455C" w14:textId="77777777" w:rsidR="000207FC" w:rsidRPr="00B1178E" w:rsidRDefault="000207FC" w:rsidP="00EC112A">
      <w:pPr>
        <w:rPr>
          <w:sz w:val="24"/>
          <w:szCs w:val="24"/>
        </w:rPr>
      </w:pPr>
      <w:r w:rsidRPr="00B1178E">
        <w:rPr>
          <w:sz w:val="24"/>
          <w:szCs w:val="24"/>
        </w:rPr>
        <w:t xml:space="preserve">The survey was promoted via Facebook and Twitter throughout the consultation period. Social media ‘boosts’ were made to selected demographics with </w:t>
      </w:r>
      <w:r w:rsidR="00DD4589" w:rsidRPr="00B1178E">
        <w:rPr>
          <w:sz w:val="24"/>
          <w:szCs w:val="24"/>
        </w:rPr>
        <w:t>a traditionally lo response rate</w:t>
      </w:r>
      <w:r w:rsidRPr="00B1178E">
        <w:rPr>
          <w:sz w:val="24"/>
          <w:szCs w:val="24"/>
        </w:rPr>
        <w:t>.</w:t>
      </w:r>
    </w:p>
    <w:p w14:paraId="378C904C" w14:textId="77777777" w:rsidR="00523D54" w:rsidRPr="00B1178E" w:rsidRDefault="00523D54" w:rsidP="00B1178E">
      <w:pPr>
        <w:spacing w:after="0"/>
        <w:rPr>
          <w:sz w:val="24"/>
          <w:szCs w:val="24"/>
        </w:rPr>
      </w:pPr>
    </w:p>
    <w:p w14:paraId="26887E17" w14:textId="77777777" w:rsidR="00523D54" w:rsidRPr="00B1178E" w:rsidRDefault="00523D54" w:rsidP="00EC112A">
      <w:pPr>
        <w:rPr>
          <w:rFonts w:cstheme="minorHAnsi"/>
          <w:sz w:val="24"/>
          <w:szCs w:val="24"/>
        </w:rPr>
      </w:pPr>
      <w:r w:rsidRPr="00B1178E">
        <w:rPr>
          <w:sz w:val="24"/>
          <w:szCs w:val="24"/>
        </w:rPr>
        <w:t>Once the consultation closed, the responses were cleansed and validated, to remove blank or duplicate responses.  A total of 1,215 responses were received for the survey overall, with respondents able to skip questions they did not wish to answer.  The response rate for each question is included in the report.</w:t>
      </w:r>
    </w:p>
    <w:p w14:paraId="1B069D48" w14:textId="77777777" w:rsidR="00387F51" w:rsidRPr="006E64D5" w:rsidRDefault="00387F51" w:rsidP="000207FC">
      <w:pPr>
        <w:pStyle w:val="Heading1"/>
        <w:rPr>
          <w:b/>
          <w:color w:val="auto"/>
        </w:rPr>
      </w:pPr>
      <w:bookmarkStart w:id="2" w:name="_Toc79911549"/>
      <w:r w:rsidRPr="000207FC">
        <w:rPr>
          <w:b/>
          <w:color w:val="auto"/>
        </w:rPr>
        <w:t>Topic 1: New Houses and Homes</w:t>
      </w:r>
      <w:bookmarkEnd w:id="2"/>
    </w:p>
    <w:p w14:paraId="67CC97F0" w14:textId="77777777" w:rsidR="00387F51" w:rsidRPr="004545D2" w:rsidRDefault="00387F51" w:rsidP="00387F51">
      <w:pPr>
        <w:widowControl w:val="0"/>
        <w:autoSpaceDE w:val="0"/>
        <w:autoSpaceDN w:val="0"/>
        <w:adjustRightInd w:val="0"/>
        <w:spacing w:after="0" w:line="240" w:lineRule="auto"/>
        <w:rPr>
          <w:rFonts w:cstheme="minorHAnsi"/>
          <w:b/>
          <w:bCs/>
          <w:color w:val="404040"/>
          <w:sz w:val="28"/>
          <w:szCs w:val="28"/>
          <w:u w:val="single"/>
        </w:rPr>
      </w:pPr>
    </w:p>
    <w:p w14:paraId="2EEDC8A7" w14:textId="77777777" w:rsidR="00387F51" w:rsidRPr="000207FC" w:rsidRDefault="00387F51" w:rsidP="000207FC">
      <w:pPr>
        <w:pStyle w:val="Heading2"/>
        <w:rPr>
          <w:b/>
          <w:color w:val="auto"/>
          <w:u w:val="single"/>
        </w:rPr>
      </w:pPr>
      <w:bookmarkStart w:id="3" w:name="_Toc79911550"/>
      <w:r w:rsidRPr="000207FC">
        <w:rPr>
          <w:b/>
          <w:color w:val="auto"/>
          <w:u w:val="single"/>
        </w:rPr>
        <w:t>Issue: Where development should happen</w:t>
      </w:r>
      <w:bookmarkEnd w:id="3"/>
    </w:p>
    <w:p w14:paraId="733768CF" w14:textId="77777777" w:rsidR="00387F51" w:rsidRPr="00F81301" w:rsidRDefault="00387F51" w:rsidP="00387F51">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Cardiff is a fast-growing city – 8,000 homes have been built over the last 10 years.</w:t>
      </w:r>
    </w:p>
    <w:p w14:paraId="2FBCCB9B" w14:textId="77777777" w:rsidR="00387F51" w:rsidRPr="00F81301" w:rsidRDefault="00387F51" w:rsidP="00387F51">
      <w:pPr>
        <w:widowControl w:val="0"/>
        <w:autoSpaceDE w:val="0"/>
        <w:autoSpaceDN w:val="0"/>
        <w:adjustRightInd w:val="0"/>
        <w:spacing w:after="0" w:line="240" w:lineRule="auto"/>
        <w:rPr>
          <w:rFonts w:cstheme="minorHAnsi"/>
          <w:i/>
          <w:color w:val="2E74B5" w:themeColor="accent1" w:themeShade="BF"/>
          <w:sz w:val="24"/>
          <w:szCs w:val="28"/>
        </w:rPr>
      </w:pPr>
    </w:p>
    <w:p w14:paraId="78DBBD44" w14:textId="77777777" w:rsidR="00387F51" w:rsidRPr="00F81301" w:rsidRDefault="00387F51" w:rsidP="00387F51">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A growing city requires space for new housing. </w:t>
      </w:r>
    </w:p>
    <w:p w14:paraId="20F8D03E" w14:textId="77777777" w:rsidR="00387F51" w:rsidRPr="00F81301" w:rsidRDefault="00387F51" w:rsidP="00387F51">
      <w:pPr>
        <w:widowControl w:val="0"/>
        <w:autoSpaceDE w:val="0"/>
        <w:autoSpaceDN w:val="0"/>
        <w:adjustRightInd w:val="0"/>
        <w:spacing w:after="0" w:line="240" w:lineRule="auto"/>
        <w:rPr>
          <w:rFonts w:cstheme="minorHAnsi"/>
          <w:i/>
          <w:color w:val="2E74B5" w:themeColor="accent1" w:themeShade="BF"/>
          <w:sz w:val="24"/>
          <w:szCs w:val="28"/>
        </w:rPr>
      </w:pPr>
    </w:p>
    <w:p w14:paraId="04599BCA" w14:textId="77777777" w:rsidR="00387F51" w:rsidRPr="00F81301" w:rsidRDefault="00387F51" w:rsidP="00387F51">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Low housing supply can lead to ever-increasing house prices leaving more people struggling to afford a secure place to live.   Growth therefore provides opportunities for providing a range and choice of homes and for more affordable housing.   </w:t>
      </w:r>
    </w:p>
    <w:p w14:paraId="7CBA4FDF" w14:textId="77777777" w:rsidR="00387F51" w:rsidRPr="00F81301" w:rsidRDefault="00387F51" w:rsidP="00387F51">
      <w:pPr>
        <w:widowControl w:val="0"/>
        <w:autoSpaceDE w:val="0"/>
        <w:autoSpaceDN w:val="0"/>
        <w:adjustRightInd w:val="0"/>
        <w:spacing w:after="0" w:line="240" w:lineRule="auto"/>
        <w:rPr>
          <w:rFonts w:cstheme="minorHAnsi"/>
          <w:i/>
          <w:color w:val="2E74B5" w:themeColor="accent1" w:themeShade="BF"/>
          <w:sz w:val="24"/>
          <w:szCs w:val="28"/>
        </w:rPr>
      </w:pPr>
    </w:p>
    <w:p w14:paraId="129726C2" w14:textId="77777777" w:rsidR="00387F51" w:rsidRPr="00F81301" w:rsidRDefault="00387F51" w:rsidP="00387F51">
      <w:pPr>
        <w:rPr>
          <w:rFonts w:cstheme="minorHAnsi"/>
          <w:i/>
          <w:color w:val="2E74B5" w:themeColor="accent1" w:themeShade="BF"/>
          <w:sz w:val="20"/>
        </w:rPr>
      </w:pPr>
      <w:r w:rsidRPr="00F81301">
        <w:rPr>
          <w:rFonts w:cstheme="minorHAnsi"/>
          <w:i/>
          <w:color w:val="2E74B5" w:themeColor="accent1" w:themeShade="BF"/>
          <w:sz w:val="24"/>
          <w:szCs w:val="28"/>
        </w:rPr>
        <w:t>However, it can also lead to pressures such as the need to release of greenfield land and provide supporting infrastructure such as transport facilities, schools and health facilities.</w:t>
      </w:r>
    </w:p>
    <w:p w14:paraId="4BB6A6FC" w14:textId="77777777" w:rsidR="00EC112A" w:rsidRDefault="00EC112A" w:rsidP="00423814">
      <w:pPr>
        <w:spacing w:after="0"/>
        <w:rPr>
          <w:rFonts w:cstheme="minorHAnsi"/>
        </w:rPr>
      </w:pPr>
    </w:p>
    <w:p w14:paraId="3930E877" w14:textId="77777777" w:rsidR="000E420E" w:rsidRPr="00523D54" w:rsidRDefault="000E420E">
      <w:pPr>
        <w:rPr>
          <w:rFonts w:cstheme="minorHAnsi"/>
          <w:b/>
          <w:sz w:val="24"/>
        </w:rPr>
      </w:pPr>
      <w:r w:rsidRPr="00523D54">
        <w:rPr>
          <w:rFonts w:cstheme="minorHAnsi"/>
          <w:b/>
          <w:sz w:val="24"/>
        </w:rPr>
        <w:t>What kind of balance should the plan strike in addressing future growth for more homes?</w:t>
      </w:r>
    </w:p>
    <w:p w14:paraId="2452EBAF" w14:textId="5E214600" w:rsidR="00523D54" w:rsidRPr="00523D54" w:rsidRDefault="00523D54">
      <w:pPr>
        <w:rPr>
          <w:rFonts w:cstheme="minorHAnsi"/>
          <w:i/>
          <w:sz w:val="24"/>
        </w:rPr>
      </w:pPr>
      <w:r w:rsidRPr="00523D54">
        <w:rPr>
          <w:rFonts w:cstheme="minorHAnsi"/>
          <w:i/>
          <w:sz w:val="24"/>
        </w:rPr>
        <w:t xml:space="preserve">A total of </w:t>
      </w:r>
      <w:r w:rsidR="00B1178E">
        <w:rPr>
          <w:rFonts w:cstheme="minorHAnsi"/>
          <w:i/>
          <w:sz w:val="24"/>
        </w:rPr>
        <w:t>1,157</w:t>
      </w:r>
      <w:r w:rsidRPr="00523D54">
        <w:rPr>
          <w:rFonts w:cstheme="minorHAnsi"/>
          <w:i/>
          <w:sz w:val="24"/>
        </w:rPr>
        <w:t xml:space="preserve"> responses were received for this question, giving a response rate of </w:t>
      </w:r>
      <w:r w:rsidR="00B1178E">
        <w:rPr>
          <w:rFonts w:cstheme="minorHAnsi"/>
          <w:i/>
          <w:sz w:val="24"/>
        </w:rPr>
        <w:t>95.2</w:t>
      </w:r>
      <w:r w:rsidRPr="00523D54">
        <w:rPr>
          <w:rFonts w:cstheme="minorHAnsi"/>
          <w:i/>
          <w:sz w:val="24"/>
        </w:rPr>
        <w:t>%</w:t>
      </w:r>
    </w:p>
    <w:p w14:paraId="1C2852DF" w14:textId="77777777" w:rsidR="00523D54" w:rsidRDefault="00BB322F">
      <w:pPr>
        <w:rPr>
          <w:rFonts w:cstheme="minorHAnsi"/>
          <w:sz w:val="24"/>
        </w:rPr>
      </w:pPr>
      <w:r>
        <w:rPr>
          <w:rFonts w:cstheme="minorHAnsi"/>
          <w:sz w:val="24"/>
        </w:rPr>
        <w:t xml:space="preserve">Respondents were asked to indicate the level of housing growth the plan </w:t>
      </w:r>
      <w:r w:rsidR="005C7027">
        <w:rPr>
          <w:rFonts w:cstheme="minorHAnsi"/>
          <w:sz w:val="24"/>
        </w:rPr>
        <w:t>s</w:t>
      </w:r>
      <w:r>
        <w:rPr>
          <w:rFonts w:cstheme="minorHAnsi"/>
          <w:sz w:val="24"/>
        </w:rPr>
        <w:t>hould consider</w:t>
      </w:r>
      <w:r w:rsidR="005C7027">
        <w:rPr>
          <w:rFonts w:cstheme="minorHAnsi"/>
          <w:sz w:val="24"/>
        </w:rPr>
        <w:t>, rating from a score of zero for no h</w:t>
      </w:r>
      <w:r w:rsidR="00562045">
        <w:rPr>
          <w:rFonts w:cstheme="minorHAnsi"/>
          <w:sz w:val="24"/>
        </w:rPr>
        <w:t>ousing growth, fifty for the midpoint, and</w:t>
      </w:r>
      <w:r w:rsidR="005C7027">
        <w:rPr>
          <w:rFonts w:cstheme="minorHAnsi"/>
          <w:sz w:val="24"/>
        </w:rPr>
        <w:t xml:space="preserve"> one hundred for high housing growth</w:t>
      </w:r>
      <w:r w:rsidR="00562045">
        <w:rPr>
          <w:rFonts w:cstheme="minorHAnsi"/>
          <w:sz w:val="24"/>
        </w:rPr>
        <w:t>.  The resulting scores were used to calculate an overall score</w:t>
      </w:r>
      <w:r w:rsidR="00423814">
        <w:rPr>
          <w:rFonts w:cstheme="minorHAnsi"/>
          <w:sz w:val="24"/>
        </w:rPr>
        <w:t xml:space="preserve"> to indicate how much housing growth was preferred – a lower score signifies no growth, while a higher score indicates high housing growth</w:t>
      </w:r>
      <w:r w:rsidR="00CF4F95">
        <w:rPr>
          <w:rFonts w:cstheme="minorHAnsi"/>
          <w:sz w:val="24"/>
        </w:rPr>
        <w:t>.</w:t>
      </w:r>
    </w:p>
    <w:p w14:paraId="51FFF4A0" w14:textId="77777777" w:rsidR="00CF4F95" w:rsidRDefault="00CF4F95">
      <w:pPr>
        <w:rPr>
          <w:rFonts w:cstheme="minorHAnsi"/>
          <w:sz w:val="24"/>
        </w:rPr>
      </w:pPr>
    </w:p>
    <w:p w14:paraId="63588021" w14:textId="77777777" w:rsidR="00423814" w:rsidRPr="00EC112A" w:rsidRDefault="00423814">
      <w:pPr>
        <w:rPr>
          <w:rFonts w:cstheme="minorHAnsi"/>
          <w:sz w:val="24"/>
        </w:rPr>
      </w:pPr>
      <w:r>
        <w:rPr>
          <w:rFonts w:cstheme="minorHAnsi"/>
          <w:sz w:val="24"/>
        </w:rPr>
        <w:t xml:space="preserve">Overall, 7.3% of respondents wanted to see no housing growth in the Replacement Local Development Plan, 12.9% wanted mid-level growth, and 7.0% high housing growth.  Almost half (46.6%) indicated a lower level of growth (scoring 10 to 40) compared with a quarter (26.2%) who suggested a higher level (scoring 60 to 90).  The overall score was </w:t>
      </w:r>
      <w:r w:rsidRPr="00423814">
        <w:rPr>
          <w:rFonts w:cstheme="minorHAnsi"/>
          <w:b/>
          <w:sz w:val="24"/>
        </w:rPr>
        <w:t>43.5</w:t>
      </w:r>
      <w:r>
        <w:rPr>
          <w:rFonts w:cstheme="minorHAnsi"/>
          <w:sz w:val="24"/>
        </w:rPr>
        <w:t xml:space="preserve">, suggesting a moderate level of housing growth is optimal. </w:t>
      </w:r>
    </w:p>
    <w:p w14:paraId="5538624E" w14:textId="77777777" w:rsidR="00387F51" w:rsidRDefault="00CF4F95" w:rsidP="00387F51">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67ACE4C0" wp14:editId="6ED08BDD">
            <wp:extent cx="5737860" cy="2766060"/>
            <wp:effectExtent l="0" t="0" r="1524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202EE3" w14:textId="77777777" w:rsidR="00ED3B75" w:rsidRDefault="00ED3B75" w:rsidP="00387F51">
      <w:pPr>
        <w:widowControl w:val="0"/>
        <w:autoSpaceDE w:val="0"/>
        <w:autoSpaceDN w:val="0"/>
        <w:adjustRightInd w:val="0"/>
        <w:spacing w:after="0" w:line="240" w:lineRule="auto"/>
        <w:rPr>
          <w:rFonts w:cstheme="minorHAnsi"/>
          <w:sz w:val="24"/>
          <w:szCs w:val="24"/>
        </w:rPr>
      </w:pPr>
      <w:r>
        <w:rPr>
          <w:rFonts w:cstheme="minorHAnsi"/>
          <w:sz w:val="24"/>
          <w:szCs w:val="24"/>
        </w:rPr>
        <w:t>Looking at scores by respondent group showed a broad consistency of opinion, with just 15.6 points between the highest and lowest scores, based on a 100 point scale</w:t>
      </w:r>
    </w:p>
    <w:p w14:paraId="40B3B187" w14:textId="77777777" w:rsidR="00ED3B75" w:rsidRDefault="00ED3B75" w:rsidP="00387F51">
      <w:pPr>
        <w:widowControl w:val="0"/>
        <w:autoSpaceDE w:val="0"/>
        <w:autoSpaceDN w:val="0"/>
        <w:adjustRightInd w:val="0"/>
        <w:spacing w:after="0" w:line="240" w:lineRule="auto"/>
        <w:rPr>
          <w:rFonts w:cstheme="minorHAnsi"/>
          <w:sz w:val="24"/>
          <w:szCs w:val="24"/>
        </w:rPr>
      </w:pPr>
    </w:p>
    <w:p w14:paraId="48AE53A5" w14:textId="77777777" w:rsidR="00423814" w:rsidRDefault="00ED3B75" w:rsidP="00387F51">
      <w:pPr>
        <w:widowControl w:val="0"/>
        <w:autoSpaceDE w:val="0"/>
        <w:autoSpaceDN w:val="0"/>
        <w:adjustRightInd w:val="0"/>
        <w:spacing w:after="0" w:line="240" w:lineRule="auto"/>
        <w:rPr>
          <w:rFonts w:cstheme="minorHAnsi"/>
          <w:sz w:val="24"/>
          <w:szCs w:val="24"/>
        </w:rPr>
      </w:pPr>
      <w:r>
        <w:rPr>
          <w:rFonts w:cstheme="minorHAnsi"/>
          <w:sz w:val="24"/>
          <w:szCs w:val="24"/>
        </w:rPr>
        <w:t>Respondents who identified as disabled, and those under the age of 35 wanted higher levels of housing growth, scoring 55.4 and 50.4 respectively.</w:t>
      </w:r>
    </w:p>
    <w:p w14:paraId="62CBC558" w14:textId="77777777" w:rsidR="00ED3B75" w:rsidRDefault="00ED3B75" w:rsidP="00387F51">
      <w:pPr>
        <w:widowControl w:val="0"/>
        <w:autoSpaceDE w:val="0"/>
        <w:autoSpaceDN w:val="0"/>
        <w:adjustRightInd w:val="0"/>
        <w:spacing w:after="0" w:line="240" w:lineRule="auto"/>
        <w:rPr>
          <w:rFonts w:cstheme="minorHAnsi"/>
          <w:sz w:val="24"/>
          <w:szCs w:val="24"/>
        </w:rPr>
      </w:pPr>
    </w:p>
    <w:p w14:paraId="3E5EAA18" w14:textId="77777777" w:rsidR="00ED3B75" w:rsidRDefault="00ED3B75" w:rsidP="00387F51">
      <w:pPr>
        <w:widowControl w:val="0"/>
        <w:autoSpaceDE w:val="0"/>
        <w:autoSpaceDN w:val="0"/>
        <w:adjustRightInd w:val="0"/>
        <w:spacing w:after="0" w:line="240" w:lineRule="auto"/>
        <w:rPr>
          <w:rFonts w:cstheme="minorHAnsi"/>
          <w:sz w:val="24"/>
          <w:szCs w:val="24"/>
        </w:rPr>
      </w:pPr>
      <w:r>
        <w:rPr>
          <w:rFonts w:cstheme="minorHAnsi"/>
          <w:sz w:val="24"/>
          <w:szCs w:val="24"/>
        </w:rPr>
        <w:t>Women, and those with children in their household indicated the lowest levels of housing growth (39.8 and 41.7 respectively).</w:t>
      </w:r>
    </w:p>
    <w:p w14:paraId="50B02E7D" w14:textId="77777777" w:rsidR="00ED3B75" w:rsidRDefault="00ED3B75" w:rsidP="00387F51">
      <w:pPr>
        <w:widowControl w:val="0"/>
        <w:autoSpaceDE w:val="0"/>
        <w:autoSpaceDN w:val="0"/>
        <w:adjustRightInd w:val="0"/>
        <w:spacing w:after="0" w:line="240" w:lineRule="auto"/>
        <w:rPr>
          <w:rFonts w:cstheme="minorHAnsi"/>
          <w:sz w:val="24"/>
          <w:szCs w:val="24"/>
        </w:rPr>
      </w:pPr>
    </w:p>
    <w:p w14:paraId="11F44E19" w14:textId="77777777" w:rsidR="00423814" w:rsidRDefault="00ED3B75" w:rsidP="00387F51">
      <w:pPr>
        <w:widowControl w:val="0"/>
        <w:autoSpaceDE w:val="0"/>
        <w:autoSpaceDN w:val="0"/>
        <w:adjustRightInd w:val="0"/>
        <w:spacing w:after="0" w:line="240" w:lineRule="auto"/>
        <w:rPr>
          <w:rFonts w:cstheme="minorHAnsi"/>
          <w:i/>
          <w:sz w:val="24"/>
          <w:szCs w:val="24"/>
        </w:rPr>
      </w:pPr>
      <w:r>
        <w:rPr>
          <w:noProof/>
          <w:lang w:eastAsia="en-GB"/>
        </w:rPr>
        <w:drawing>
          <wp:inline distT="0" distB="0" distL="0" distR="0" wp14:anchorId="51928FA0" wp14:editId="7E9CCE27">
            <wp:extent cx="5699760" cy="3177540"/>
            <wp:effectExtent l="0" t="0" r="1524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D3B75">
        <w:rPr>
          <w:rFonts w:cstheme="minorHAnsi"/>
          <w:i/>
          <w:sz w:val="24"/>
          <w:szCs w:val="24"/>
        </w:rPr>
        <w:t>Base</w:t>
      </w:r>
      <w:r>
        <w:rPr>
          <w:rFonts w:cstheme="minorHAnsi"/>
          <w:i/>
          <w:sz w:val="24"/>
          <w:szCs w:val="24"/>
        </w:rPr>
        <w:t xml:space="preserve"> sizes shown in brackets – caution should be taken with lower base sizes</w:t>
      </w:r>
    </w:p>
    <w:p w14:paraId="6464E301" w14:textId="77777777" w:rsidR="006F3709" w:rsidRDefault="006F3709" w:rsidP="00387F51">
      <w:pPr>
        <w:widowControl w:val="0"/>
        <w:autoSpaceDE w:val="0"/>
        <w:autoSpaceDN w:val="0"/>
        <w:adjustRightInd w:val="0"/>
        <w:spacing w:after="0" w:line="240" w:lineRule="auto"/>
        <w:rPr>
          <w:rFonts w:cstheme="minorHAnsi"/>
          <w:sz w:val="24"/>
          <w:szCs w:val="24"/>
        </w:rPr>
      </w:pPr>
    </w:p>
    <w:p w14:paraId="0D6599F9" w14:textId="77777777" w:rsidR="006F3709" w:rsidRDefault="006F3709" w:rsidP="00387F51">
      <w:pPr>
        <w:widowControl w:val="0"/>
        <w:autoSpaceDE w:val="0"/>
        <w:autoSpaceDN w:val="0"/>
        <w:adjustRightInd w:val="0"/>
        <w:spacing w:after="0" w:line="240" w:lineRule="auto"/>
        <w:rPr>
          <w:rFonts w:cstheme="minorHAnsi"/>
          <w:sz w:val="24"/>
          <w:szCs w:val="24"/>
        </w:rPr>
      </w:pPr>
    </w:p>
    <w:p w14:paraId="0DD09B8F" w14:textId="77777777" w:rsidR="006F3709" w:rsidRDefault="006F3709" w:rsidP="00387F51">
      <w:pPr>
        <w:widowControl w:val="0"/>
        <w:autoSpaceDE w:val="0"/>
        <w:autoSpaceDN w:val="0"/>
        <w:adjustRightInd w:val="0"/>
        <w:spacing w:after="0" w:line="240" w:lineRule="auto"/>
        <w:rPr>
          <w:rFonts w:cstheme="minorHAnsi"/>
          <w:sz w:val="24"/>
          <w:szCs w:val="24"/>
        </w:rPr>
      </w:pPr>
      <w:r>
        <w:rPr>
          <w:rFonts w:cstheme="minorHAnsi"/>
          <w:sz w:val="24"/>
          <w:szCs w:val="24"/>
        </w:rPr>
        <w:t>While there was no clear correlation with level of deprivation, respondents living in the least deprived areas of the city wanted the lowest level of housing growth (35.9).</w:t>
      </w:r>
    </w:p>
    <w:p w14:paraId="16EC75F9" w14:textId="77777777" w:rsidR="006F3709" w:rsidRPr="006F3709" w:rsidRDefault="006F3709" w:rsidP="00387F51">
      <w:pPr>
        <w:widowControl w:val="0"/>
        <w:autoSpaceDE w:val="0"/>
        <w:autoSpaceDN w:val="0"/>
        <w:adjustRightInd w:val="0"/>
        <w:spacing w:after="0" w:line="240" w:lineRule="auto"/>
        <w:rPr>
          <w:rFonts w:cstheme="minorHAnsi"/>
          <w:sz w:val="24"/>
          <w:szCs w:val="24"/>
        </w:rPr>
      </w:pPr>
    </w:p>
    <w:p w14:paraId="08768DB4" w14:textId="77777777" w:rsidR="006F3709" w:rsidRDefault="006F3709" w:rsidP="006F3709">
      <w:pPr>
        <w:widowControl w:val="0"/>
        <w:autoSpaceDE w:val="0"/>
        <w:autoSpaceDN w:val="0"/>
        <w:adjustRightInd w:val="0"/>
        <w:spacing w:after="0" w:line="240" w:lineRule="auto"/>
        <w:rPr>
          <w:rFonts w:cstheme="minorHAnsi"/>
          <w:i/>
          <w:sz w:val="24"/>
          <w:szCs w:val="24"/>
        </w:rPr>
      </w:pPr>
      <w:r>
        <w:rPr>
          <w:noProof/>
          <w:lang w:eastAsia="en-GB"/>
        </w:rPr>
        <w:drawing>
          <wp:inline distT="0" distB="0" distL="0" distR="0" wp14:anchorId="609DB6FC" wp14:editId="1D81D577">
            <wp:extent cx="5715000" cy="2613660"/>
            <wp:effectExtent l="0" t="0" r="0"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F3709">
        <w:rPr>
          <w:rFonts w:cstheme="minorHAnsi"/>
          <w:i/>
          <w:sz w:val="24"/>
          <w:szCs w:val="24"/>
        </w:rPr>
        <w:t xml:space="preserve"> </w:t>
      </w:r>
      <w:r w:rsidRPr="00ED3B75">
        <w:rPr>
          <w:rFonts w:cstheme="minorHAnsi"/>
          <w:i/>
          <w:sz w:val="24"/>
          <w:szCs w:val="24"/>
        </w:rPr>
        <w:t>Base</w:t>
      </w:r>
      <w:r>
        <w:rPr>
          <w:rFonts w:cstheme="minorHAnsi"/>
          <w:i/>
          <w:sz w:val="24"/>
          <w:szCs w:val="24"/>
        </w:rPr>
        <w:t xml:space="preserve"> sizes shown in brackets – caution should be taken with lower base sizes</w:t>
      </w:r>
    </w:p>
    <w:p w14:paraId="4726E75D" w14:textId="77777777" w:rsidR="00E47EEF" w:rsidRDefault="00E47EEF" w:rsidP="00E47EEF">
      <w:pPr>
        <w:rPr>
          <w:rFonts w:cstheme="minorHAnsi"/>
          <w:b/>
          <w:sz w:val="24"/>
        </w:rPr>
      </w:pPr>
      <w:r w:rsidRPr="00E47EEF">
        <w:rPr>
          <w:rFonts w:cstheme="minorHAnsi"/>
          <w:b/>
          <w:sz w:val="24"/>
        </w:rPr>
        <w:t>Please explain the reasons for your answer</w:t>
      </w:r>
    </w:p>
    <w:p w14:paraId="3A86C4BC" w14:textId="77777777" w:rsidR="00E47EEF" w:rsidRDefault="00E47EEF" w:rsidP="00E47EEF">
      <w:pPr>
        <w:rPr>
          <w:rFonts w:cstheme="minorHAnsi"/>
          <w:sz w:val="24"/>
        </w:rPr>
      </w:pPr>
      <w:r>
        <w:rPr>
          <w:rFonts w:cstheme="minorHAnsi"/>
          <w:sz w:val="24"/>
        </w:rPr>
        <w:t>Respondents were asked to provide reasons for their answer to the above question: 927 comments were received, and grouped into theme</w:t>
      </w:r>
      <w:r w:rsidR="00EB344F">
        <w:rPr>
          <w:rFonts w:cstheme="minorHAnsi"/>
          <w:sz w:val="24"/>
        </w:rPr>
        <w:t>s</w:t>
      </w:r>
      <w:r w:rsidR="00DF642A">
        <w:rPr>
          <w:rFonts w:cstheme="minorHAnsi"/>
          <w:sz w:val="24"/>
        </w:rPr>
        <w:t>.  The top three are shown below, with a full breakdown in Appendix 2</w:t>
      </w:r>
      <w:r w:rsidR="00EB344F">
        <w:rPr>
          <w:rFonts w:cstheme="minorHAnsi"/>
          <w:sz w:val="24"/>
        </w:rPr>
        <w:t>:</w:t>
      </w:r>
    </w:p>
    <w:tbl>
      <w:tblPr>
        <w:tblStyle w:val="ListTable4-Accent1"/>
        <w:tblW w:w="9640" w:type="dxa"/>
        <w:tblInd w:w="-289" w:type="dxa"/>
        <w:tblLook w:val="04A0" w:firstRow="1" w:lastRow="0" w:firstColumn="1" w:lastColumn="0" w:noHBand="0" w:noVBand="1"/>
      </w:tblPr>
      <w:tblGrid>
        <w:gridCol w:w="2411"/>
        <w:gridCol w:w="581"/>
        <w:gridCol w:w="709"/>
        <w:gridCol w:w="5939"/>
      </w:tblGrid>
      <w:tr w:rsidR="00E47EEF" w14:paraId="2B58DE04" w14:textId="77777777" w:rsidTr="00F568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5F3633FD" w14:textId="77777777" w:rsidR="00E47EEF" w:rsidRDefault="00E47EEF" w:rsidP="00E47EEF">
            <w:pPr>
              <w:rPr>
                <w:rFonts w:cstheme="minorHAnsi"/>
                <w:sz w:val="24"/>
              </w:rPr>
            </w:pPr>
            <w:r>
              <w:rPr>
                <w:rFonts w:cstheme="minorHAnsi"/>
                <w:sz w:val="24"/>
              </w:rPr>
              <w:t>Theme</w:t>
            </w:r>
          </w:p>
        </w:tc>
        <w:tc>
          <w:tcPr>
            <w:tcW w:w="581" w:type="dxa"/>
          </w:tcPr>
          <w:p w14:paraId="3D756CFE" w14:textId="77777777" w:rsidR="00E47EEF" w:rsidRDefault="00E47EEF" w:rsidP="00E47EEF">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5CE31E52" w14:textId="77777777" w:rsidR="00E47EEF" w:rsidRDefault="00E47EEF" w:rsidP="00E47EEF">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939" w:type="dxa"/>
          </w:tcPr>
          <w:p w14:paraId="100F05A9" w14:textId="77777777" w:rsidR="00E47EEF" w:rsidRDefault="00E47EEF" w:rsidP="00E47EEF">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E47EEF" w:rsidRPr="00E47EEF" w14:paraId="5C30A923" w14:textId="77777777" w:rsidTr="00F56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0B4A0D15" w14:textId="77777777" w:rsidR="007E70C8" w:rsidRDefault="00E47EEF" w:rsidP="00E47EEF">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Houses needed</w:t>
            </w:r>
            <w:r>
              <w:rPr>
                <w:rFonts w:ascii="Calibri" w:eastAsia="Times New Roman" w:hAnsi="Calibri" w:cs="Calibri"/>
                <w:color w:val="000000"/>
                <w:sz w:val="24"/>
                <w:szCs w:val="24"/>
                <w:lang w:eastAsia="en-GB"/>
              </w:rPr>
              <w:t>/</w:t>
            </w:r>
            <w:r w:rsidRPr="00E47EEF">
              <w:rPr>
                <w:rFonts w:ascii="Calibri" w:eastAsia="Times New Roman" w:hAnsi="Calibri" w:cs="Calibri"/>
                <w:color w:val="000000"/>
                <w:sz w:val="24"/>
                <w:szCs w:val="24"/>
                <w:lang w:eastAsia="en-GB"/>
              </w:rPr>
              <w:t xml:space="preserve"> </w:t>
            </w:r>
          </w:p>
          <w:p w14:paraId="32E49900" w14:textId="77777777" w:rsidR="00DF642A" w:rsidRDefault="00E47EEF" w:rsidP="00E47EEF">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Quality</w:t>
            </w:r>
            <w:r w:rsidR="007E70C8">
              <w:rPr>
                <w:rFonts w:ascii="Calibri" w:eastAsia="Times New Roman" w:hAnsi="Calibri" w:cs="Calibri"/>
                <w:color w:val="000000"/>
                <w:sz w:val="24"/>
                <w:szCs w:val="24"/>
                <w:lang w:eastAsia="en-GB"/>
              </w:rPr>
              <w:t xml:space="preserve"> </w:t>
            </w:r>
            <w:r w:rsidRPr="00E47EEF">
              <w:rPr>
                <w:rFonts w:ascii="Calibri" w:eastAsia="Times New Roman" w:hAnsi="Calibri" w:cs="Calibri"/>
                <w:color w:val="000000"/>
                <w:sz w:val="24"/>
                <w:szCs w:val="24"/>
                <w:lang w:eastAsia="en-GB"/>
              </w:rPr>
              <w:t xml:space="preserve">/ </w:t>
            </w:r>
          </w:p>
          <w:p w14:paraId="06CE5B96" w14:textId="77777777" w:rsidR="007E70C8" w:rsidRDefault="00E47EEF" w:rsidP="00E47EEF">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Affordable housing</w:t>
            </w:r>
            <w:r w:rsidR="007E70C8">
              <w:rPr>
                <w:rFonts w:ascii="Calibri" w:eastAsia="Times New Roman" w:hAnsi="Calibri" w:cs="Calibri"/>
                <w:color w:val="000000"/>
                <w:sz w:val="24"/>
                <w:szCs w:val="24"/>
                <w:lang w:eastAsia="en-GB"/>
              </w:rPr>
              <w:t xml:space="preserve"> </w:t>
            </w:r>
            <w:r w:rsidRPr="00E47EEF">
              <w:rPr>
                <w:rFonts w:ascii="Calibri" w:eastAsia="Times New Roman" w:hAnsi="Calibri" w:cs="Calibri"/>
                <w:color w:val="000000"/>
                <w:sz w:val="24"/>
                <w:szCs w:val="24"/>
                <w:lang w:eastAsia="en-GB"/>
              </w:rPr>
              <w:t xml:space="preserve">/ </w:t>
            </w:r>
          </w:p>
          <w:p w14:paraId="359C4104" w14:textId="77777777" w:rsidR="00E47EEF" w:rsidRPr="00E47EEF" w:rsidRDefault="00E47EEF" w:rsidP="00E47EEF">
            <w:pPr>
              <w:rPr>
                <w:rFonts w:cstheme="minorHAnsi"/>
                <w:sz w:val="24"/>
                <w:szCs w:val="24"/>
              </w:rPr>
            </w:pPr>
            <w:r w:rsidRPr="00E47EEF">
              <w:rPr>
                <w:rFonts w:ascii="Calibri" w:eastAsia="Times New Roman" w:hAnsi="Calibri" w:cs="Calibri"/>
                <w:color w:val="000000"/>
                <w:sz w:val="24"/>
                <w:szCs w:val="24"/>
                <w:lang w:eastAsia="en-GB"/>
              </w:rPr>
              <w:t>Social housing</w:t>
            </w:r>
          </w:p>
        </w:tc>
        <w:tc>
          <w:tcPr>
            <w:tcW w:w="581" w:type="dxa"/>
          </w:tcPr>
          <w:p w14:paraId="467700C8" w14:textId="77777777" w:rsidR="00E47EEF" w:rsidRPr="00E47EEF" w:rsidRDefault="00E47EEF" w:rsidP="00E47EE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47EEF">
              <w:rPr>
                <w:rFonts w:cstheme="minorHAnsi"/>
                <w:sz w:val="24"/>
                <w:szCs w:val="24"/>
              </w:rPr>
              <w:t>278</w:t>
            </w:r>
          </w:p>
        </w:tc>
        <w:tc>
          <w:tcPr>
            <w:tcW w:w="709" w:type="dxa"/>
          </w:tcPr>
          <w:p w14:paraId="5E65D9B0" w14:textId="77777777" w:rsidR="00E47EEF" w:rsidRPr="00E47EEF" w:rsidRDefault="00E47EEF" w:rsidP="00E47EEF">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47EEF">
              <w:rPr>
                <w:rFonts w:cstheme="minorHAnsi"/>
                <w:i/>
                <w:sz w:val="24"/>
                <w:szCs w:val="24"/>
              </w:rPr>
              <w:t>30.0</w:t>
            </w:r>
          </w:p>
        </w:tc>
        <w:tc>
          <w:tcPr>
            <w:tcW w:w="5939" w:type="dxa"/>
          </w:tcPr>
          <w:p w14:paraId="045D1766" w14:textId="77777777" w:rsidR="00E47EEF" w:rsidRPr="007E70C8" w:rsidRDefault="00E47EEF" w:rsidP="007E70C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E70C8">
              <w:rPr>
                <w:rFonts w:cstheme="minorHAnsi"/>
                <w:i/>
                <w:sz w:val="24"/>
                <w:szCs w:val="24"/>
              </w:rPr>
              <w:t>There is a shortage of affordable housing especially for first time buyers in the city.</w:t>
            </w:r>
          </w:p>
          <w:p w14:paraId="02574B19" w14:textId="77777777" w:rsidR="007E70C8" w:rsidRDefault="007E70C8" w:rsidP="007E70C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E70C8">
              <w:rPr>
                <w:rFonts w:cstheme="minorHAnsi"/>
                <w:i/>
                <w:sz w:val="24"/>
                <w:szCs w:val="24"/>
              </w:rPr>
              <w:t>Currently my children will never be able to buy a house</w:t>
            </w:r>
          </w:p>
          <w:p w14:paraId="69E8A38B" w14:textId="77777777" w:rsidR="007E70C8" w:rsidRDefault="007E70C8" w:rsidP="007E70C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E70C8">
              <w:rPr>
                <w:rFonts w:cstheme="minorHAnsi"/>
                <w:i/>
                <w:sz w:val="24"/>
                <w:szCs w:val="24"/>
              </w:rPr>
              <w:t>We need more council housing and low rent costs</w:t>
            </w:r>
          </w:p>
          <w:p w14:paraId="1CD704CF" w14:textId="77777777" w:rsidR="007E70C8" w:rsidRDefault="007E70C8" w:rsidP="007E70C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E70C8">
              <w:rPr>
                <w:rFonts w:cstheme="minorHAnsi"/>
                <w:i/>
                <w:sz w:val="24"/>
                <w:szCs w:val="24"/>
              </w:rPr>
              <w:t>There is a need for affordable housing in Cardiff</w:t>
            </w:r>
          </w:p>
          <w:p w14:paraId="7FE04699" w14:textId="77777777" w:rsidR="007E70C8" w:rsidRDefault="007E70C8" w:rsidP="007E70C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E70C8">
              <w:rPr>
                <w:rFonts w:cstheme="minorHAnsi"/>
                <w:i/>
                <w:sz w:val="24"/>
                <w:szCs w:val="24"/>
              </w:rPr>
              <w:t>More homes are needed but there is a growing need for cheaper good quality Council and Housing Association homes and not homes which require a mortgage for the privileged people who can afford them.</w:t>
            </w:r>
          </w:p>
          <w:p w14:paraId="5A014DC5" w14:textId="77777777" w:rsidR="007E70C8" w:rsidRDefault="007E70C8" w:rsidP="007E70C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E70C8">
              <w:rPr>
                <w:rFonts w:cstheme="minorHAnsi"/>
                <w:i/>
                <w:sz w:val="24"/>
                <w:szCs w:val="24"/>
              </w:rPr>
              <w:t>More good quality housing is essential.</w:t>
            </w:r>
          </w:p>
          <w:p w14:paraId="7F1177DF" w14:textId="77777777" w:rsidR="007E70C8" w:rsidRPr="007E70C8" w:rsidRDefault="007E70C8" w:rsidP="007E70C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E70C8">
              <w:rPr>
                <w:rFonts w:cstheme="minorHAnsi"/>
                <w:i/>
                <w:sz w:val="24"/>
                <w:szCs w:val="24"/>
              </w:rPr>
              <w:t>Nowhere near enough housing</w:t>
            </w:r>
          </w:p>
        </w:tc>
      </w:tr>
      <w:tr w:rsidR="00EB344F" w:rsidRPr="00E47EEF" w14:paraId="24EFEB74" w14:textId="77777777" w:rsidTr="00F56862">
        <w:tc>
          <w:tcPr>
            <w:cnfStyle w:val="001000000000" w:firstRow="0" w:lastRow="0" w:firstColumn="1" w:lastColumn="0" w:oddVBand="0" w:evenVBand="0" w:oddHBand="0" w:evenHBand="0" w:firstRowFirstColumn="0" w:firstRowLastColumn="0" w:lastRowFirstColumn="0" w:lastRowLastColumn="0"/>
            <w:tcW w:w="2411" w:type="dxa"/>
          </w:tcPr>
          <w:p w14:paraId="51D578C2" w14:textId="77777777" w:rsidR="00EB344F" w:rsidRPr="00E47EEF" w:rsidRDefault="00EB344F" w:rsidP="00E47EEF">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Preserve Green Space</w:t>
            </w:r>
          </w:p>
        </w:tc>
        <w:tc>
          <w:tcPr>
            <w:tcW w:w="581" w:type="dxa"/>
          </w:tcPr>
          <w:p w14:paraId="05868A8A" w14:textId="77777777" w:rsidR="00EB344F" w:rsidRPr="00E47EEF" w:rsidRDefault="00EB344F" w:rsidP="00E47E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273</w:t>
            </w:r>
          </w:p>
        </w:tc>
        <w:tc>
          <w:tcPr>
            <w:tcW w:w="709" w:type="dxa"/>
          </w:tcPr>
          <w:p w14:paraId="157D7E5E" w14:textId="77777777" w:rsidR="00EB344F" w:rsidRPr="00E47EEF" w:rsidRDefault="00EB344F" w:rsidP="00E47EEF">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29.4</w:t>
            </w:r>
          </w:p>
        </w:tc>
        <w:tc>
          <w:tcPr>
            <w:tcW w:w="5939" w:type="dxa"/>
          </w:tcPr>
          <w:p w14:paraId="0A659266" w14:textId="77777777" w:rsidR="00EB344F" w:rsidRDefault="00EE3664" w:rsidP="00EE366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E3664">
              <w:rPr>
                <w:rFonts w:cstheme="minorHAnsi"/>
                <w:i/>
                <w:sz w:val="24"/>
                <w:szCs w:val="24"/>
              </w:rPr>
              <w:t>Cardiff is know</w:t>
            </w:r>
            <w:r>
              <w:rPr>
                <w:rFonts w:cstheme="minorHAnsi"/>
                <w:i/>
                <w:sz w:val="24"/>
                <w:szCs w:val="24"/>
              </w:rPr>
              <w:t>n</w:t>
            </w:r>
            <w:r w:rsidRPr="00EE3664">
              <w:rPr>
                <w:rFonts w:cstheme="minorHAnsi"/>
                <w:i/>
                <w:sz w:val="24"/>
                <w:szCs w:val="24"/>
              </w:rPr>
              <w:t xml:space="preserve"> for being a green city, yet these boundaries are continuously being pushed.</w:t>
            </w:r>
          </w:p>
          <w:p w14:paraId="75AE1A02" w14:textId="77777777" w:rsidR="00EE3664" w:rsidRDefault="00EE3664" w:rsidP="00EE366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E3664">
              <w:rPr>
                <w:rFonts w:cstheme="minorHAnsi"/>
                <w:i/>
                <w:sz w:val="24"/>
                <w:szCs w:val="24"/>
              </w:rPr>
              <w:t>important to provide housing but still need protect land</w:t>
            </w:r>
          </w:p>
          <w:p w14:paraId="3328BF74" w14:textId="77777777" w:rsidR="00EE3664" w:rsidRDefault="00EE3664" w:rsidP="00EE366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E3664">
              <w:rPr>
                <w:rFonts w:cstheme="minorHAnsi"/>
                <w:i/>
                <w:sz w:val="24"/>
                <w:szCs w:val="24"/>
              </w:rPr>
              <w:t>A balance between housing need and the benefits of green spaces</w:t>
            </w:r>
          </w:p>
          <w:p w14:paraId="3D45A161" w14:textId="77777777" w:rsidR="00EE3664" w:rsidRDefault="00EE3664" w:rsidP="00EE366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E3664">
              <w:rPr>
                <w:rFonts w:cstheme="minorHAnsi"/>
                <w:i/>
                <w:sz w:val="24"/>
                <w:szCs w:val="24"/>
              </w:rPr>
              <w:t>Green spaces are fundamentally important to the wellbeing of the citizens. Any future building should be on brown field sites</w:t>
            </w:r>
          </w:p>
          <w:p w14:paraId="334CD0B8" w14:textId="77777777" w:rsidR="00EE3664" w:rsidRPr="007E70C8" w:rsidRDefault="00EE3664" w:rsidP="00EE366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E3664">
              <w:rPr>
                <w:rFonts w:cstheme="minorHAnsi"/>
                <w:i/>
                <w:sz w:val="24"/>
                <w:szCs w:val="24"/>
              </w:rPr>
              <w:t>We need more houses but part of Cardiff</w:t>
            </w:r>
            <w:r>
              <w:rPr>
                <w:rFonts w:cstheme="minorHAnsi"/>
                <w:i/>
                <w:sz w:val="24"/>
                <w:szCs w:val="24"/>
              </w:rPr>
              <w:t>’</w:t>
            </w:r>
            <w:r w:rsidRPr="00EE3664">
              <w:rPr>
                <w:rFonts w:cstheme="minorHAnsi"/>
                <w:i/>
                <w:sz w:val="24"/>
                <w:szCs w:val="24"/>
              </w:rPr>
              <w:t>s charm is the proximity to green space.</w:t>
            </w:r>
          </w:p>
        </w:tc>
      </w:tr>
      <w:tr w:rsidR="00EB344F" w:rsidRPr="00E47EEF" w14:paraId="2A44CE4C" w14:textId="77777777" w:rsidTr="00F56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232874FE" w14:textId="77777777" w:rsidR="00EB344F" w:rsidRDefault="00EB344F" w:rsidP="00E47EEF">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 xml:space="preserve">Need to improve infrastructure/ </w:t>
            </w:r>
          </w:p>
          <w:p w14:paraId="621D026C" w14:textId="77777777" w:rsidR="00EB344F" w:rsidRDefault="00EB344F" w:rsidP="00E47EEF">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Services /</w:t>
            </w:r>
          </w:p>
          <w:p w14:paraId="0DF2D463" w14:textId="77777777" w:rsidR="00EB344F" w:rsidRPr="00EB344F" w:rsidRDefault="00EB344F" w:rsidP="00E47EEF">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P</w:t>
            </w:r>
            <w:r w:rsidRPr="00E47EEF">
              <w:rPr>
                <w:rFonts w:ascii="Calibri" w:eastAsia="Times New Roman" w:hAnsi="Calibri" w:cs="Calibri"/>
                <w:color w:val="000000"/>
                <w:sz w:val="24"/>
                <w:szCs w:val="24"/>
                <w:lang w:eastAsia="en-GB"/>
              </w:rPr>
              <w:t>ublic transport</w:t>
            </w:r>
          </w:p>
        </w:tc>
        <w:tc>
          <w:tcPr>
            <w:tcW w:w="581" w:type="dxa"/>
          </w:tcPr>
          <w:p w14:paraId="37CA83B3" w14:textId="77777777" w:rsidR="00EB344F" w:rsidRDefault="00EB344F" w:rsidP="00E47EE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235</w:t>
            </w:r>
          </w:p>
        </w:tc>
        <w:tc>
          <w:tcPr>
            <w:tcW w:w="709" w:type="dxa"/>
          </w:tcPr>
          <w:p w14:paraId="6F2B4A88" w14:textId="77777777" w:rsidR="00EB344F" w:rsidRDefault="00EB344F" w:rsidP="00E47EEF">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25.4</w:t>
            </w:r>
          </w:p>
        </w:tc>
        <w:tc>
          <w:tcPr>
            <w:tcW w:w="5939" w:type="dxa"/>
          </w:tcPr>
          <w:p w14:paraId="6AD741CF" w14:textId="77777777" w:rsidR="00EB344F" w:rsidRPr="00F56862" w:rsidRDefault="00EE3664"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56862">
              <w:rPr>
                <w:rFonts w:cstheme="minorHAnsi"/>
                <w:i/>
                <w:sz w:val="24"/>
                <w:szCs w:val="24"/>
              </w:rPr>
              <w:t>There should be no further land for housing until sufficient infrastructure has been provided to accommodate it.</w:t>
            </w:r>
          </w:p>
          <w:p w14:paraId="5F048C85" w14:textId="77777777" w:rsidR="00EE3664" w:rsidRPr="00F56862" w:rsidRDefault="00EE3664"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56862">
              <w:rPr>
                <w:rFonts w:cstheme="minorHAnsi"/>
                <w:i/>
                <w:sz w:val="24"/>
                <w:szCs w:val="24"/>
              </w:rPr>
              <w:t>traffic is out of control, we need to improve transports and roads before building more houses</w:t>
            </w:r>
          </w:p>
          <w:p w14:paraId="4C8FC0ED" w14:textId="77777777" w:rsidR="00EE3664" w:rsidRPr="00F56862" w:rsidRDefault="00EE3664"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56862">
              <w:rPr>
                <w:rFonts w:cstheme="minorHAnsi"/>
                <w:i/>
                <w:sz w:val="24"/>
                <w:szCs w:val="24"/>
              </w:rPr>
              <w:t>More homes are needed, but the infrastructures always take so much longer to do, and the public transport links are just so poor to the areas now being built on further outside of the City</w:t>
            </w:r>
          </w:p>
          <w:p w14:paraId="41E9328B" w14:textId="77777777" w:rsidR="00EE3664" w:rsidRPr="00F56862" w:rsidRDefault="00EE3664" w:rsidP="00087302">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56862">
              <w:rPr>
                <w:rFonts w:cstheme="minorHAnsi"/>
                <w:i/>
                <w:sz w:val="24"/>
                <w:szCs w:val="24"/>
              </w:rPr>
              <w:t>The housing supply is currently outstripping the infrastructure and needs to be reduced slightly until an infrastructure plan is delivered</w:t>
            </w:r>
          </w:p>
        </w:tc>
      </w:tr>
    </w:tbl>
    <w:p w14:paraId="2CAAFE3F" w14:textId="77777777" w:rsidR="00E47EEF" w:rsidRDefault="00E47EEF" w:rsidP="00E47EEF">
      <w:pPr>
        <w:rPr>
          <w:rFonts w:cstheme="minorHAnsi"/>
          <w:sz w:val="24"/>
        </w:rPr>
      </w:pPr>
    </w:p>
    <w:p w14:paraId="36E8790D" w14:textId="77777777" w:rsidR="00E47EEF" w:rsidRDefault="00E47EEF" w:rsidP="00E47EEF">
      <w:pPr>
        <w:rPr>
          <w:rFonts w:cstheme="minorHAnsi"/>
          <w:sz w:val="24"/>
        </w:rPr>
      </w:pPr>
    </w:p>
    <w:p w14:paraId="0F78AA1D" w14:textId="0425F97C" w:rsidR="007B1967" w:rsidRPr="00F81301" w:rsidRDefault="007B1967" w:rsidP="007B1967">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Broadly speaking, there </w:t>
      </w:r>
      <w:r w:rsidR="00B1178E">
        <w:rPr>
          <w:rFonts w:cstheme="minorHAnsi"/>
          <w:i/>
          <w:color w:val="2E74B5" w:themeColor="accent1" w:themeShade="BF"/>
          <w:sz w:val="24"/>
          <w:szCs w:val="28"/>
        </w:rPr>
        <w:t xml:space="preserve">are </w:t>
      </w:r>
      <w:r w:rsidRPr="00F81301">
        <w:rPr>
          <w:rFonts w:cstheme="minorHAnsi"/>
          <w:i/>
          <w:color w:val="2E74B5" w:themeColor="accent1" w:themeShade="BF"/>
          <w:sz w:val="24"/>
          <w:szCs w:val="28"/>
        </w:rPr>
        <w:t>two ways of allocating land for new housing:</w:t>
      </w:r>
    </w:p>
    <w:p w14:paraId="2322CB77" w14:textId="77777777" w:rsidR="007B1967" w:rsidRPr="00F81301" w:rsidRDefault="007B1967" w:rsidP="007B1967">
      <w:pPr>
        <w:widowControl w:val="0"/>
        <w:autoSpaceDE w:val="0"/>
        <w:autoSpaceDN w:val="0"/>
        <w:adjustRightInd w:val="0"/>
        <w:spacing w:after="0" w:line="240" w:lineRule="auto"/>
        <w:rPr>
          <w:rFonts w:cstheme="minorHAnsi"/>
          <w:i/>
          <w:color w:val="2E74B5" w:themeColor="accent1" w:themeShade="BF"/>
          <w:sz w:val="24"/>
          <w:szCs w:val="28"/>
        </w:rPr>
      </w:pPr>
    </w:p>
    <w:p w14:paraId="08E45F2A" w14:textId="77777777" w:rsidR="007B1967" w:rsidRPr="00F81301" w:rsidRDefault="007B1967" w:rsidP="007B1967">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Brownfield: Often around city centres. Includes filling in gaps in existing neighbourhoods and building taller buildings. It can also include old industrial units, although these often come with much higher build-costs. </w:t>
      </w:r>
    </w:p>
    <w:p w14:paraId="3C2373F3" w14:textId="77777777" w:rsidR="007B1967" w:rsidRPr="00F81301" w:rsidRDefault="007B1967" w:rsidP="007B1967">
      <w:pPr>
        <w:widowControl w:val="0"/>
        <w:autoSpaceDE w:val="0"/>
        <w:autoSpaceDN w:val="0"/>
        <w:adjustRightInd w:val="0"/>
        <w:spacing w:after="0" w:line="240" w:lineRule="auto"/>
        <w:rPr>
          <w:rFonts w:cstheme="minorHAnsi"/>
          <w:i/>
          <w:color w:val="2E74B5" w:themeColor="accent1" w:themeShade="BF"/>
          <w:sz w:val="24"/>
          <w:szCs w:val="28"/>
        </w:rPr>
      </w:pPr>
    </w:p>
    <w:p w14:paraId="3723F2C4" w14:textId="77777777" w:rsidR="007B1967" w:rsidRPr="00F81301" w:rsidRDefault="007B1967" w:rsidP="007B1967">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Green Field: This can typically be on old farmland, using green fields on the edge of urban areas to grow a city. Whilst the development costs are cheaper, so homes can often be more affordable, more infrastructure is needed such as public transport and new schools.</w:t>
      </w:r>
    </w:p>
    <w:p w14:paraId="79251999" w14:textId="77777777" w:rsidR="007B1967" w:rsidRDefault="007B1967" w:rsidP="007B1967">
      <w:pPr>
        <w:widowControl w:val="0"/>
        <w:autoSpaceDE w:val="0"/>
        <w:autoSpaceDN w:val="0"/>
        <w:adjustRightInd w:val="0"/>
        <w:spacing w:after="0" w:line="240" w:lineRule="auto"/>
        <w:rPr>
          <w:rFonts w:cstheme="minorHAnsi"/>
          <w:color w:val="404040"/>
          <w:sz w:val="26"/>
          <w:szCs w:val="26"/>
        </w:rPr>
      </w:pPr>
    </w:p>
    <w:p w14:paraId="1F53FEF7" w14:textId="77777777" w:rsidR="00387F51" w:rsidRDefault="007B1967" w:rsidP="00D87828">
      <w:pPr>
        <w:rPr>
          <w:rFonts w:cstheme="minorHAnsi"/>
          <w:b/>
          <w:sz w:val="24"/>
        </w:rPr>
      </w:pPr>
      <w:r w:rsidRPr="00D87828">
        <w:rPr>
          <w:rFonts w:cstheme="minorHAnsi"/>
          <w:b/>
          <w:sz w:val="24"/>
        </w:rPr>
        <w:t>What kind of balance should the plan strike if the city is projected to need new housing?</w:t>
      </w:r>
    </w:p>
    <w:p w14:paraId="74691149" w14:textId="77777777" w:rsidR="00D87828" w:rsidRPr="00523D54" w:rsidRDefault="00D87828" w:rsidP="00D87828">
      <w:pPr>
        <w:rPr>
          <w:rFonts w:cstheme="minorHAnsi"/>
          <w:i/>
          <w:sz w:val="24"/>
        </w:rPr>
      </w:pPr>
      <w:r w:rsidRPr="00523D54">
        <w:rPr>
          <w:rFonts w:cstheme="minorHAnsi"/>
          <w:i/>
          <w:sz w:val="24"/>
        </w:rPr>
        <w:t xml:space="preserve">A total of </w:t>
      </w:r>
      <w:r w:rsidR="00F81301">
        <w:rPr>
          <w:rFonts w:cstheme="minorHAnsi"/>
          <w:i/>
          <w:sz w:val="24"/>
        </w:rPr>
        <w:t>1,154</w:t>
      </w:r>
      <w:r w:rsidRPr="00523D54">
        <w:rPr>
          <w:rFonts w:cstheme="minorHAnsi"/>
          <w:i/>
          <w:sz w:val="24"/>
        </w:rPr>
        <w:t xml:space="preserve"> responses were received for this question, giving a response rate of </w:t>
      </w:r>
      <w:r w:rsidR="00F81301">
        <w:rPr>
          <w:rFonts w:cstheme="minorHAnsi"/>
          <w:i/>
          <w:sz w:val="24"/>
        </w:rPr>
        <w:t>95.0</w:t>
      </w:r>
      <w:r w:rsidRPr="00523D54">
        <w:rPr>
          <w:rFonts w:cstheme="minorHAnsi"/>
          <w:i/>
          <w:sz w:val="24"/>
        </w:rPr>
        <w:t>%</w:t>
      </w:r>
    </w:p>
    <w:p w14:paraId="7DC90943" w14:textId="77777777" w:rsidR="009D35FA" w:rsidRDefault="009D35FA" w:rsidP="00D87828">
      <w:pPr>
        <w:rPr>
          <w:rFonts w:cstheme="minorHAnsi"/>
          <w:sz w:val="24"/>
        </w:rPr>
      </w:pPr>
      <w:r>
        <w:rPr>
          <w:rFonts w:cstheme="minorHAnsi"/>
          <w:sz w:val="24"/>
        </w:rPr>
        <w:t>Over a</w:t>
      </w:r>
      <w:r w:rsidR="00F81301">
        <w:rPr>
          <w:rFonts w:cstheme="minorHAnsi"/>
          <w:sz w:val="24"/>
        </w:rPr>
        <w:t xml:space="preserve"> third of those responding to this question </w:t>
      </w:r>
      <w:r>
        <w:rPr>
          <w:rFonts w:cstheme="minorHAnsi"/>
          <w:sz w:val="24"/>
        </w:rPr>
        <w:t xml:space="preserve">(36.5%) </w:t>
      </w:r>
      <w:r w:rsidR="00F81301">
        <w:rPr>
          <w:rFonts w:cstheme="minorHAnsi"/>
          <w:sz w:val="24"/>
        </w:rPr>
        <w:t xml:space="preserve">felt that only brownfield sites should be used as land for new housing, compared with 2.3% </w:t>
      </w:r>
      <w:r>
        <w:rPr>
          <w:rFonts w:cstheme="minorHAnsi"/>
          <w:sz w:val="24"/>
        </w:rPr>
        <w:t xml:space="preserve">who favoured greenfield sites, and 10.8% who chose the midpoint between the two.  </w:t>
      </w:r>
    </w:p>
    <w:p w14:paraId="24755756" w14:textId="77777777" w:rsidR="00D87828" w:rsidRPr="00D87828" w:rsidRDefault="009D35FA" w:rsidP="00D87828">
      <w:pPr>
        <w:rPr>
          <w:rFonts w:cstheme="minorHAnsi"/>
          <w:b/>
          <w:sz w:val="24"/>
        </w:rPr>
      </w:pPr>
      <w:r>
        <w:rPr>
          <w:rFonts w:cstheme="minorHAnsi"/>
          <w:sz w:val="24"/>
        </w:rPr>
        <w:t xml:space="preserve">This received an overall score of </w:t>
      </w:r>
      <w:r w:rsidR="00B11E4A">
        <w:rPr>
          <w:rFonts w:cstheme="minorHAnsi"/>
          <w:b/>
          <w:sz w:val="24"/>
        </w:rPr>
        <w:t>22.7</w:t>
      </w:r>
      <w:r>
        <w:rPr>
          <w:rFonts w:cstheme="minorHAnsi"/>
          <w:sz w:val="24"/>
        </w:rPr>
        <w:t xml:space="preserve"> out of 100</w:t>
      </w:r>
      <w:r w:rsidR="00592E7C">
        <w:rPr>
          <w:rFonts w:cstheme="minorHAnsi"/>
          <w:sz w:val="24"/>
        </w:rPr>
        <w:t>, indicating the preference for brownfield over greenfield sites</w:t>
      </w:r>
    </w:p>
    <w:p w14:paraId="44A44BCB" w14:textId="77777777" w:rsidR="007B1967" w:rsidRDefault="00F81301" w:rsidP="007B1967">
      <w:pPr>
        <w:widowControl w:val="0"/>
        <w:autoSpaceDE w:val="0"/>
        <w:autoSpaceDN w:val="0"/>
        <w:adjustRightInd w:val="0"/>
        <w:spacing w:after="0" w:line="240" w:lineRule="auto"/>
        <w:rPr>
          <w:rFonts w:cstheme="minorHAnsi"/>
          <w:color w:val="404040"/>
          <w:sz w:val="26"/>
          <w:szCs w:val="26"/>
        </w:rPr>
      </w:pPr>
      <w:r>
        <w:rPr>
          <w:noProof/>
          <w:lang w:eastAsia="en-GB"/>
        </w:rPr>
        <w:drawing>
          <wp:inline distT="0" distB="0" distL="0" distR="0" wp14:anchorId="18E6E9A2" wp14:editId="6D9DB68D">
            <wp:extent cx="5699760" cy="2994660"/>
            <wp:effectExtent l="0" t="0" r="1524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FC8482" w14:textId="77777777" w:rsidR="00592E7C" w:rsidRDefault="000D1F6E">
      <w:pPr>
        <w:rPr>
          <w:rFonts w:cstheme="minorHAnsi"/>
          <w:sz w:val="24"/>
        </w:rPr>
      </w:pPr>
      <w:r>
        <w:rPr>
          <w:rFonts w:cstheme="minorHAnsi"/>
          <w:sz w:val="24"/>
        </w:rPr>
        <w:t xml:space="preserve"> </w:t>
      </w:r>
    </w:p>
    <w:p w14:paraId="0B74604C" w14:textId="77777777" w:rsidR="00592E7C" w:rsidRDefault="00592E7C">
      <w:pPr>
        <w:rPr>
          <w:rFonts w:cstheme="minorHAnsi"/>
          <w:sz w:val="24"/>
        </w:rPr>
      </w:pPr>
      <w:r>
        <w:rPr>
          <w:rFonts w:cstheme="minorHAnsi"/>
          <w:sz w:val="24"/>
        </w:rPr>
        <w:t>Again, there was consistency of opinion across the demographic groups analysed, with just seven point across the range of scores.</w:t>
      </w:r>
    </w:p>
    <w:p w14:paraId="0A9EFAD6" w14:textId="77777777" w:rsidR="00592E7C" w:rsidRPr="00592E7C" w:rsidRDefault="00592E7C">
      <w:pPr>
        <w:rPr>
          <w:rFonts w:cstheme="minorHAnsi"/>
          <w:sz w:val="24"/>
        </w:rPr>
      </w:pPr>
      <w:r>
        <w:rPr>
          <w:rFonts w:cstheme="minorHAnsi"/>
          <w:sz w:val="24"/>
        </w:rPr>
        <w:t>Older respondents were most likely to indicate a preference for brownfield sites, with a score of 19.5, compared with 26.5 for those under 35</w:t>
      </w:r>
    </w:p>
    <w:p w14:paraId="10099233" w14:textId="77777777" w:rsidR="000D1F6E" w:rsidRDefault="009D35FA" w:rsidP="000D1F6E">
      <w:pPr>
        <w:widowControl w:val="0"/>
        <w:autoSpaceDE w:val="0"/>
        <w:autoSpaceDN w:val="0"/>
        <w:adjustRightInd w:val="0"/>
        <w:spacing w:after="0" w:line="240" w:lineRule="auto"/>
        <w:rPr>
          <w:rFonts w:cstheme="minorHAnsi"/>
          <w:i/>
          <w:sz w:val="24"/>
          <w:szCs w:val="24"/>
        </w:rPr>
      </w:pPr>
      <w:r>
        <w:rPr>
          <w:noProof/>
          <w:lang w:eastAsia="en-GB"/>
        </w:rPr>
        <w:drawing>
          <wp:inline distT="0" distB="0" distL="0" distR="0" wp14:anchorId="56714318" wp14:editId="5227E3EF">
            <wp:extent cx="5715000" cy="3070860"/>
            <wp:effectExtent l="0" t="0" r="0" b="152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D1F6E" w:rsidRPr="000D1F6E">
        <w:rPr>
          <w:rFonts w:cstheme="minorHAnsi"/>
          <w:i/>
          <w:sz w:val="24"/>
          <w:szCs w:val="24"/>
        </w:rPr>
        <w:t xml:space="preserve"> </w:t>
      </w:r>
      <w:r w:rsidR="000D1F6E" w:rsidRPr="00ED3B75">
        <w:rPr>
          <w:rFonts w:cstheme="minorHAnsi"/>
          <w:i/>
          <w:sz w:val="24"/>
          <w:szCs w:val="24"/>
        </w:rPr>
        <w:t>Base</w:t>
      </w:r>
      <w:r w:rsidR="000D1F6E">
        <w:rPr>
          <w:rFonts w:cstheme="minorHAnsi"/>
          <w:i/>
          <w:sz w:val="24"/>
          <w:szCs w:val="24"/>
        </w:rPr>
        <w:t xml:space="preserve"> sizes shown in brackets – caution should be taken with lower base sizes</w:t>
      </w:r>
    </w:p>
    <w:p w14:paraId="5A3A79AE" w14:textId="77777777" w:rsidR="006F3709" w:rsidRDefault="006F3709">
      <w:pPr>
        <w:rPr>
          <w:rFonts w:cstheme="minorHAnsi"/>
          <w:b/>
          <w:bCs/>
          <w:color w:val="404040"/>
          <w:sz w:val="28"/>
          <w:szCs w:val="28"/>
          <w:u w:val="single"/>
        </w:rPr>
      </w:pPr>
    </w:p>
    <w:p w14:paraId="105AE92C" w14:textId="77777777" w:rsidR="006E5977" w:rsidRPr="006E5977" w:rsidRDefault="006E5977">
      <w:pPr>
        <w:rPr>
          <w:rFonts w:cstheme="minorHAnsi"/>
          <w:sz w:val="24"/>
        </w:rPr>
      </w:pPr>
    </w:p>
    <w:p w14:paraId="0AAFF21D" w14:textId="77777777" w:rsidR="006E5977" w:rsidRPr="006E5977" w:rsidRDefault="006E5977">
      <w:pPr>
        <w:rPr>
          <w:rFonts w:cstheme="minorHAnsi"/>
          <w:sz w:val="24"/>
        </w:rPr>
      </w:pPr>
      <w:r w:rsidRPr="006E5977">
        <w:rPr>
          <w:rFonts w:cstheme="minorHAnsi"/>
          <w:sz w:val="24"/>
        </w:rPr>
        <w:t>There</w:t>
      </w:r>
      <w:r>
        <w:rPr>
          <w:rFonts w:cstheme="minorHAnsi"/>
          <w:sz w:val="24"/>
        </w:rPr>
        <w:t xml:space="preserve"> was no clear pattern by level of deprivation, although those living in the least deprived area showed the strongest support for brownfield sites.</w:t>
      </w:r>
    </w:p>
    <w:p w14:paraId="1AE7EDB2" w14:textId="77777777" w:rsidR="000D1F6E" w:rsidRDefault="001A03F4" w:rsidP="000D1F6E">
      <w:pPr>
        <w:widowControl w:val="0"/>
        <w:autoSpaceDE w:val="0"/>
        <w:autoSpaceDN w:val="0"/>
        <w:adjustRightInd w:val="0"/>
        <w:spacing w:after="0" w:line="240" w:lineRule="auto"/>
        <w:rPr>
          <w:rFonts w:cstheme="minorHAnsi"/>
          <w:i/>
          <w:sz w:val="24"/>
          <w:szCs w:val="24"/>
        </w:rPr>
      </w:pPr>
      <w:r>
        <w:rPr>
          <w:noProof/>
          <w:lang w:eastAsia="en-GB"/>
        </w:rPr>
        <mc:AlternateContent>
          <mc:Choice Requires="wps">
            <w:drawing>
              <wp:anchor distT="0" distB="0" distL="114300" distR="114300" simplePos="0" relativeHeight="251659264" behindDoc="0" locked="0" layoutInCell="1" allowOverlap="1" wp14:anchorId="5F601719" wp14:editId="0462FAAB">
                <wp:simplePos x="0" y="0"/>
                <wp:positionH relativeFrom="column">
                  <wp:posOffset>2142067</wp:posOffset>
                </wp:positionH>
                <wp:positionV relativeFrom="paragraph">
                  <wp:posOffset>2726267</wp:posOffset>
                </wp:positionV>
                <wp:extent cx="3488266" cy="8466"/>
                <wp:effectExtent l="38100" t="76200" r="17145" b="86995"/>
                <wp:wrapNone/>
                <wp:docPr id="28" name="Straight Arrow Connector 28"/>
                <wp:cNvGraphicFramePr/>
                <a:graphic xmlns:a="http://schemas.openxmlformats.org/drawingml/2006/main">
                  <a:graphicData uri="http://schemas.microsoft.com/office/word/2010/wordprocessingShape">
                    <wps:wsp>
                      <wps:cNvCnPr/>
                      <wps:spPr>
                        <a:xfrm flipV="1">
                          <a:off x="0" y="0"/>
                          <a:ext cx="3488266" cy="846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DB47B1" id="_x0000_t32" coordsize="21600,21600" o:spt="32" o:oned="t" path="m,l21600,21600e" filled="f">
                <v:path arrowok="t" fillok="f" o:connecttype="none"/>
                <o:lock v:ext="edit" shapetype="t"/>
              </v:shapetype>
              <v:shape id="Straight Arrow Connector 28" o:spid="_x0000_s1026" type="#_x0000_t32" style="position:absolute;margin-left:168.65pt;margin-top:214.65pt;width:274.65pt;height:.6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" strokecolor="#5b9bd5 [3204]" strokeweight=".5pt">
                <v:stroke startarrow="block" endarrow="block" joinstyle="miter"/>
              </v:shape>
            </w:pict>
          </mc:Fallback>
        </mc:AlternateContent>
      </w:r>
      <w:r w:rsidR="00592E7C">
        <w:rPr>
          <w:noProof/>
          <w:lang w:eastAsia="en-GB"/>
        </w:rPr>
        <w:drawing>
          <wp:inline distT="0" distB="0" distL="0" distR="0" wp14:anchorId="64372AC4" wp14:editId="33708755">
            <wp:extent cx="5722620" cy="3025140"/>
            <wp:effectExtent l="0" t="0" r="11430" b="38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0D1F6E" w:rsidRPr="000D1F6E">
        <w:rPr>
          <w:rFonts w:cstheme="minorHAnsi"/>
          <w:i/>
          <w:sz w:val="24"/>
          <w:szCs w:val="24"/>
        </w:rPr>
        <w:t xml:space="preserve"> </w:t>
      </w:r>
      <w:r w:rsidR="000D1F6E" w:rsidRPr="00ED3B75">
        <w:rPr>
          <w:rFonts w:cstheme="minorHAnsi"/>
          <w:i/>
          <w:sz w:val="24"/>
          <w:szCs w:val="24"/>
        </w:rPr>
        <w:t>Base</w:t>
      </w:r>
      <w:r w:rsidR="000D1F6E">
        <w:rPr>
          <w:rFonts w:cstheme="minorHAnsi"/>
          <w:i/>
          <w:sz w:val="24"/>
          <w:szCs w:val="24"/>
        </w:rPr>
        <w:t xml:space="preserve"> sizes shown in brackets – caution should be taken with lower base sizes</w:t>
      </w:r>
    </w:p>
    <w:p w14:paraId="4E96911E" w14:textId="77777777" w:rsidR="007B4B44" w:rsidRDefault="007B4B44">
      <w:pPr>
        <w:rPr>
          <w:rFonts w:cstheme="minorHAnsi"/>
          <w:b/>
          <w:bCs/>
          <w:color w:val="404040"/>
          <w:sz w:val="28"/>
          <w:szCs w:val="28"/>
          <w:u w:val="single"/>
        </w:rPr>
      </w:pPr>
      <w:r>
        <w:rPr>
          <w:rFonts w:cstheme="minorHAnsi"/>
          <w:b/>
          <w:bCs/>
          <w:color w:val="404040"/>
          <w:sz w:val="28"/>
          <w:szCs w:val="28"/>
          <w:u w:val="single"/>
        </w:rPr>
        <w:br w:type="page"/>
      </w:r>
    </w:p>
    <w:p w14:paraId="014A025F" w14:textId="77777777" w:rsidR="007B1967" w:rsidRPr="00F81301" w:rsidRDefault="007B1967" w:rsidP="00F81301">
      <w:pPr>
        <w:pStyle w:val="Heading2"/>
        <w:rPr>
          <w:b/>
          <w:color w:val="auto"/>
          <w:u w:val="single"/>
        </w:rPr>
      </w:pPr>
      <w:bookmarkStart w:id="4" w:name="_Toc79911551"/>
      <w:r w:rsidRPr="00F81301">
        <w:rPr>
          <w:b/>
          <w:color w:val="auto"/>
          <w:u w:val="single"/>
        </w:rPr>
        <w:t>Issue: Homes of the future</w:t>
      </w:r>
      <w:bookmarkEnd w:id="4"/>
    </w:p>
    <w:p w14:paraId="0F499B28" w14:textId="77777777" w:rsidR="007B1967" w:rsidRPr="00D26E63" w:rsidRDefault="007B1967" w:rsidP="007B1967">
      <w:pPr>
        <w:widowControl w:val="0"/>
        <w:autoSpaceDE w:val="0"/>
        <w:autoSpaceDN w:val="0"/>
        <w:adjustRightInd w:val="0"/>
        <w:spacing w:after="0" w:line="240" w:lineRule="auto"/>
        <w:rPr>
          <w:rFonts w:cstheme="minorHAnsi"/>
          <w:i/>
          <w:color w:val="2E74B5" w:themeColor="accent1" w:themeShade="BF"/>
          <w:sz w:val="24"/>
          <w:szCs w:val="28"/>
        </w:rPr>
      </w:pPr>
      <w:r w:rsidRPr="00D26E63">
        <w:rPr>
          <w:rFonts w:cstheme="minorHAnsi"/>
          <w:i/>
          <w:color w:val="2E74B5" w:themeColor="accent1" w:themeShade="BF"/>
          <w:sz w:val="24"/>
          <w:szCs w:val="28"/>
        </w:rPr>
        <w:t>The Plan looks forward 15 years to 2036 and helps determine the design of new houses which will be built in the future.  The design of these new homes will need to address climate change and changes in lifestyle and technology.</w:t>
      </w:r>
    </w:p>
    <w:p w14:paraId="15D1FA31" w14:textId="77777777" w:rsidR="007B1967" w:rsidRPr="00D87828" w:rsidRDefault="007B1967" w:rsidP="007B1967">
      <w:pPr>
        <w:widowControl w:val="0"/>
        <w:autoSpaceDE w:val="0"/>
        <w:autoSpaceDN w:val="0"/>
        <w:adjustRightInd w:val="0"/>
        <w:spacing w:after="0" w:line="240" w:lineRule="auto"/>
        <w:rPr>
          <w:rFonts w:cstheme="minorHAnsi"/>
          <w:i/>
          <w:color w:val="404040"/>
          <w:sz w:val="24"/>
          <w:szCs w:val="28"/>
        </w:rPr>
      </w:pPr>
    </w:p>
    <w:p w14:paraId="3377F2AB" w14:textId="77777777" w:rsidR="00D87828" w:rsidRDefault="007B1967" w:rsidP="00D87828">
      <w:pPr>
        <w:rPr>
          <w:rFonts w:cstheme="minorHAnsi"/>
          <w:b/>
          <w:sz w:val="24"/>
        </w:rPr>
      </w:pPr>
      <w:r w:rsidRPr="00D87828">
        <w:rPr>
          <w:rFonts w:cstheme="minorHAnsi"/>
          <w:b/>
          <w:sz w:val="24"/>
        </w:rPr>
        <w:t>Please rank the following in order of importance</w:t>
      </w:r>
      <w:r w:rsidR="00452D1D">
        <w:rPr>
          <w:rFonts w:cstheme="minorHAnsi"/>
          <w:b/>
          <w:sz w:val="24"/>
        </w:rPr>
        <w:t xml:space="preserve"> - </w:t>
      </w:r>
      <w:r w:rsidRPr="00D87828">
        <w:rPr>
          <w:rFonts w:cstheme="minorHAnsi"/>
          <w:b/>
          <w:sz w:val="24"/>
        </w:rPr>
        <w:t>A home that is...</w:t>
      </w:r>
      <w:r w:rsidR="00D87828" w:rsidRPr="00D87828">
        <w:rPr>
          <w:rFonts w:cstheme="minorHAnsi"/>
          <w:b/>
          <w:sz w:val="24"/>
        </w:rPr>
        <w:t xml:space="preserve"> </w:t>
      </w:r>
    </w:p>
    <w:p w14:paraId="1BA5698B" w14:textId="77777777" w:rsidR="00D87828" w:rsidRPr="00523D54" w:rsidRDefault="00D87828" w:rsidP="00D87828">
      <w:pPr>
        <w:rPr>
          <w:rFonts w:cstheme="minorHAnsi"/>
          <w:i/>
          <w:sz w:val="24"/>
        </w:rPr>
      </w:pPr>
      <w:r w:rsidRPr="00523D54">
        <w:rPr>
          <w:rFonts w:cstheme="minorHAnsi"/>
          <w:i/>
          <w:sz w:val="24"/>
        </w:rPr>
        <w:t xml:space="preserve">A total of </w:t>
      </w:r>
      <w:r w:rsidR="001D2FE4">
        <w:rPr>
          <w:rFonts w:cstheme="minorHAnsi"/>
          <w:i/>
          <w:sz w:val="24"/>
        </w:rPr>
        <w:t>1,058</w:t>
      </w:r>
      <w:r w:rsidRPr="00523D54">
        <w:rPr>
          <w:rFonts w:cstheme="minorHAnsi"/>
          <w:i/>
          <w:sz w:val="24"/>
        </w:rPr>
        <w:t xml:space="preserve"> respon</w:t>
      </w:r>
      <w:r w:rsidR="001D2FE4">
        <w:rPr>
          <w:rFonts w:cstheme="minorHAnsi"/>
          <w:i/>
          <w:sz w:val="24"/>
        </w:rPr>
        <w:t>dents</w:t>
      </w:r>
      <w:r w:rsidRPr="00523D54">
        <w:rPr>
          <w:rFonts w:cstheme="minorHAnsi"/>
          <w:i/>
          <w:sz w:val="24"/>
        </w:rPr>
        <w:t xml:space="preserve"> </w:t>
      </w:r>
      <w:r w:rsidR="001D2FE4">
        <w:rPr>
          <w:rFonts w:cstheme="minorHAnsi"/>
          <w:i/>
          <w:sz w:val="24"/>
        </w:rPr>
        <w:t>gave at least one answer for at least one option to</w:t>
      </w:r>
      <w:r w:rsidRPr="00523D54">
        <w:rPr>
          <w:rFonts w:cstheme="minorHAnsi"/>
          <w:i/>
          <w:sz w:val="24"/>
        </w:rPr>
        <w:t xml:space="preserve"> this question, giving a</w:t>
      </w:r>
      <w:r w:rsidR="001D2FE4">
        <w:rPr>
          <w:rFonts w:cstheme="minorHAnsi"/>
          <w:i/>
          <w:sz w:val="24"/>
        </w:rPr>
        <w:t xml:space="preserve">n overall </w:t>
      </w:r>
      <w:r w:rsidRPr="00523D54">
        <w:rPr>
          <w:rFonts w:cstheme="minorHAnsi"/>
          <w:i/>
          <w:sz w:val="24"/>
        </w:rPr>
        <w:t xml:space="preserve">response rate of </w:t>
      </w:r>
      <w:r w:rsidR="001D2FE4">
        <w:rPr>
          <w:rFonts w:cstheme="minorHAnsi"/>
          <w:i/>
          <w:sz w:val="24"/>
        </w:rPr>
        <w:t>87.1</w:t>
      </w:r>
      <w:r w:rsidRPr="00523D54">
        <w:rPr>
          <w:rFonts w:cstheme="minorHAnsi"/>
          <w:i/>
          <w:sz w:val="24"/>
        </w:rPr>
        <w:t>%</w:t>
      </w:r>
    </w:p>
    <w:p w14:paraId="33CECC68" w14:textId="77777777" w:rsidR="00387F51" w:rsidRDefault="00490502" w:rsidP="00D87828">
      <w:pPr>
        <w:rPr>
          <w:rFonts w:cstheme="minorHAnsi"/>
          <w:sz w:val="24"/>
        </w:rPr>
      </w:pPr>
      <w:r>
        <w:rPr>
          <w:rFonts w:cstheme="minorHAnsi"/>
          <w:sz w:val="24"/>
        </w:rPr>
        <w:t>Over two-thirds of respondents</w:t>
      </w:r>
      <w:r w:rsidR="00452D1D">
        <w:rPr>
          <w:rFonts w:cstheme="minorHAnsi"/>
          <w:sz w:val="24"/>
        </w:rPr>
        <w:t xml:space="preserve"> </w:t>
      </w:r>
      <w:r w:rsidR="00DB5AF2">
        <w:rPr>
          <w:rFonts w:cstheme="minorHAnsi"/>
          <w:sz w:val="24"/>
        </w:rPr>
        <w:t xml:space="preserve">(67.6%) </w:t>
      </w:r>
      <w:r w:rsidR="00452D1D">
        <w:rPr>
          <w:rFonts w:cstheme="minorHAnsi"/>
          <w:sz w:val="24"/>
        </w:rPr>
        <w:t>ranked “Energy efficient” as one of their top three most important considerations to ensure new homes will address changes in climate change and changes in lifestyle and technology, with 27.8% ranking this as the most important</w:t>
      </w:r>
      <w:r w:rsidR="00364180">
        <w:rPr>
          <w:rFonts w:cstheme="minorHAnsi"/>
          <w:sz w:val="24"/>
        </w:rPr>
        <w:t xml:space="preserve"> aspect.</w:t>
      </w:r>
    </w:p>
    <w:p w14:paraId="1F8477E1" w14:textId="77777777" w:rsidR="00C12399" w:rsidRPr="00D87828" w:rsidRDefault="00C12399" w:rsidP="00D87828">
      <w:pPr>
        <w:rPr>
          <w:rFonts w:cstheme="minorHAnsi"/>
          <w:b/>
          <w:sz w:val="24"/>
        </w:rPr>
      </w:pPr>
      <w:r>
        <w:rPr>
          <w:rFonts w:cstheme="minorHAnsi"/>
          <w:sz w:val="24"/>
        </w:rPr>
        <w:t>This was followed by “Affordable to run”, with 48.8% ranking this in the top three, and 14.0% as the most important, and by “Environmentally  friendly”, which was rated in the top three by 45.8% of the total votes for this option, including 19.1% rating it as most important.</w:t>
      </w:r>
    </w:p>
    <w:p w14:paraId="37F7B683" w14:textId="77777777" w:rsidR="007B1967" w:rsidRPr="004545D2" w:rsidRDefault="007B1967" w:rsidP="007B1967">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7F049174" wp14:editId="6D4D1D94">
            <wp:extent cx="5707380" cy="4961467"/>
            <wp:effectExtent l="0" t="0" r="7620" b="1079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219186" w14:textId="77777777" w:rsidR="00387F51" w:rsidRPr="004545D2" w:rsidRDefault="00387F51" w:rsidP="00387F51">
      <w:pPr>
        <w:widowControl w:val="0"/>
        <w:autoSpaceDE w:val="0"/>
        <w:autoSpaceDN w:val="0"/>
        <w:adjustRightInd w:val="0"/>
        <w:spacing w:after="0" w:line="240" w:lineRule="auto"/>
        <w:rPr>
          <w:rFonts w:cstheme="minorHAnsi"/>
          <w:sz w:val="24"/>
          <w:szCs w:val="24"/>
        </w:rPr>
      </w:pPr>
    </w:p>
    <w:p w14:paraId="63D8A03D" w14:textId="77777777" w:rsidR="00DB5AF2" w:rsidRDefault="00DB5AF2" w:rsidP="00387F51">
      <w:pPr>
        <w:widowControl w:val="0"/>
        <w:autoSpaceDE w:val="0"/>
        <w:autoSpaceDN w:val="0"/>
        <w:adjustRightInd w:val="0"/>
        <w:spacing w:after="0" w:line="240" w:lineRule="auto"/>
        <w:rPr>
          <w:rFonts w:cstheme="minorHAnsi"/>
          <w:sz w:val="24"/>
          <w:szCs w:val="24"/>
        </w:rPr>
      </w:pPr>
    </w:p>
    <w:p w14:paraId="088826D8" w14:textId="77777777" w:rsidR="00EC285F" w:rsidRDefault="008F346B" w:rsidP="00387F51">
      <w:pPr>
        <w:widowControl w:val="0"/>
        <w:autoSpaceDE w:val="0"/>
        <w:autoSpaceDN w:val="0"/>
        <w:adjustRightInd w:val="0"/>
        <w:spacing w:after="0" w:line="240" w:lineRule="auto"/>
        <w:rPr>
          <w:rFonts w:cstheme="minorHAnsi"/>
          <w:sz w:val="24"/>
          <w:szCs w:val="24"/>
        </w:rPr>
      </w:pPr>
      <w:r>
        <w:rPr>
          <w:rFonts w:cstheme="minorHAnsi"/>
          <w:sz w:val="24"/>
          <w:szCs w:val="24"/>
        </w:rPr>
        <w:t>Respondents answering “Something else” were asked to give more details</w:t>
      </w:r>
      <w:r w:rsidR="009C21E9">
        <w:rPr>
          <w:rFonts w:cstheme="minorHAnsi"/>
          <w:sz w:val="24"/>
          <w:szCs w:val="24"/>
        </w:rPr>
        <w:t xml:space="preserve">.  A total of 262 comments were received, and grouped into themes; the top three themes are shown below, with a full list in Appendix </w:t>
      </w:r>
      <w:r w:rsidR="000061C3">
        <w:rPr>
          <w:rFonts w:cstheme="minorHAnsi"/>
          <w:sz w:val="24"/>
          <w:szCs w:val="24"/>
        </w:rPr>
        <w:t>3</w:t>
      </w:r>
      <w:r w:rsidR="009C21E9">
        <w:rPr>
          <w:rFonts w:cstheme="minorHAnsi"/>
          <w:sz w:val="24"/>
          <w:szCs w:val="24"/>
        </w:rPr>
        <w:t>:</w:t>
      </w:r>
    </w:p>
    <w:p w14:paraId="6A46E869" w14:textId="77777777" w:rsidR="009C21E9" w:rsidRDefault="009C21E9" w:rsidP="00387F51">
      <w:pPr>
        <w:widowControl w:val="0"/>
        <w:autoSpaceDE w:val="0"/>
        <w:autoSpaceDN w:val="0"/>
        <w:adjustRightInd w:val="0"/>
        <w:spacing w:after="0" w:line="240" w:lineRule="auto"/>
        <w:rPr>
          <w:rFonts w:cstheme="minorHAnsi"/>
          <w:sz w:val="24"/>
          <w:szCs w:val="24"/>
        </w:rPr>
      </w:pPr>
    </w:p>
    <w:tbl>
      <w:tblPr>
        <w:tblStyle w:val="ListTable4-Accent1"/>
        <w:tblW w:w="9782" w:type="dxa"/>
        <w:tblInd w:w="-289" w:type="dxa"/>
        <w:tblLook w:val="04A0" w:firstRow="1" w:lastRow="0" w:firstColumn="1" w:lastColumn="0" w:noHBand="0" w:noVBand="1"/>
      </w:tblPr>
      <w:tblGrid>
        <w:gridCol w:w="2830"/>
        <w:gridCol w:w="581"/>
        <w:gridCol w:w="709"/>
        <w:gridCol w:w="5662"/>
      </w:tblGrid>
      <w:tr w:rsidR="005F4C18" w14:paraId="6B0E8878" w14:textId="77777777" w:rsidTr="00D50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D4EE9F9" w14:textId="77777777" w:rsidR="005F4C18" w:rsidRDefault="005F4C18" w:rsidP="000061C3">
            <w:pPr>
              <w:rPr>
                <w:rFonts w:cstheme="minorHAnsi"/>
                <w:sz w:val="24"/>
              </w:rPr>
            </w:pPr>
            <w:r>
              <w:rPr>
                <w:rFonts w:cstheme="minorHAnsi"/>
                <w:sz w:val="24"/>
              </w:rPr>
              <w:t>Theme</w:t>
            </w:r>
          </w:p>
        </w:tc>
        <w:tc>
          <w:tcPr>
            <w:tcW w:w="581" w:type="dxa"/>
          </w:tcPr>
          <w:p w14:paraId="1772C988" w14:textId="77777777" w:rsidR="005F4C18" w:rsidRDefault="005F4C18" w:rsidP="000061C3">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29AA123E" w14:textId="77777777" w:rsidR="005F4C18" w:rsidRDefault="005F4C18" w:rsidP="000061C3">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7C8A91F6" w14:textId="77777777" w:rsidR="005F4C18" w:rsidRDefault="005F4C18" w:rsidP="000061C3">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5F4C18" w:rsidRPr="00E47EEF" w14:paraId="7DD864FB"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7965869" w14:textId="77777777" w:rsidR="005F4C18" w:rsidRPr="00E47EEF" w:rsidRDefault="005F4C18" w:rsidP="000061C3">
            <w:pPr>
              <w:rPr>
                <w:rFonts w:cstheme="minorHAnsi"/>
                <w:sz w:val="24"/>
                <w:szCs w:val="24"/>
              </w:rPr>
            </w:pPr>
            <w:r w:rsidRPr="009C21E9">
              <w:rPr>
                <w:rFonts w:ascii="Calibri" w:eastAsia="Times New Roman" w:hAnsi="Calibri" w:cs="Calibri"/>
                <w:color w:val="000000"/>
                <w:sz w:val="24"/>
                <w:szCs w:val="24"/>
                <w:lang w:eastAsia="en-GB"/>
              </w:rPr>
              <w:t>Consideration of Environment/Nature</w:t>
            </w:r>
          </w:p>
        </w:tc>
        <w:tc>
          <w:tcPr>
            <w:tcW w:w="581" w:type="dxa"/>
          </w:tcPr>
          <w:p w14:paraId="4DCA6E83" w14:textId="77777777" w:rsidR="005F4C18" w:rsidRPr="00E47EEF" w:rsidRDefault="005F4C18"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54</w:t>
            </w:r>
          </w:p>
        </w:tc>
        <w:tc>
          <w:tcPr>
            <w:tcW w:w="709" w:type="dxa"/>
          </w:tcPr>
          <w:p w14:paraId="69FE8489" w14:textId="77777777" w:rsidR="005F4C18" w:rsidRPr="00E47EEF" w:rsidRDefault="005F4C18"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20.6</w:t>
            </w:r>
          </w:p>
        </w:tc>
        <w:tc>
          <w:tcPr>
            <w:tcW w:w="5662" w:type="dxa"/>
          </w:tcPr>
          <w:p w14:paraId="642F59A7" w14:textId="77777777" w:rsidR="005F4C18" w:rsidRDefault="005F4C18"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C21E9">
              <w:rPr>
                <w:rFonts w:cstheme="minorHAnsi"/>
                <w:i/>
                <w:sz w:val="24"/>
                <w:szCs w:val="24"/>
              </w:rPr>
              <w:t>Design that incorporates old buildings and enhances rather than bulldozers local character</w:t>
            </w:r>
          </w:p>
          <w:p w14:paraId="078F4C5D" w14:textId="77777777" w:rsidR="005F4C18" w:rsidRDefault="005F4C18"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C21E9">
              <w:rPr>
                <w:rFonts w:cstheme="minorHAnsi"/>
                <w:i/>
                <w:sz w:val="24"/>
                <w:szCs w:val="24"/>
              </w:rPr>
              <w:t>The earth is now at a point of no return. If you don't prioritise getting rid of fossil fuel boilers and cars we are not going to exist anymore and this earth will be a desert. WAKE UP!</w:t>
            </w:r>
          </w:p>
          <w:p w14:paraId="1F714675" w14:textId="77777777" w:rsidR="005F4C18" w:rsidRDefault="005F4C18"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C21E9">
              <w:rPr>
                <w:rFonts w:cstheme="minorHAnsi"/>
                <w:i/>
                <w:sz w:val="24"/>
                <w:szCs w:val="24"/>
              </w:rPr>
              <w:t>Awareness of carbon footprint and consequences of creating housing development too far away from necessary communication and amenities</w:t>
            </w:r>
          </w:p>
          <w:p w14:paraId="57A8B298" w14:textId="77777777" w:rsidR="005F4C18" w:rsidRPr="007E70C8" w:rsidRDefault="005F4C18"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C21E9">
              <w:rPr>
                <w:rFonts w:cstheme="minorHAnsi"/>
                <w:i/>
                <w:sz w:val="24"/>
                <w:szCs w:val="24"/>
              </w:rPr>
              <w:t>Target energy neutral, reduce/remove reliance on cement, drive developers to use solar/heat pumps/renewable materials, disconnect car reliance</w:t>
            </w:r>
          </w:p>
        </w:tc>
      </w:tr>
      <w:tr w:rsidR="005F4C18" w:rsidRPr="00E47EEF" w14:paraId="319279D1"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71A6E35F" w14:textId="77777777" w:rsidR="005F4C18" w:rsidRPr="009C21E9" w:rsidRDefault="005F4C18" w:rsidP="000061C3">
            <w:pPr>
              <w:rPr>
                <w:rFonts w:ascii="Calibri" w:eastAsia="Times New Roman" w:hAnsi="Calibri" w:cs="Calibri"/>
                <w:color w:val="000000"/>
                <w:sz w:val="24"/>
                <w:szCs w:val="24"/>
                <w:lang w:eastAsia="en-GB"/>
              </w:rPr>
            </w:pPr>
            <w:r w:rsidRPr="009C21E9">
              <w:rPr>
                <w:rFonts w:ascii="Calibri" w:eastAsia="Times New Roman" w:hAnsi="Calibri" w:cs="Calibri"/>
                <w:color w:val="000000"/>
                <w:sz w:val="24"/>
                <w:szCs w:val="24"/>
                <w:lang w:eastAsia="en-GB"/>
              </w:rPr>
              <w:t>Sustainability</w:t>
            </w:r>
          </w:p>
        </w:tc>
        <w:tc>
          <w:tcPr>
            <w:tcW w:w="581" w:type="dxa"/>
          </w:tcPr>
          <w:p w14:paraId="2A6DACD3" w14:textId="77777777" w:rsidR="005F4C18" w:rsidRDefault="005F4C18"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44</w:t>
            </w:r>
          </w:p>
        </w:tc>
        <w:tc>
          <w:tcPr>
            <w:tcW w:w="709" w:type="dxa"/>
          </w:tcPr>
          <w:p w14:paraId="4C8BD120" w14:textId="77777777" w:rsidR="005F4C18" w:rsidRDefault="005F4C18"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16.8</w:t>
            </w:r>
          </w:p>
        </w:tc>
        <w:tc>
          <w:tcPr>
            <w:tcW w:w="5662" w:type="dxa"/>
          </w:tcPr>
          <w:p w14:paraId="2AE2947D" w14:textId="77777777" w:rsidR="005F4C18" w:rsidRDefault="005F4C18" w:rsidP="000061C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33C2">
              <w:rPr>
                <w:rFonts w:cstheme="minorHAnsi"/>
                <w:i/>
                <w:sz w:val="24"/>
                <w:szCs w:val="24"/>
              </w:rPr>
              <w:t>Good design and built to last using local materials and services.</w:t>
            </w:r>
          </w:p>
          <w:p w14:paraId="51674D69" w14:textId="77777777" w:rsidR="005F4C18" w:rsidRDefault="005F4C18" w:rsidP="000061C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33C2">
              <w:rPr>
                <w:rFonts w:cstheme="minorHAnsi"/>
                <w:i/>
                <w:sz w:val="24"/>
                <w:szCs w:val="24"/>
              </w:rPr>
              <w:t>Cardiff needs to respond to the climate crisis with a sustainable and energy efficient building stock. This also means retrofitting of existing buildings.</w:t>
            </w:r>
          </w:p>
          <w:p w14:paraId="0311925C" w14:textId="77777777" w:rsidR="005F4C18" w:rsidRDefault="005F4C18" w:rsidP="000061C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33C2">
              <w:rPr>
                <w:rFonts w:cstheme="minorHAnsi"/>
                <w:i/>
                <w:sz w:val="24"/>
                <w:szCs w:val="24"/>
              </w:rPr>
              <w:t>Target energy neutral, reduce/remove reliance on cement, drive developers to use solar/heat pumps/renewable materials</w:t>
            </w:r>
          </w:p>
          <w:p w14:paraId="54288566" w14:textId="77777777" w:rsidR="005F4C18" w:rsidRPr="007E70C8" w:rsidRDefault="005F4C18" w:rsidP="000061C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33C2">
              <w:rPr>
                <w:rFonts w:cstheme="minorHAnsi"/>
                <w:i/>
                <w:sz w:val="24"/>
                <w:szCs w:val="24"/>
              </w:rPr>
              <w:t>PassivHaus principles please</w:t>
            </w:r>
          </w:p>
        </w:tc>
      </w:tr>
      <w:tr w:rsidR="005F4C18" w:rsidRPr="00E47EEF" w14:paraId="7FF02688"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B5816A6" w14:textId="77777777" w:rsidR="005F4C18" w:rsidRPr="00E47EEF" w:rsidRDefault="005F4C18" w:rsidP="000061C3">
            <w:pPr>
              <w:rPr>
                <w:rFonts w:ascii="Calibri" w:eastAsia="Times New Roman" w:hAnsi="Calibri" w:cs="Calibri"/>
                <w:color w:val="000000"/>
                <w:sz w:val="24"/>
                <w:szCs w:val="24"/>
                <w:lang w:eastAsia="en-GB"/>
              </w:rPr>
            </w:pPr>
            <w:r w:rsidRPr="009C21E9">
              <w:rPr>
                <w:rFonts w:ascii="Calibri" w:eastAsia="Times New Roman" w:hAnsi="Calibri" w:cs="Calibri"/>
                <w:color w:val="000000"/>
                <w:sz w:val="24"/>
                <w:szCs w:val="24"/>
                <w:lang w:eastAsia="en-GB"/>
              </w:rPr>
              <w:t>Better design / quality / sympathetic to their settings</w:t>
            </w:r>
          </w:p>
        </w:tc>
        <w:tc>
          <w:tcPr>
            <w:tcW w:w="581" w:type="dxa"/>
          </w:tcPr>
          <w:p w14:paraId="5D69C255" w14:textId="77777777" w:rsidR="005F4C18" w:rsidRPr="00E47EEF" w:rsidRDefault="005F4C18"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42</w:t>
            </w:r>
          </w:p>
        </w:tc>
        <w:tc>
          <w:tcPr>
            <w:tcW w:w="709" w:type="dxa"/>
          </w:tcPr>
          <w:p w14:paraId="3D512387" w14:textId="77777777" w:rsidR="005F4C18" w:rsidRPr="00E47EEF" w:rsidRDefault="005F4C18"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16.0</w:t>
            </w:r>
          </w:p>
        </w:tc>
        <w:tc>
          <w:tcPr>
            <w:tcW w:w="5662" w:type="dxa"/>
          </w:tcPr>
          <w:p w14:paraId="6CCCB40D" w14:textId="77777777" w:rsidR="005F4C18" w:rsidRDefault="005F4C18"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A7BD9">
              <w:rPr>
                <w:rFonts w:cstheme="minorHAnsi"/>
                <w:i/>
                <w:sz w:val="24"/>
                <w:szCs w:val="24"/>
              </w:rPr>
              <w:t>Better design and build quality is needed. Too many new build homes are architecturally depressing, not just for the people who live in them but those who have to look at them on a daily basis.</w:t>
            </w:r>
          </w:p>
          <w:p w14:paraId="042457E7" w14:textId="77777777" w:rsidR="005F4C18" w:rsidRDefault="005F4C18"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A7BD9">
              <w:rPr>
                <w:rFonts w:cstheme="minorHAnsi"/>
                <w:i/>
                <w:sz w:val="24"/>
                <w:szCs w:val="24"/>
              </w:rPr>
              <w:t>The aesthetic and quality of materials used. Innovative and attractive housing that is sympathetic with the surroundings.</w:t>
            </w:r>
          </w:p>
          <w:p w14:paraId="014CF218" w14:textId="77777777" w:rsidR="005F4C18" w:rsidRPr="007E70C8" w:rsidRDefault="005F4C18"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F4C18">
              <w:rPr>
                <w:rFonts w:cstheme="minorHAnsi"/>
                <w:i/>
                <w:sz w:val="24"/>
                <w:szCs w:val="24"/>
              </w:rPr>
              <w:t>The new builds should be visually beautiful. The aesthetic value of the buildings is often a feature not considered in the planning process, there are many positives that beautiful buildings bring to an area and are worthy of consideration.</w:t>
            </w:r>
          </w:p>
        </w:tc>
      </w:tr>
    </w:tbl>
    <w:p w14:paraId="3B0328DE" w14:textId="77777777" w:rsidR="009C21E9" w:rsidRDefault="009C21E9" w:rsidP="00387F51">
      <w:pPr>
        <w:widowControl w:val="0"/>
        <w:autoSpaceDE w:val="0"/>
        <w:autoSpaceDN w:val="0"/>
        <w:adjustRightInd w:val="0"/>
        <w:spacing w:after="0" w:line="240" w:lineRule="auto"/>
        <w:rPr>
          <w:rFonts w:cstheme="minorHAnsi"/>
          <w:sz w:val="24"/>
          <w:szCs w:val="24"/>
        </w:rPr>
      </w:pPr>
    </w:p>
    <w:p w14:paraId="03439C9A" w14:textId="77777777" w:rsidR="009C21E9" w:rsidRDefault="009C21E9" w:rsidP="00387F51">
      <w:pPr>
        <w:widowControl w:val="0"/>
        <w:autoSpaceDE w:val="0"/>
        <w:autoSpaceDN w:val="0"/>
        <w:adjustRightInd w:val="0"/>
        <w:spacing w:after="0" w:line="240" w:lineRule="auto"/>
        <w:rPr>
          <w:rFonts w:cstheme="minorHAnsi"/>
          <w:sz w:val="24"/>
          <w:szCs w:val="24"/>
        </w:rPr>
      </w:pPr>
    </w:p>
    <w:p w14:paraId="53DB6C27" w14:textId="77777777" w:rsidR="009C21E9" w:rsidRDefault="009C21E9" w:rsidP="009C21E9">
      <w:pPr>
        <w:widowControl w:val="0"/>
        <w:autoSpaceDE w:val="0"/>
        <w:autoSpaceDN w:val="0"/>
        <w:adjustRightInd w:val="0"/>
        <w:spacing w:after="0" w:line="240" w:lineRule="auto"/>
        <w:rPr>
          <w:rFonts w:cstheme="minorHAnsi"/>
          <w:sz w:val="24"/>
          <w:szCs w:val="24"/>
        </w:rPr>
      </w:pPr>
      <w:r>
        <w:rPr>
          <w:rFonts w:cstheme="minorHAnsi"/>
          <w:sz w:val="24"/>
          <w:szCs w:val="24"/>
        </w:rPr>
        <w:t>This pattern of responses was broadly consistent across the demographic groups analysed; there were no correlations with the level of deprivation.</w:t>
      </w:r>
    </w:p>
    <w:p w14:paraId="23D0F475" w14:textId="77777777" w:rsidR="009C21E9" w:rsidRPr="004545D2" w:rsidRDefault="009C21E9" w:rsidP="00387F51">
      <w:pPr>
        <w:widowControl w:val="0"/>
        <w:autoSpaceDE w:val="0"/>
        <w:autoSpaceDN w:val="0"/>
        <w:adjustRightInd w:val="0"/>
        <w:spacing w:after="0" w:line="240" w:lineRule="auto"/>
        <w:rPr>
          <w:rFonts w:cstheme="minorHAnsi"/>
          <w:sz w:val="24"/>
          <w:szCs w:val="24"/>
        </w:rPr>
      </w:pPr>
    </w:p>
    <w:p w14:paraId="223EE048" w14:textId="77777777" w:rsidR="007B1967" w:rsidRPr="006E64D5" w:rsidRDefault="007B1967" w:rsidP="006E64D5">
      <w:pPr>
        <w:pStyle w:val="Heading1"/>
        <w:rPr>
          <w:b/>
          <w:color w:val="auto"/>
        </w:rPr>
      </w:pPr>
      <w:bookmarkStart w:id="5" w:name="_Toc79911552"/>
      <w:r w:rsidRPr="006E64D5">
        <w:rPr>
          <w:b/>
          <w:color w:val="auto"/>
        </w:rPr>
        <w:t>Topic 2: New Jobs</w:t>
      </w:r>
      <w:bookmarkEnd w:id="5"/>
    </w:p>
    <w:p w14:paraId="612EF156" w14:textId="77777777" w:rsidR="007B1967" w:rsidRPr="004545D2" w:rsidRDefault="007B1967" w:rsidP="007B1967">
      <w:pPr>
        <w:widowControl w:val="0"/>
        <w:autoSpaceDE w:val="0"/>
        <w:autoSpaceDN w:val="0"/>
        <w:adjustRightInd w:val="0"/>
        <w:spacing w:after="0" w:line="240" w:lineRule="auto"/>
        <w:rPr>
          <w:rFonts w:cstheme="minorHAnsi"/>
          <w:b/>
          <w:bCs/>
          <w:color w:val="404040"/>
          <w:sz w:val="28"/>
          <w:szCs w:val="28"/>
          <w:u w:val="single"/>
        </w:rPr>
      </w:pPr>
    </w:p>
    <w:p w14:paraId="60ED5F82" w14:textId="77777777" w:rsidR="007B1967" w:rsidRPr="00F81301" w:rsidRDefault="007B1967" w:rsidP="00F81301">
      <w:pPr>
        <w:pStyle w:val="Heading2"/>
        <w:rPr>
          <w:b/>
          <w:color w:val="auto"/>
          <w:u w:val="single"/>
        </w:rPr>
      </w:pPr>
      <w:bookmarkStart w:id="6" w:name="_Toc79911553"/>
      <w:r w:rsidRPr="00F81301">
        <w:rPr>
          <w:b/>
          <w:color w:val="auto"/>
          <w:u w:val="single"/>
        </w:rPr>
        <w:t>Issue: A growing city - jobs</w:t>
      </w:r>
      <w:bookmarkEnd w:id="6"/>
    </w:p>
    <w:p w14:paraId="0D75F451" w14:textId="77777777" w:rsidR="007B1967" w:rsidRPr="00F81301" w:rsidRDefault="007B1967" w:rsidP="007B1967">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Cardiff plays a key role as the economic driver of South East Wales.  </w:t>
      </w:r>
    </w:p>
    <w:p w14:paraId="012A8519" w14:textId="77777777" w:rsidR="007B1967" w:rsidRPr="00F81301" w:rsidRDefault="007B1967" w:rsidP="007B1967">
      <w:pPr>
        <w:widowControl w:val="0"/>
        <w:autoSpaceDE w:val="0"/>
        <w:autoSpaceDN w:val="0"/>
        <w:adjustRightInd w:val="0"/>
        <w:spacing w:after="0" w:line="240" w:lineRule="auto"/>
        <w:rPr>
          <w:rFonts w:cstheme="minorHAnsi"/>
          <w:i/>
          <w:color w:val="2E74B5" w:themeColor="accent1" w:themeShade="BF"/>
          <w:sz w:val="24"/>
          <w:szCs w:val="28"/>
        </w:rPr>
      </w:pPr>
    </w:p>
    <w:p w14:paraId="5740B000" w14:textId="77777777" w:rsidR="007B1967" w:rsidRPr="00F81301" w:rsidRDefault="007B1967" w:rsidP="007B1967">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This helps thousands of people inside and outside Cardiff find good jobs and secure an income. </w:t>
      </w:r>
    </w:p>
    <w:p w14:paraId="67ACD860" w14:textId="77777777" w:rsidR="007B1967" w:rsidRPr="00F81301" w:rsidRDefault="007B1967" w:rsidP="007B1967">
      <w:pPr>
        <w:widowControl w:val="0"/>
        <w:autoSpaceDE w:val="0"/>
        <w:autoSpaceDN w:val="0"/>
        <w:adjustRightInd w:val="0"/>
        <w:spacing w:after="0" w:line="240" w:lineRule="auto"/>
        <w:rPr>
          <w:rFonts w:cstheme="minorHAnsi"/>
          <w:i/>
          <w:color w:val="2E74B5" w:themeColor="accent1" w:themeShade="BF"/>
          <w:sz w:val="24"/>
          <w:szCs w:val="28"/>
        </w:rPr>
      </w:pPr>
    </w:p>
    <w:p w14:paraId="6CF5C126" w14:textId="77777777" w:rsidR="00387F51" w:rsidRPr="00F81301" w:rsidRDefault="007B1967" w:rsidP="007B1967">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We have an opportunity to build upon the recent successes in creating new jobs. The Plan can set out how this can achieved by identifying the locations and type of jobs we think we need by 2036 as well as seeking to make the best use of existing employment land.  It can also set out the policies we will have in place to protect existing employment land and uses.</w:t>
      </w:r>
    </w:p>
    <w:p w14:paraId="2AFFCCB0" w14:textId="77777777" w:rsidR="00387F51" w:rsidRPr="004545D2" w:rsidRDefault="00387F51" w:rsidP="00387F51">
      <w:pPr>
        <w:widowControl w:val="0"/>
        <w:autoSpaceDE w:val="0"/>
        <w:autoSpaceDN w:val="0"/>
        <w:adjustRightInd w:val="0"/>
        <w:spacing w:after="0" w:line="240" w:lineRule="auto"/>
        <w:rPr>
          <w:rFonts w:cstheme="minorHAnsi"/>
          <w:sz w:val="12"/>
          <w:szCs w:val="12"/>
        </w:rPr>
      </w:pPr>
    </w:p>
    <w:p w14:paraId="325C3569" w14:textId="77777777" w:rsidR="00387F51" w:rsidRPr="004545D2" w:rsidRDefault="00387F51" w:rsidP="00387F51">
      <w:pPr>
        <w:widowControl w:val="0"/>
        <w:autoSpaceDE w:val="0"/>
        <w:autoSpaceDN w:val="0"/>
        <w:adjustRightInd w:val="0"/>
        <w:spacing w:after="0" w:line="240" w:lineRule="auto"/>
        <w:rPr>
          <w:rFonts w:cstheme="minorHAnsi"/>
          <w:sz w:val="12"/>
          <w:szCs w:val="12"/>
        </w:rPr>
      </w:pPr>
    </w:p>
    <w:p w14:paraId="1679BCD6" w14:textId="77777777" w:rsidR="00D87828" w:rsidRDefault="007B1967" w:rsidP="00D87828">
      <w:pPr>
        <w:rPr>
          <w:rFonts w:cstheme="minorHAnsi"/>
          <w:b/>
          <w:sz w:val="24"/>
        </w:rPr>
      </w:pPr>
      <w:r w:rsidRPr="00D87828">
        <w:rPr>
          <w:rFonts w:cstheme="minorHAnsi"/>
          <w:b/>
          <w:sz w:val="24"/>
        </w:rPr>
        <w:t>What kind of balance should the plan strike in addressing future jobs growth?</w:t>
      </w:r>
      <w:r w:rsidR="00D87828" w:rsidRPr="00D87828">
        <w:rPr>
          <w:rFonts w:cstheme="minorHAnsi"/>
          <w:b/>
          <w:sz w:val="24"/>
        </w:rPr>
        <w:t xml:space="preserve"> </w:t>
      </w:r>
    </w:p>
    <w:p w14:paraId="574E205A" w14:textId="77777777" w:rsidR="00D87828" w:rsidRPr="00523D54" w:rsidRDefault="00D87828" w:rsidP="00D87828">
      <w:pPr>
        <w:rPr>
          <w:rFonts w:cstheme="minorHAnsi"/>
          <w:i/>
          <w:sz w:val="24"/>
        </w:rPr>
      </w:pPr>
      <w:r w:rsidRPr="00523D54">
        <w:rPr>
          <w:rFonts w:cstheme="minorHAnsi"/>
          <w:i/>
          <w:sz w:val="24"/>
        </w:rPr>
        <w:t xml:space="preserve">A total of </w:t>
      </w:r>
      <w:r w:rsidR="001619C9">
        <w:rPr>
          <w:rFonts w:cstheme="minorHAnsi"/>
          <w:i/>
          <w:sz w:val="24"/>
        </w:rPr>
        <w:t>976</w:t>
      </w:r>
      <w:r w:rsidRPr="00523D54">
        <w:rPr>
          <w:rFonts w:cstheme="minorHAnsi"/>
          <w:i/>
          <w:sz w:val="24"/>
        </w:rPr>
        <w:t xml:space="preserve"> responses were received for this question, giving a response rate of </w:t>
      </w:r>
      <w:r w:rsidR="001619C9">
        <w:rPr>
          <w:rFonts w:cstheme="minorHAnsi"/>
          <w:i/>
          <w:sz w:val="24"/>
        </w:rPr>
        <w:t>80.3</w:t>
      </w:r>
      <w:r w:rsidRPr="00523D54">
        <w:rPr>
          <w:rFonts w:cstheme="minorHAnsi"/>
          <w:i/>
          <w:sz w:val="24"/>
        </w:rPr>
        <w:t>%</w:t>
      </w:r>
    </w:p>
    <w:p w14:paraId="6B3C08E4" w14:textId="77777777" w:rsidR="00D87828" w:rsidRPr="00D87828" w:rsidRDefault="001619C9" w:rsidP="00D87828">
      <w:pPr>
        <w:rPr>
          <w:rFonts w:cstheme="minorHAnsi"/>
          <w:b/>
          <w:sz w:val="24"/>
        </w:rPr>
      </w:pPr>
      <w:r>
        <w:rPr>
          <w:rFonts w:cstheme="minorHAnsi"/>
          <w:sz w:val="24"/>
        </w:rPr>
        <w:t>Almost a quarter of respondents (22.5%) indicated the Plan should look for a middle ground in terms of the amount of space made available for employment; 12.8% wanted to see the maximum space made available, whilst 4.3% suggested no space should be made available for jobs.</w:t>
      </w:r>
    </w:p>
    <w:p w14:paraId="792DF7C1" w14:textId="77777777" w:rsidR="00387F51" w:rsidRPr="001619C9" w:rsidRDefault="001619C9" w:rsidP="00D87828">
      <w:pPr>
        <w:rPr>
          <w:rFonts w:cstheme="minorHAnsi"/>
          <w:sz w:val="24"/>
        </w:rPr>
      </w:pPr>
      <w:r w:rsidRPr="001619C9">
        <w:rPr>
          <w:rFonts w:cstheme="minorHAnsi"/>
          <w:sz w:val="24"/>
        </w:rPr>
        <w:t xml:space="preserve">The scoring system </w:t>
      </w:r>
      <w:r>
        <w:rPr>
          <w:rFonts w:cstheme="minorHAnsi"/>
          <w:sz w:val="24"/>
        </w:rPr>
        <w:t xml:space="preserve">was applied, generating a total score of </w:t>
      </w:r>
      <w:r w:rsidR="00320859">
        <w:rPr>
          <w:rFonts w:cstheme="minorHAnsi"/>
          <w:b/>
          <w:sz w:val="24"/>
        </w:rPr>
        <w:t>58.7</w:t>
      </w:r>
      <w:r w:rsidR="00320859">
        <w:rPr>
          <w:rFonts w:cstheme="minorHAnsi"/>
          <w:sz w:val="24"/>
        </w:rPr>
        <w:t xml:space="preserve"> out of 100, confirming the strength of opinion for a middle ground.</w:t>
      </w:r>
    </w:p>
    <w:p w14:paraId="73869ABA" w14:textId="77777777" w:rsidR="00387F51" w:rsidRPr="004545D2" w:rsidRDefault="00387F51" w:rsidP="00387F51">
      <w:pPr>
        <w:widowControl w:val="0"/>
        <w:autoSpaceDE w:val="0"/>
        <w:autoSpaceDN w:val="0"/>
        <w:adjustRightInd w:val="0"/>
        <w:spacing w:after="0" w:line="240" w:lineRule="auto"/>
        <w:rPr>
          <w:rFonts w:cstheme="minorHAnsi"/>
          <w:sz w:val="12"/>
          <w:szCs w:val="12"/>
        </w:rPr>
      </w:pPr>
    </w:p>
    <w:p w14:paraId="0DEAB5E7" w14:textId="77777777" w:rsidR="007B1967" w:rsidRDefault="000D1F6E" w:rsidP="007B1967">
      <w:pPr>
        <w:widowControl w:val="0"/>
        <w:autoSpaceDE w:val="0"/>
        <w:autoSpaceDN w:val="0"/>
        <w:adjustRightInd w:val="0"/>
        <w:spacing w:after="0" w:line="240" w:lineRule="auto"/>
        <w:rPr>
          <w:rFonts w:cstheme="minorHAnsi"/>
          <w:b/>
          <w:bCs/>
          <w:color w:val="404040"/>
          <w:sz w:val="28"/>
          <w:szCs w:val="28"/>
          <w:u w:val="single"/>
        </w:rPr>
      </w:pPr>
      <w:r>
        <w:rPr>
          <w:noProof/>
          <w:lang w:eastAsia="en-GB"/>
        </w:rPr>
        <w:drawing>
          <wp:inline distT="0" distB="0" distL="0" distR="0" wp14:anchorId="42749C25" wp14:editId="0E970824">
            <wp:extent cx="5655733" cy="2695575"/>
            <wp:effectExtent l="0" t="0" r="254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511ACA" w14:textId="77777777" w:rsidR="00E13A44" w:rsidRDefault="00E13A44" w:rsidP="007B1967">
      <w:pPr>
        <w:widowControl w:val="0"/>
        <w:autoSpaceDE w:val="0"/>
        <w:autoSpaceDN w:val="0"/>
        <w:adjustRightInd w:val="0"/>
        <w:spacing w:after="0" w:line="240" w:lineRule="auto"/>
        <w:rPr>
          <w:rFonts w:cstheme="minorHAnsi"/>
          <w:b/>
          <w:bCs/>
          <w:color w:val="404040"/>
          <w:sz w:val="28"/>
          <w:szCs w:val="28"/>
          <w:u w:val="single"/>
        </w:rPr>
      </w:pPr>
    </w:p>
    <w:p w14:paraId="427D6FE1" w14:textId="77777777" w:rsidR="000061C3" w:rsidRDefault="000061C3">
      <w:pPr>
        <w:rPr>
          <w:rFonts w:cstheme="minorHAnsi"/>
          <w:b/>
          <w:sz w:val="24"/>
          <w:highlight w:val="yellow"/>
        </w:rPr>
      </w:pPr>
      <w:r>
        <w:rPr>
          <w:rFonts w:cstheme="minorHAnsi"/>
          <w:b/>
          <w:sz w:val="24"/>
          <w:highlight w:val="yellow"/>
        </w:rPr>
        <w:br w:type="page"/>
      </w:r>
    </w:p>
    <w:p w14:paraId="6139E2EE" w14:textId="77777777" w:rsidR="00096551" w:rsidRPr="000061C3" w:rsidRDefault="00096551">
      <w:pPr>
        <w:rPr>
          <w:rFonts w:cstheme="minorHAnsi"/>
          <w:b/>
          <w:sz w:val="24"/>
        </w:rPr>
      </w:pPr>
      <w:r w:rsidRPr="000061C3">
        <w:rPr>
          <w:rFonts w:cstheme="minorHAnsi"/>
          <w:b/>
          <w:sz w:val="24"/>
        </w:rPr>
        <w:t>Please explain the reasons for your answer</w:t>
      </w:r>
    </w:p>
    <w:p w14:paraId="04C3A4AC" w14:textId="77777777" w:rsidR="00096551" w:rsidRDefault="00096551">
      <w:pPr>
        <w:rPr>
          <w:rFonts w:cstheme="minorHAnsi"/>
          <w:sz w:val="24"/>
        </w:rPr>
      </w:pPr>
      <w:r w:rsidRPr="000061C3">
        <w:rPr>
          <w:rFonts w:cstheme="minorHAnsi"/>
          <w:sz w:val="24"/>
        </w:rPr>
        <w:t xml:space="preserve">A total of 696 comments were received, which have been grouped into themes.  The top three are shown below, with the full list available in Appendix </w:t>
      </w:r>
      <w:r w:rsidR="000061C3" w:rsidRPr="000061C3">
        <w:rPr>
          <w:rFonts w:cstheme="minorHAnsi"/>
          <w:sz w:val="24"/>
        </w:rPr>
        <w:t>4</w:t>
      </w:r>
      <w:r w:rsidRPr="000061C3">
        <w:rPr>
          <w:rFonts w:cstheme="minorHAnsi"/>
          <w:sz w:val="24"/>
        </w:rPr>
        <w:t>.</w:t>
      </w:r>
    </w:p>
    <w:tbl>
      <w:tblPr>
        <w:tblStyle w:val="ListTable4-Accent1"/>
        <w:tblW w:w="9782" w:type="dxa"/>
        <w:tblInd w:w="-289" w:type="dxa"/>
        <w:tblLook w:val="04A0" w:firstRow="1" w:lastRow="0" w:firstColumn="1" w:lastColumn="0" w:noHBand="0" w:noVBand="1"/>
      </w:tblPr>
      <w:tblGrid>
        <w:gridCol w:w="2830"/>
        <w:gridCol w:w="581"/>
        <w:gridCol w:w="709"/>
        <w:gridCol w:w="5662"/>
      </w:tblGrid>
      <w:tr w:rsidR="000061C3" w14:paraId="1E004557" w14:textId="77777777" w:rsidTr="00D50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09116A6" w14:textId="77777777" w:rsidR="000061C3" w:rsidRDefault="000061C3" w:rsidP="000061C3">
            <w:pPr>
              <w:rPr>
                <w:rFonts w:cstheme="minorHAnsi"/>
                <w:sz w:val="24"/>
              </w:rPr>
            </w:pPr>
            <w:r>
              <w:rPr>
                <w:rFonts w:cstheme="minorHAnsi"/>
                <w:sz w:val="24"/>
              </w:rPr>
              <w:t>Theme</w:t>
            </w:r>
          </w:p>
        </w:tc>
        <w:tc>
          <w:tcPr>
            <w:tcW w:w="581" w:type="dxa"/>
          </w:tcPr>
          <w:p w14:paraId="391ED90A" w14:textId="77777777" w:rsidR="000061C3" w:rsidRDefault="000061C3" w:rsidP="000061C3">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6F791C56" w14:textId="77777777" w:rsidR="000061C3" w:rsidRDefault="000061C3" w:rsidP="000061C3">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144108EE" w14:textId="77777777" w:rsidR="000061C3" w:rsidRDefault="000061C3" w:rsidP="000061C3">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0061C3" w:rsidRPr="00E47EEF" w14:paraId="126E4522"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70DAE6" w14:textId="77777777" w:rsidR="000061C3" w:rsidRPr="009C21E9" w:rsidRDefault="000061C3" w:rsidP="000061C3">
            <w:pPr>
              <w:rPr>
                <w:rFonts w:ascii="Calibri" w:eastAsia="Times New Roman" w:hAnsi="Calibri" w:cs="Calibri"/>
                <w:color w:val="000000"/>
                <w:sz w:val="24"/>
                <w:szCs w:val="24"/>
                <w:lang w:eastAsia="en-GB"/>
              </w:rPr>
            </w:pPr>
            <w:r w:rsidRPr="006A04FD">
              <w:rPr>
                <w:rFonts w:ascii="Calibri" w:eastAsia="Times New Roman" w:hAnsi="Calibri" w:cs="Calibri"/>
                <w:color w:val="000000"/>
                <w:sz w:val="24"/>
                <w:szCs w:val="24"/>
                <w:lang w:eastAsia="en-GB"/>
              </w:rPr>
              <w:t>Jobs vital for economy/ growth</w:t>
            </w:r>
          </w:p>
        </w:tc>
        <w:tc>
          <w:tcPr>
            <w:tcW w:w="581" w:type="dxa"/>
          </w:tcPr>
          <w:p w14:paraId="038A5731" w14:textId="77777777" w:rsidR="000061C3" w:rsidRDefault="000061C3"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209</w:t>
            </w:r>
          </w:p>
        </w:tc>
        <w:tc>
          <w:tcPr>
            <w:tcW w:w="709" w:type="dxa"/>
          </w:tcPr>
          <w:p w14:paraId="6D3F97AA" w14:textId="77777777" w:rsidR="000061C3" w:rsidRDefault="000061C3"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30.0</w:t>
            </w:r>
          </w:p>
        </w:tc>
        <w:tc>
          <w:tcPr>
            <w:tcW w:w="5662" w:type="dxa"/>
          </w:tcPr>
          <w:p w14:paraId="3BAA3CAF" w14:textId="77777777" w:rsidR="000061C3" w:rsidRDefault="000061C3"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A04FD">
              <w:rPr>
                <w:rFonts w:cstheme="minorHAnsi"/>
                <w:i/>
                <w:sz w:val="24"/>
                <w:szCs w:val="24"/>
              </w:rPr>
              <w:t>The City needs growth in jobs and population in order to raise taxes to pay for social infrastructure</w:t>
            </w:r>
          </w:p>
          <w:p w14:paraId="0CE6DD05" w14:textId="77777777" w:rsidR="000061C3" w:rsidRDefault="000061C3"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A04FD">
              <w:rPr>
                <w:rFonts w:cstheme="minorHAnsi"/>
                <w:i/>
                <w:sz w:val="24"/>
                <w:szCs w:val="24"/>
              </w:rPr>
              <w:t>Young people need work and attraction of talent</w:t>
            </w:r>
          </w:p>
          <w:p w14:paraId="0FB9BB52" w14:textId="77777777" w:rsidR="000061C3" w:rsidRDefault="000061C3"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A04FD">
              <w:rPr>
                <w:rFonts w:cstheme="minorHAnsi"/>
                <w:i/>
                <w:sz w:val="24"/>
                <w:szCs w:val="24"/>
              </w:rPr>
              <w:t>employment is the future</w:t>
            </w:r>
          </w:p>
          <w:p w14:paraId="6353FC99" w14:textId="77777777" w:rsidR="000061C3" w:rsidRDefault="000061C3"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A04FD">
              <w:rPr>
                <w:rFonts w:cstheme="minorHAnsi"/>
                <w:i/>
                <w:sz w:val="24"/>
                <w:szCs w:val="24"/>
              </w:rPr>
              <w:t>Without jobs a city can go into decline.</w:t>
            </w:r>
          </w:p>
          <w:p w14:paraId="280E622F" w14:textId="77777777" w:rsidR="000061C3" w:rsidRDefault="000061C3"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A04FD">
              <w:rPr>
                <w:rFonts w:cstheme="minorHAnsi"/>
                <w:i/>
                <w:sz w:val="24"/>
                <w:szCs w:val="24"/>
              </w:rPr>
              <w:t>more jobs are essential at the moment</w:t>
            </w:r>
          </w:p>
          <w:p w14:paraId="4AD96E6E" w14:textId="77777777" w:rsidR="000061C3" w:rsidRPr="007E70C8" w:rsidRDefault="000061C3"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A04FD">
              <w:rPr>
                <w:rFonts w:cstheme="minorHAnsi"/>
                <w:i/>
                <w:sz w:val="24"/>
                <w:szCs w:val="24"/>
              </w:rPr>
              <w:t>creating new jobs is very important</w:t>
            </w:r>
          </w:p>
        </w:tc>
      </w:tr>
      <w:tr w:rsidR="000061C3" w:rsidRPr="00E47EEF" w14:paraId="50F75BB6"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2B5EF4A8" w14:textId="77777777" w:rsidR="000061C3" w:rsidRPr="006A04FD" w:rsidRDefault="000061C3" w:rsidP="000061C3">
            <w:pPr>
              <w:rPr>
                <w:rFonts w:ascii="Calibri" w:eastAsia="Times New Roman" w:hAnsi="Calibri" w:cs="Calibri"/>
                <w:color w:val="000000"/>
                <w:sz w:val="24"/>
                <w:szCs w:val="24"/>
                <w:lang w:eastAsia="en-GB"/>
              </w:rPr>
            </w:pPr>
            <w:r w:rsidRPr="006A04FD">
              <w:rPr>
                <w:rFonts w:ascii="Calibri" w:eastAsia="Times New Roman" w:hAnsi="Calibri" w:cs="Calibri"/>
                <w:color w:val="000000"/>
                <w:sz w:val="24"/>
                <w:szCs w:val="24"/>
                <w:lang w:eastAsia="en-GB"/>
              </w:rPr>
              <w:t>Do we need more space / lots of empty offices</w:t>
            </w:r>
          </w:p>
        </w:tc>
        <w:tc>
          <w:tcPr>
            <w:tcW w:w="581" w:type="dxa"/>
          </w:tcPr>
          <w:p w14:paraId="74DC998F" w14:textId="77777777" w:rsidR="000061C3" w:rsidRDefault="000061C3"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162</w:t>
            </w:r>
          </w:p>
        </w:tc>
        <w:tc>
          <w:tcPr>
            <w:tcW w:w="709" w:type="dxa"/>
          </w:tcPr>
          <w:p w14:paraId="4DFBFC8F" w14:textId="77777777" w:rsidR="000061C3" w:rsidRDefault="000061C3"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23.3</w:t>
            </w:r>
          </w:p>
        </w:tc>
        <w:tc>
          <w:tcPr>
            <w:tcW w:w="5662" w:type="dxa"/>
          </w:tcPr>
          <w:p w14:paraId="5714CC4B" w14:textId="77777777" w:rsidR="000061C3" w:rsidRDefault="000061C3" w:rsidP="000061C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061C3">
              <w:rPr>
                <w:rFonts w:cstheme="minorHAnsi"/>
                <w:i/>
                <w:sz w:val="24"/>
                <w:szCs w:val="24"/>
              </w:rPr>
              <w:t>Cardiff is full of empty office and retail space. Fill up what's there first please.</w:t>
            </w:r>
          </w:p>
          <w:p w14:paraId="53EE4AFD" w14:textId="77777777" w:rsidR="000061C3" w:rsidRDefault="000061C3" w:rsidP="000061C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061C3">
              <w:rPr>
                <w:rFonts w:cstheme="minorHAnsi"/>
                <w:i/>
                <w:sz w:val="24"/>
                <w:szCs w:val="24"/>
              </w:rPr>
              <w:t>I would not support the building of more offices as they don’t seem necessary now.</w:t>
            </w:r>
          </w:p>
          <w:p w14:paraId="77BF9B68" w14:textId="77777777" w:rsidR="000061C3" w:rsidRDefault="000061C3" w:rsidP="000061C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061C3">
              <w:rPr>
                <w:rFonts w:cstheme="minorHAnsi"/>
                <w:i/>
                <w:sz w:val="24"/>
                <w:szCs w:val="24"/>
              </w:rPr>
              <w:t>Many businesses are now looking to reduce office space in the centre of cities and are encouraging more homeworking. Building more office space in city centres is increasingly outdated and puts more pressure on a city's infrastructure.</w:t>
            </w:r>
          </w:p>
          <w:p w14:paraId="0CB9DA46" w14:textId="77777777" w:rsidR="000061C3" w:rsidRPr="007E70C8" w:rsidRDefault="000061C3" w:rsidP="000061C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061C3">
              <w:rPr>
                <w:rFonts w:cstheme="minorHAnsi"/>
                <w:i/>
                <w:sz w:val="24"/>
                <w:szCs w:val="24"/>
              </w:rPr>
              <w:t>Creating space for jobs does not mean that more jobs will happen. There must be coordinated approach</w:t>
            </w:r>
          </w:p>
        </w:tc>
      </w:tr>
      <w:tr w:rsidR="000061C3" w:rsidRPr="00E47EEF" w14:paraId="6CE86B9B"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C863C5E" w14:textId="77777777" w:rsidR="000061C3" w:rsidRPr="006A04FD" w:rsidRDefault="000061C3" w:rsidP="000061C3">
            <w:pPr>
              <w:rPr>
                <w:rFonts w:ascii="Calibri" w:eastAsia="Times New Roman" w:hAnsi="Calibri" w:cs="Calibri"/>
                <w:color w:val="000000"/>
                <w:sz w:val="24"/>
                <w:szCs w:val="24"/>
                <w:lang w:eastAsia="en-GB"/>
              </w:rPr>
            </w:pPr>
            <w:r w:rsidRPr="00B1178E">
              <w:rPr>
                <w:rFonts w:ascii="Calibri" w:eastAsia="Times New Roman" w:hAnsi="Calibri" w:cs="Calibri"/>
                <w:color w:val="000000"/>
                <w:sz w:val="24"/>
                <w:szCs w:val="24"/>
                <w:lang w:eastAsia="en-GB"/>
              </w:rPr>
              <w:t>COVID has changed how we work/home working</w:t>
            </w:r>
          </w:p>
        </w:tc>
        <w:tc>
          <w:tcPr>
            <w:tcW w:w="581" w:type="dxa"/>
          </w:tcPr>
          <w:p w14:paraId="04C6C788" w14:textId="77777777" w:rsidR="000061C3" w:rsidRDefault="000061C3"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157</w:t>
            </w:r>
          </w:p>
        </w:tc>
        <w:tc>
          <w:tcPr>
            <w:tcW w:w="709" w:type="dxa"/>
          </w:tcPr>
          <w:p w14:paraId="58E156AA" w14:textId="77777777" w:rsidR="000061C3" w:rsidRDefault="000061C3"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22.6</w:t>
            </w:r>
          </w:p>
        </w:tc>
        <w:tc>
          <w:tcPr>
            <w:tcW w:w="5662" w:type="dxa"/>
          </w:tcPr>
          <w:p w14:paraId="57C6A2AE" w14:textId="77777777" w:rsidR="000061C3" w:rsidRPr="00D50A69" w:rsidRDefault="000061C3"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50A69">
              <w:rPr>
                <w:rFonts w:cstheme="minorHAnsi"/>
                <w:i/>
                <w:sz w:val="24"/>
                <w:szCs w:val="24"/>
              </w:rPr>
              <w:t>Due to the pandemic there are empty offices everywhere, people will likely work from home, there is no requirement for more buildings.</w:t>
            </w:r>
          </w:p>
          <w:p w14:paraId="7A5BCEC4" w14:textId="77777777" w:rsidR="000061C3" w:rsidRPr="00D50A69" w:rsidRDefault="000061C3"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50A69">
              <w:rPr>
                <w:rFonts w:cstheme="minorHAnsi"/>
                <w:i/>
                <w:sz w:val="24"/>
                <w:szCs w:val="24"/>
              </w:rPr>
              <w:t>The Council needs to consider the direction employers will be taking post-pandemic. To what extent is more flexible working, including from home, likely to become the norm?</w:t>
            </w:r>
          </w:p>
          <w:p w14:paraId="2F182213" w14:textId="77777777" w:rsidR="000061C3" w:rsidRPr="00D50A69" w:rsidRDefault="000061C3"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50A69">
              <w:rPr>
                <w:rFonts w:cstheme="minorHAnsi"/>
                <w:i/>
                <w:sz w:val="24"/>
                <w:szCs w:val="24"/>
              </w:rPr>
              <w:t>Covid has changed how business need and use space.</w:t>
            </w:r>
          </w:p>
          <w:p w14:paraId="4BE009E5" w14:textId="77777777" w:rsidR="000061C3" w:rsidRPr="00D50A69" w:rsidRDefault="000061C3"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50A69">
              <w:rPr>
                <w:rFonts w:cstheme="minorHAnsi"/>
                <w:i/>
                <w:sz w:val="24"/>
                <w:szCs w:val="24"/>
              </w:rPr>
              <w:t>Covid and the focus on the capability to work from home has, I think, changed the need to build the amount  of commercial properties that was needed previously</w:t>
            </w:r>
          </w:p>
        </w:tc>
      </w:tr>
    </w:tbl>
    <w:p w14:paraId="2B751C36" w14:textId="77777777" w:rsidR="007F7EFC" w:rsidRPr="00096551" w:rsidRDefault="007F7EFC">
      <w:pPr>
        <w:rPr>
          <w:rFonts w:cstheme="minorHAnsi"/>
          <w:sz w:val="24"/>
        </w:rPr>
      </w:pPr>
      <w:r w:rsidRPr="00096551">
        <w:rPr>
          <w:rFonts w:cstheme="minorHAnsi"/>
          <w:sz w:val="24"/>
        </w:rPr>
        <w:br w:type="page"/>
      </w:r>
    </w:p>
    <w:p w14:paraId="46C803AE" w14:textId="77777777" w:rsidR="007F7EFC" w:rsidRDefault="007F7EFC" w:rsidP="007B1967">
      <w:pPr>
        <w:widowControl w:val="0"/>
        <w:autoSpaceDE w:val="0"/>
        <w:autoSpaceDN w:val="0"/>
        <w:adjustRightInd w:val="0"/>
        <w:spacing w:after="0" w:line="240" w:lineRule="auto"/>
        <w:rPr>
          <w:rFonts w:cstheme="minorHAnsi"/>
          <w:sz w:val="24"/>
        </w:rPr>
      </w:pPr>
      <w:r w:rsidRPr="007F7EFC">
        <w:rPr>
          <w:rFonts w:cstheme="minorHAnsi"/>
          <w:sz w:val="24"/>
        </w:rPr>
        <w:t>There</w:t>
      </w:r>
      <w:r>
        <w:rPr>
          <w:rFonts w:cstheme="minorHAnsi"/>
          <w:sz w:val="24"/>
        </w:rPr>
        <w:t xml:space="preserve"> was, again, a broad consensus of opinion across the demographic groups analysed, with just 9 points difference.  </w:t>
      </w:r>
    </w:p>
    <w:p w14:paraId="02420FAB" w14:textId="77777777" w:rsidR="007F7EFC" w:rsidRPr="007F7EFC" w:rsidRDefault="007F7EFC" w:rsidP="007B1967">
      <w:pPr>
        <w:widowControl w:val="0"/>
        <w:autoSpaceDE w:val="0"/>
        <w:autoSpaceDN w:val="0"/>
        <w:adjustRightInd w:val="0"/>
        <w:spacing w:after="0" w:line="240" w:lineRule="auto"/>
        <w:rPr>
          <w:rFonts w:cstheme="minorHAnsi"/>
          <w:sz w:val="24"/>
        </w:rPr>
      </w:pPr>
    </w:p>
    <w:p w14:paraId="3B5FC459" w14:textId="77777777" w:rsidR="00E13A44" w:rsidRDefault="00E13A44" w:rsidP="00E13A44">
      <w:pPr>
        <w:widowControl w:val="0"/>
        <w:autoSpaceDE w:val="0"/>
        <w:autoSpaceDN w:val="0"/>
        <w:adjustRightInd w:val="0"/>
        <w:spacing w:after="0" w:line="240" w:lineRule="auto"/>
        <w:rPr>
          <w:rFonts w:cstheme="minorHAnsi"/>
          <w:i/>
          <w:sz w:val="24"/>
          <w:szCs w:val="24"/>
        </w:rPr>
      </w:pPr>
      <w:r>
        <w:rPr>
          <w:noProof/>
          <w:lang w:eastAsia="en-GB"/>
        </w:rPr>
        <w:drawing>
          <wp:inline distT="0" distB="0" distL="0" distR="0" wp14:anchorId="5320189B" wp14:editId="115CCFBF">
            <wp:extent cx="5782310" cy="3073400"/>
            <wp:effectExtent l="0" t="0" r="8890" b="127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13A44">
        <w:rPr>
          <w:rFonts w:cstheme="minorHAnsi"/>
          <w:i/>
          <w:sz w:val="24"/>
          <w:szCs w:val="24"/>
        </w:rPr>
        <w:t xml:space="preserve"> </w:t>
      </w:r>
      <w:r w:rsidRPr="00ED3B75">
        <w:rPr>
          <w:rFonts w:cstheme="minorHAnsi"/>
          <w:i/>
          <w:sz w:val="24"/>
          <w:szCs w:val="24"/>
        </w:rPr>
        <w:t>Base</w:t>
      </w:r>
      <w:r>
        <w:rPr>
          <w:rFonts w:cstheme="minorHAnsi"/>
          <w:i/>
          <w:sz w:val="24"/>
          <w:szCs w:val="24"/>
        </w:rPr>
        <w:t xml:space="preserve"> sizes shown in brackets – caution should be taken with lower base sizes</w:t>
      </w:r>
    </w:p>
    <w:p w14:paraId="63FC7122" w14:textId="77777777" w:rsidR="00E13A44" w:rsidRDefault="00E13A44" w:rsidP="007B1967">
      <w:pPr>
        <w:widowControl w:val="0"/>
        <w:autoSpaceDE w:val="0"/>
        <w:autoSpaceDN w:val="0"/>
        <w:adjustRightInd w:val="0"/>
        <w:spacing w:after="0" w:line="240" w:lineRule="auto"/>
        <w:rPr>
          <w:rFonts w:cstheme="minorHAnsi"/>
          <w:b/>
          <w:bCs/>
          <w:color w:val="404040"/>
          <w:sz w:val="28"/>
          <w:szCs w:val="28"/>
          <w:u w:val="single"/>
        </w:rPr>
      </w:pPr>
    </w:p>
    <w:p w14:paraId="668D1E49" w14:textId="77777777" w:rsidR="007F7EFC" w:rsidRDefault="007F7EFC" w:rsidP="007B1967">
      <w:pPr>
        <w:widowControl w:val="0"/>
        <w:autoSpaceDE w:val="0"/>
        <w:autoSpaceDN w:val="0"/>
        <w:adjustRightInd w:val="0"/>
        <w:spacing w:after="0" w:line="240" w:lineRule="auto"/>
        <w:rPr>
          <w:rFonts w:cstheme="minorHAnsi"/>
          <w:sz w:val="24"/>
        </w:rPr>
      </w:pPr>
    </w:p>
    <w:p w14:paraId="4ECFB6CD" w14:textId="77777777" w:rsidR="00E13A44" w:rsidRDefault="007F7EFC" w:rsidP="007B1967">
      <w:pPr>
        <w:widowControl w:val="0"/>
        <w:autoSpaceDE w:val="0"/>
        <w:autoSpaceDN w:val="0"/>
        <w:adjustRightInd w:val="0"/>
        <w:spacing w:after="0" w:line="240" w:lineRule="auto"/>
        <w:rPr>
          <w:rFonts w:cstheme="minorHAnsi"/>
          <w:sz w:val="24"/>
        </w:rPr>
      </w:pPr>
      <w:r w:rsidRPr="007F7EFC">
        <w:rPr>
          <w:rFonts w:cstheme="minorHAnsi"/>
          <w:sz w:val="24"/>
        </w:rPr>
        <w:t>There was no correlation of opinion with the level of deprivation.</w:t>
      </w:r>
    </w:p>
    <w:p w14:paraId="11A4BFFA" w14:textId="77777777" w:rsidR="007F7EFC" w:rsidRPr="007F7EFC" w:rsidRDefault="007F7EFC" w:rsidP="007B1967">
      <w:pPr>
        <w:widowControl w:val="0"/>
        <w:autoSpaceDE w:val="0"/>
        <w:autoSpaceDN w:val="0"/>
        <w:adjustRightInd w:val="0"/>
        <w:spacing w:after="0" w:line="240" w:lineRule="auto"/>
        <w:rPr>
          <w:rFonts w:cstheme="minorHAnsi"/>
          <w:sz w:val="24"/>
        </w:rPr>
      </w:pPr>
    </w:p>
    <w:p w14:paraId="786583B4" w14:textId="77777777" w:rsidR="00E13A44" w:rsidRDefault="00E13A44" w:rsidP="00E13A44">
      <w:pPr>
        <w:widowControl w:val="0"/>
        <w:autoSpaceDE w:val="0"/>
        <w:autoSpaceDN w:val="0"/>
        <w:adjustRightInd w:val="0"/>
        <w:spacing w:after="0" w:line="240" w:lineRule="auto"/>
        <w:rPr>
          <w:rFonts w:cstheme="minorHAnsi"/>
          <w:i/>
          <w:sz w:val="24"/>
          <w:szCs w:val="24"/>
        </w:rPr>
      </w:pPr>
      <w:r>
        <w:rPr>
          <w:noProof/>
          <w:lang w:eastAsia="en-GB"/>
        </w:rPr>
        <w:drawing>
          <wp:inline distT="0" distB="0" distL="0" distR="0" wp14:anchorId="309A9945" wp14:editId="35F6BF76">
            <wp:extent cx="5723467" cy="2743200"/>
            <wp:effectExtent l="0" t="0" r="1079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E13A44">
        <w:rPr>
          <w:rFonts w:cstheme="minorHAnsi"/>
          <w:i/>
          <w:sz w:val="24"/>
          <w:szCs w:val="24"/>
        </w:rPr>
        <w:t xml:space="preserve"> </w:t>
      </w:r>
      <w:r w:rsidRPr="00ED3B75">
        <w:rPr>
          <w:rFonts w:cstheme="minorHAnsi"/>
          <w:i/>
          <w:sz w:val="24"/>
          <w:szCs w:val="24"/>
        </w:rPr>
        <w:t>Base</w:t>
      </w:r>
      <w:r>
        <w:rPr>
          <w:rFonts w:cstheme="minorHAnsi"/>
          <w:i/>
          <w:sz w:val="24"/>
          <w:szCs w:val="24"/>
        </w:rPr>
        <w:t xml:space="preserve"> sizes shown in brackets – caution should be taken with lower base sizes</w:t>
      </w:r>
    </w:p>
    <w:p w14:paraId="697A7ED5" w14:textId="77777777" w:rsidR="00E13A44" w:rsidRDefault="00E13A44" w:rsidP="007B1967">
      <w:pPr>
        <w:widowControl w:val="0"/>
        <w:autoSpaceDE w:val="0"/>
        <w:autoSpaceDN w:val="0"/>
        <w:adjustRightInd w:val="0"/>
        <w:spacing w:after="0" w:line="240" w:lineRule="auto"/>
        <w:rPr>
          <w:rFonts w:cstheme="minorHAnsi"/>
          <w:b/>
          <w:bCs/>
          <w:color w:val="404040"/>
          <w:sz w:val="28"/>
          <w:szCs w:val="28"/>
          <w:u w:val="single"/>
        </w:rPr>
      </w:pPr>
    </w:p>
    <w:p w14:paraId="1B60A7B1" w14:textId="77777777" w:rsidR="001A03F4" w:rsidRDefault="001A03F4" w:rsidP="007B1967">
      <w:pPr>
        <w:widowControl w:val="0"/>
        <w:autoSpaceDE w:val="0"/>
        <w:autoSpaceDN w:val="0"/>
        <w:adjustRightInd w:val="0"/>
        <w:spacing w:after="0" w:line="240" w:lineRule="auto"/>
        <w:rPr>
          <w:rFonts w:cstheme="minorHAnsi"/>
          <w:b/>
          <w:bCs/>
          <w:color w:val="404040"/>
          <w:sz w:val="28"/>
          <w:szCs w:val="28"/>
          <w:u w:val="single"/>
        </w:rPr>
      </w:pPr>
    </w:p>
    <w:p w14:paraId="660E03DF" w14:textId="77777777" w:rsidR="007F7EFC" w:rsidRDefault="007F7EFC">
      <w:pPr>
        <w:rPr>
          <w:rFonts w:asciiTheme="majorHAnsi" w:eastAsiaTheme="majorEastAsia" w:hAnsiTheme="majorHAnsi" w:cstheme="majorBidi"/>
          <w:b/>
          <w:sz w:val="26"/>
          <w:szCs w:val="26"/>
          <w:u w:val="single"/>
        </w:rPr>
      </w:pPr>
      <w:r>
        <w:rPr>
          <w:b/>
          <w:u w:val="single"/>
        </w:rPr>
        <w:br w:type="page"/>
      </w:r>
    </w:p>
    <w:p w14:paraId="42B7624B" w14:textId="77777777" w:rsidR="007B1967" w:rsidRPr="00F81301" w:rsidRDefault="007B1967" w:rsidP="00F81301">
      <w:pPr>
        <w:pStyle w:val="Heading2"/>
        <w:rPr>
          <w:b/>
          <w:color w:val="auto"/>
          <w:u w:val="single"/>
        </w:rPr>
      </w:pPr>
      <w:bookmarkStart w:id="7" w:name="_Toc79911554"/>
      <w:r w:rsidRPr="00F81301">
        <w:rPr>
          <w:b/>
          <w:color w:val="auto"/>
          <w:u w:val="single"/>
        </w:rPr>
        <w:t>Issue: Workplaces of the future</w:t>
      </w:r>
      <w:bookmarkEnd w:id="7"/>
    </w:p>
    <w:p w14:paraId="1042C0C0" w14:textId="77777777" w:rsidR="007B1967" w:rsidRPr="00F81301" w:rsidRDefault="007B1967" w:rsidP="007B1967">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The Plan looks forward 15 years to 2036 and helps determine where new jobs will be located and the design of new workplaces which will be built in the future. </w:t>
      </w:r>
    </w:p>
    <w:p w14:paraId="6BE92FA2" w14:textId="77777777" w:rsidR="007B1967" w:rsidRPr="00F81301" w:rsidRDefault="007B1967" w:rsidP="007B1967">
      <w:pPr>
        <w:widowControl w:val="0"/>
        <w:autoSpaceDE w:val="0"/>
        <w:autoSpaceDN w:val="0"/>
        <w:adjustRightInd w:val="0"/>
        <w:spacing w:after="0" w:line="240" w:lineRule="auto"/>
        <w:rPr>
          <w:rFonts w:cstheme="minorHAnsi"/>
          <w:i/>
          <w:color w:val="2E74B5" w:themeColor="accent1" w:themeShade="BF"/>
          <w:sz w:val="24"/>
          <w:szCs w:val="28"/>
        </w:rPr>
      </w:pPr>
    </w:p>
    <w:p w14:paraId="6BD5484B" w14:textId="77777777" w:rsidR="00387F51" w:rsidRPr="00F81301" w:rsidRDefault="007B1967" w:rsidP="007B1967">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The design of these workplaces will need to address climate change and changes in lifestyle and technology.</w:t>
      </w:r>
    </w:p>
    <w:p w14:paraId="70435B8E" w14:textId="77777777" w:rsidR="00387F51" w:rsidRPr="004545D2" w:rsidRDefault="00387F51" w:rsidP="00387F51">
      <w:pPr>
        <w:widowControl w:val="0"/>
        <w:autoSpaceDE w:val="0"/>
        <w:autoSpaceDN w:val="0"/>
        <w:adjustRightInd w:val="0"/>
        <w:spacing w:after="0" w:line="240" w:lineRule="auto"/>
        <w:rPr>
          <w:rFonts w:cstheme="minorHAnsi"/>
          <w:sz w:val="12"/>
          <w:szCs w:val="12"/>
        </w:rPr>
      </w:pPr>
    </w:p>
    <w:p w14:paraId="631C4F98" w14:textId="77777777" w:rsidR="00387F51" w:rsidRPr="004545D2" w:rsidRDefault="00387F51" w:rsidP="00387F51">
      <w:pPr>
        <w:widowControl w:val="0"/>
        <w:autoSpaceDE w:val="0"/>
        <w:autoSpaceDN w:val="0"/>
        <w:adjustRightInd w:val="0"/>
        <w:spacing w:after="0" w:line="240" w:lineRule="auto"/>
        <w:rPr>
          <w:rFonts w:cstheme="minorHAnsi"/>
          <w:sz w:val="12"/>
          <w:szCs w:val="12"/>
        </w:rPr>
      </w:pPr>
    </w:p>
    <w:p w14:paraId="5026618B" w14:textId="77777777" w:rsidR="00D87828" w:rsidRDefault="007B1967" w:rsidP="00D87828">
      <w:pPr>
        <w:rPr>
          <w:rFonts w:cstheme="minorHAnsi"/>
          <w:b/>
          <w:sz w:val="24"/>
        </w:rPr>
      </w:pPr>
      <w:r w:rsidRPr="00D87828">
        <w:rPr>
          <w:rFonts w:cstheme="minorHAnsi"/>
          <w:b/>
          <w:sz w:val="24"/>
        </w:rPr>
        <w:t>Please rank the following in order of importance</w:t>
      </w:r>
      <w:r w:rsidR="00D87828" w:rsidRPr="00D87828">
        <w:rPr>
          <w:rFonts w:cstheme="minorHAnsi"/>
          <w:b/>
          <w:sz w:val="24"/>
        </w:rPr>
        <w:t xml:space="preserve"> </w:t>
      </w:r>
    </w:p>
    <w:p w14:paraId="6B78FDD7" w14:textId="77777777" w:rsidR="00AE26DC" w:rsidRPr="00523D54" w:rsidRDefault="00AE26DC" w:rsidP="00AE26DC">
      <w:pPr>
        <w:rPr>
          <w:rFonts w:cstheme="minorHAnsi"/>
          <w:i/>
          <w:sz w:val="24"/>
        </w:rPr>
      </w:pPr>
      <w:r w:rsidRPr="00523D54">
        <w:rPr>
          <w:rFonts w:cstheme="minorHAnsi"/>
          <w:i/>
          <w:sz w:val="24"/>
        </w:rPr>
        <w:t xml:space="preserve">A total of </w:t>
      </w:r>
      <w:r>
        <w:rPr>
          <w:rFonts w:cstheme="minorHAnsi"/>
          <w:i/>
          <w:sz w:val="24"/>
        </w:rPr>
        <w:t>976</w:t>
      </w:r>
      <w:r w:rsidRPr="00523D54">
        <w:rPr>
          <w:rFonts w:cstheme="minorHAnsi"/>
          <w:i/>
          <w:sz w:val="24"/>
        </w:rPr>
        <w:t xml:space="preserve"> respon</w:t>
      </w:r>
      <w:r>
        <w:rPr>
          <w:rFonts w:cstheme="minorHAnsi"/>
          <w:i/>
          <w:sz w:val="24"/>
        </w:rPr>
        <w:t>dents</w:t>
      </w:r>
      <w:r w:rsidRPr="00523D54">
        <w:rPr>
          <w:rFonts w:cstheme="minorHAnsi"/>
          <w:i/>
          <w:sz w:val="24"/>
        </w:rPr>
        <w:t xml:space="preserve"> </w:t>
      </w:r>
      <w:r>
        <w:rPr>
          <w:rFonts w:cstheme="minorHAnsi"/>
          <w:i/>
          <w:sz w:val="24"/>
        </w:rPr>
        <w:t>gave at least one answer for at least one option to</w:t>
      </w:r>
      <w:r w:rsidRPr="00523D54">
        <w:rPr>
          <w:rFonts w:cstheme="minorHAnsi"/>
          <w:i/>
          <w:sz w:val="24"/>
        </w:rPr>
        <w:t xml:space="preserve"> this question, giving a</w:t>
      </w:r>
      <w:r>
        <w:rPr>
          <w:rFonts w:cstheme="minorHAnsi"/>
          <w:i/>
          <w:sz w:val="24"/>
        </w:rPr>
        <w:t xml:space="preserve">n overall </w:t>
      </w:r>
      <w:r w:rsidRPr="00523D54">
        <w:rPr>
          <w:rFonts w:cstheme="minorHAnsi"/>
          <w:i/>
          <w:sz w:val="24"/>
        </w:rPr>
        <w:t xml:space="preserve">response rate of </w:t>
      </w:r>
      <w:r>
        <w:rPr>
          <w:rFonts w:cstheme="minorHAnsi"/>
          <w:i/>
          <w:sz w:val="24"/>
        </w:rPr>
        <w:t>81.1</w:t>
      </w:r>
      <w:r w:rsidRPr="00523D54">
        <w:rPr>
          <w:rFonts w:cstheme="minorHAnsi"/>
          <w:i/>
          <w:sz w:val="24"/>
        </w:rPr>
        <w:t>%</w:t>
      </w:r>
    </w:p>
    <w:p w14:paraId="1BAF13F9" w14:textId="1F327703" w:rsidR="00D87828" w:rsidRDefault="00AE26DC" w:rsidP="00D87828">
      <w:pPr>
        <w:rPr>
          <w:rFonts w:cstheme="minorHAnsi"/>
          <w:sz w:val="24"/>
        </w:rPr>
      </w:pPr>
      <w:r>
        <w:rPr>
          <w:rFonts w:cstheme="minorHAnsi"/>
          <w:sz w:val="24"/>
        </w:rPr>
        <w:t>“</w:t>
      </w:r>
      <w:r w:rsidR="00D87828">
        <w:rPr>
          <w:rFonts w:cstheme="minorHAnsi"/>
          <w:sz w:val="24"/>
        </w:rPr>
        <w:t>R</w:t>
      </w:r>
      <w:r>
        <w:rPr>
          <w:rFonts w:cstheme="minorHAnsi"/>
          <w:sz w:val="24"/>
        </w:rPr>
        <w:t>e-purposed vacant retail floorspace in the city centre, district and loc</w:t>
      </w:r>
      <w:r w:rsidR="00387933">
        <w:rPr>
          <w:rFonts w:cstheme="minorHAnsi"/>
          <w:sz w:val="24"/>
        </w:rPr>
        <w:t>a</w:t>
      </w:r>
      <w:r>
        <w:rPr>
          <w:rFonts w:cstheme="minorHAnsi"/>
          <w:sz w:val="24"/>
        </w:rPr>
        <w:t>l centre</w:t>
      </w:r>
      <w:r w:rsidR="00387933">
        <w:rPr>
          <w:rFonts w:cstheme="minorHAnsi"/>
          <w:sz w:val="24"/>
        </w:rPr>
        <w:t xml:space="preserve">s” was seen as the most important of the options provided, with 19.1% of respondents ranking this in first place, and a total of </w:t>
      </w:r>
      <w:r w:rsidR="00B1178E">
        <w:rPr>
          <w:rFonts w:cstheme="minorHAnsi"/>
          <w:sz w:val="24"/>
        </w:rPr>
        <w:t>55.6</w:t>
      </w:r>
      <w:r w:rsidR="00387933">
        <w:rPr>
          <w:rFonts w:cstheme="minorHAnsi"/>
          <w:sz w:val="24"/>
        </w:rPr>
        <w:t>% of all respondents putting this in their top three.</w:t>
      </w:r>
    </w:p>
    <w:p w14:paraId="269DFC78" w14:textId="77777777" w:rsidR="00387933" w:rsidRPr="00D87828" w:rsidRDefault="00387933" w:rsidP="00D87828">
      <w:pPr>
        <w:rPr>
          <w:rFonts w:cstheme="minorHAnsi"/>
          <w:b/>
          <w:sz w:val="24"/>
        </w:rPr>
      </w:pPr>
      <w:r>
        <w:rPr>
          <w:rFonts w:cstheme="minorHAnsi"/>
          <w:sz w:val="24"/>
        </w:rPr>
        <w:t>This was followed by “Small employment hubs in accessible places” (placed in the top three by 89.3%, with 17.2% ranking this as most important), and by “Enhanced or refurbished existing employment areas” (ranked in the top three by 91.4%, and first by 12.5%).</w:t>
      </w:r>
    </w:p>
    <w:p w14:paraId="15EB463D" w14:textId="77777777" w:rsidR="00387F51" w:rsidRPr="004545D2" w:rsidRDefault="003140FA" w:rsidP="00387F51">
      <w:pPr>
        <w:widowControl w:val="0"/>
        <w:autoSpaceDE w:val="0"/>
        <w:autoSpaceDN w:val="0"/>
        <w:adjustRightInd w:val="0"/>
        <w:spacing w:after="0" w:line="240" w:lineRule="auto"/>
        <w:rPr>
          <w:rFonts w:cstheme="minorHAnsi"/>
          <w:sz w:val="24"/>
          <w:szCs w:val="24"/>
        </w:rPr>
      </w:pPr>
      <w:r>
        <w:rPr>
          <w:noProof/>
          <w:lang w:eastAsia="en-GB"/>
        </w:rPr>
        <mc:AlternateContent>
          <mc:Choice Requires="wps">
            <w:drawing>
              <wp:anchor distT="0" distB="0" distL="114300" distR="114300" simplePos="0" relativeHeight="251677696" behindDoc="0" locked="0" layoutInCell="1" allowOverlap="1" wp14:anchorId="561BF213" wp14:editId="0922A570">
                <wp:simplePos x="0" y="0"/>
                <wp:positionH relativeFrom="column">
                  <wp:posOffset>4419600</wp:posOffset>
                </wp:positionH>
                <wp:positionV relativeFrom="paragraph">
                  <wp:posOffset>1058334</wp:posOffset>
                </wp:positionV>
                <wp:extent cx="584202" cy="304800"/>
                <wp:effectExtent l="0" t="0" r="635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2" cy="304800"/>
                        </a:xfrm>
                        <a:prstGeom prst="rect">
                          <a:avLst/>
                        </a:prstGeom>
                        <a:solidFill>
                          <a:srgbClr val="FFFFFF"/>
                        </a:solidFill>
                        <a:ln w="9525">
                          <a:noFill/>
                          <a:miter lim="800000"/>
                          <a:headEnd/>
                          <a:tailEnd/>
                        </a:ln>
                      </wps:spPr>
                      <wps:txbx>
                        <w:txbxContent>
                          <w:p w14:paraId="0D903B54" w14:textId="77777777" w:rsidR="00B1178E" w:rsidRDefault="00B1178E" w:rsidP="003140FA">
                            <w:pPr>
                              <w:pStyle w:val="NormalWeb"/>
                              <w:spacing w:before="0" w:beforeAutospacing="0" w:after="160" w:afterAutospacing="0" w:line="256" w:lineRule="auto"/>
                            </w:pPr>
                            <w:r>
                              <w:rPr>
                                <w:rFonts w:ascii="Calibri" w:eastAsia="Calibri" w:hAnsi="Calibri"/>
                              </w:rPr>
                              <w:t>50.0%</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61BF213" id="Text Box 104" o:spid="_x0000_s1027" type="#_x0000_t202" style="position:absolute;margin-left:348pt;margin-top:83.35pt;width:46pt;height:2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" stroked="f">
                <v:textbox>
                  <w:txbxContent>
                    <w:p w14:paraId="0D903B54" w14:textId="77777777" w:rsidR="00B1178E" w:rsidRDefault="00B1178E" w:rsidP="003140FA">
                      <w:pPr>
                        <w:pStyle w:val="NormalWeb"/>
                        <w:spacing w:before="0" w:beforeAutospacing="0" w:after="160" w:afterAutospacing="0" w:line="256" w:lineRule="auto"/>
                      </w:pPr>
                      <w:r>
                        <w:rPr>
                          <w:rFonts w:ascii="Calibri" w:eastAsia="Calibri" w:hAnsi="Calibri"/>
                        </w:rPr>
                        <w:t>50.0%</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113167B2" wp14:editId="2F63DF5F">
                <wp:simplePos x="0" y="0"/>
                <wp:positionH relativeFrom="column">
                  <wp:posOffset>4334933</wp:posOffset>
                </wp:positionH>
                <wp:positionV relativeFrom="paragraph">
                  <wp:posOffset>1515534</wp:posOffset>
                </wp:positionV>
                <wp:extent cx="584202" cy="304800"/>
                <wp:effectExtent l="0" t="0" r="635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2" cy="304800"/>
                        </a:xfrm>
                        <a:prstGeom prst="rect">
                          <a:avLst/>
                        </a:prstGeom>
                        <a:solidFill>
                          <a:srgbClr val="FFFFFF"/>
                        </a:solidFill>
                        <a:ln w="9525">
                          <a:noFill/>
                          <a:miter lim="800000"/>
                          <a:headEnd/>
                          <a:tailEnd/>
                        </a:ln>
                      </wps:spPr>
                      <wps:txbx>
                        <w:txbxContent>
                          <w:p w14:paraId="598D2AE3" w14:textId="77777777" w:rsidR="00B1178E" w:rsidRDefault="00B1178E" w:rsidP="003140FA">
                            <w:pPr>
                              <w:pStyle w:val="NormalWeb"/>
                              <w:spacing w:before="0" w:beforeAutospacing="0" w:after="160" w:afterAutospacing="0" w:line="256" w:lineRule="auto"/>
                            </w:pPr>
                            <w:r>
                              <w:rPr>
                                <w:rFonts w:ascii="Calibri" w:eastAsia="Calibri" w:hAnsi="Calibri"/>
                              </w:rPr>
                              <w:t>47.2%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13167B2" id="Text Box 103" o:spid="_x0000_s1028" type="#_x0000_t202" style="position:absolute;margin-left:341.35pt;margin-top:119.35pt;width:46pt;height:2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" stroked="f">
                <v:textbox>
                  <w:txbxContent>
                    <w:p w14:paraId="598D2AE3" w14:textId="77777777" w:rsidR="00B1178E" w:rsidRDefault="00B1178E" w:rsidP="003140FA">
                      <w:pPr>
                        <w:pStyle w:val="NormalWeb"/>
                        <w:spacing w:before="0" w:beforeAutospacing="0" w:after="160" w:afterAutospacing="0" w:line="256" w:lineRule="auto"/>
                      </w:pPr>
                      <w:r>
                        <w:rPr>
                          <w:rFonts w:ascii="Calibri" w:eastAsia="Calibri" w:hAnsi="Calibri"/>
                        </w:rPr>
                        <w:t>47.2%</w:t>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257D12D5" wp14:editId="4A484E9E">
                <wp:simplePos x="0" y="0"/>
                <wp:positionH relativeFrom="column">
                  <wp:posOffset>4292600</wp:posOffset>
                </wp:positionH>
                <wp:positionV relativeFrom="paragraph">
                  <wp:posOffset>1947333</wp:posOffset>
                </wp:positionV>
                <wp:extent cx="584202" cy="304800"/>
                <wp:effectExtent l="0" t="0" r="635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2" cy="304800"/>
                        </a:xfrm>
                        <a:prstGeom prst="rect">
                          <a:avLst/>
                        </a:prstGeom>
                        <a:solidFill>
                          <a:srgbClr val="FFFFFF"/>
                        </a:solidFill>
                        <a:ln w="9525">
                          <a:noFill/>
                          <a:miter lim="800000"/>
                          <a:headEnd/>
                          <a:tailEnd/>
                        </a:ln>
                      </wps:spPr>
                      <wps:txbx>
                        <w:txbxContent>
                          <w:p w14:paraId="4E471DDE" w14:textId="77777777" w:rsidR="00B1178E" w:rsidRDefault="00B1178E" w:rsidP="003140FA">
                            <w:pPr>
                              <w:pStyle w:val="NormalWeb"/>
                              <w:spacing w:before="0" w:beforeAutospacing="0" w:after="160" w:afterAutospacing="0" w:line="256" w:lineRule="auto"/>
                            </w:pPr>
                            <w:r>
                              <w:rPr>
                                <w:rFonts w:ascii="Calibri" w:eastAsia="Calibri" w:hAnsi="Calibri"/>
                              </w:rPr>
                              <w:t>44.8%</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57D12D5" id="Text Box 93" o:spid="_x0000_s1029" type="#_x0000_t202" style="position:absolute;margin-left:338pt;margin-top:153.35pt;width:46pt;height:2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" stroked="f">
                <v:textbox>
                  <w:txbxContent>
                    <w:p w14:paraId="4E471DDE" w14:textId="77777777" w:rsidR="00B1178E" w:rsidRDefault="00B1178E" w:rsidP="003140FA">
                      <w:pPr>
                        <w:pStyle w:val="NormalWeb"/>
                        <w:spacing w:before="0" w:beforeAutospacing="0" w:after="160" w:afterAutospacing="0" w:line="256" w:lineRule="auto"/>
                      </w:pPr>
                      <w:r>
                        <w:rPr>
                          <w:rFonts w:ascii="Calibri" w:eastAsia="Calibri" w:hAnsi="Calibri"/>
                        </w:rPr>
                        <w:t>44.8%</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52FCEA0D" wp14:editId="4BABC8B8">
                <wp:simplePos x="0" y="0"/>
                <wp:positionH relativeFrom="column">
                  <wp:posOffset>3852333</wp:posOffset>
                </wp:positionH>
                <wp:positionV relativeFrom="paragraph">
                  <wp:posOffset>2413000</wp:posOffset>
                </wp:positionV>
                <wp:extent cx="584202" cy="304800"/>
                <wp:effectExtent l="0" t="0" r="635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2" cy="304800"/>
                        </a:xfrm>
                        <a:prstGeom prst="rect">
                          <a:avLst/>
                        </a:prstGeom>
                        <a:solidFill>
                          <a:srgbClr val="FFFFFF"/>
                        </a:solidFill>
                        <a:ln w="9525">
                          <a:noFill/>
                          <a:miter lim="800000"/>
                          <a:headEnd/>
                          <a:tailEnd/>
                        </a:ln>
                      </wps:spPr>
                      <wps:txbx>
                        <w:txbxContent>
                          <w:p w14:paraId="6FBDD39C" w14:textId="77777777" w:rsidR="00B1178E" w:rsidRDefault="00B1178E" w:rsidP="003140FA">
                            <w:pPr>
                              <w:pStyle w:val="NormalWeb"/>
                              <w:spacing w:before="0" w:beforeAutospacing="0" w:after="160" w:afterAutospacing="0" w:line="256" w:lineRule="auto"/>
                            </w:pPr>
                            <w:r>
                              <w:rPr>
                                <w:rFonts w:ascii="Calibri" w:eastAsia="Calibri" w:hAnsi="Calibri"/>
                              </w:rPr>
                              <w:t>29.3%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2FCEA0D" id="Text Box 92" o:spid="_x0000_s1030" type="#_x0000_t202" style="position:absolute;margin-left:303.35pt;margin-top:190pt;width:46pt;height:2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" stroked="f">
                <v:textbox>
                  <w:txbxContent>
                    <w:p w14:paraId="6FBDD39C" w14:textId="77777777" w:rsidR="00B1178E" w:rsidRDefault="00B1178E" w:rsidP="003140FA">
                      <w:pPr>
                        <w:pStyle w:val="NormalWeb"/>
                        <w:spacing w:before="0" w:beforeAutospacing="0" w:after="160" w:afterAutospacing="0" w:line="256" w:lineRule="auto"/>
                      </w:pPr>
                      <w:r>
                        <w:rPr>
                          <w:rFonts w:ascii="Calibri" w:eastAsia="Calibri" w:hAnsi="Calibri"/>
                        </w:rPr>
                        <w:t>29.3%</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18400613" wp14:editId="6B35C876">
                <wp:simplePos x="0" y="0"/>
                <wp:positionH relativeFrom="column">
                  <wp:posOffset>3801533</wp:posOffset>
                </wp:positionH>
                <wp:positionV relativeFrom="paragraph">
                  <wp:posOffset>2861734</wp:posOffset>
                </wp:positionV>
                <wp:extent cx="584202" cy="304800"/>
                <wp:effectExtent l="0" t="0" r="635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2" cy="304800"/>
                        </a:xfrm>
                        <a:prstGeom prst="rect">
                          <a:avLst/>
                        </a:prstGeom>
                        <a:solidFill>
                          <a:srgbClr val="FFFFFF"/>
                        </a:solidFill>
                        <a:ln w="9525">
                          <a:noFill/>
                          <a:miter lim="800000"/>
                          <a:headEnd/>
                          <a:tailEnd/>
                        </a:ln>
                      </wps:spPr>
                      <wps:txbx>
                        <w:txbxContent>
                          <w:p w14:paraId="29B6824C" w14:textId="77777777" w:rsidR="00B1178E" w:rsidRDefault="00B1178E" w:rsidP="003140FA">
                            <w:pPr>
                              <w:pStyle w:val="NormalWeb"/>
                              <w:spacing w:before="0" w:beforeAutospacing="0" w:after="160" w:afterAutospacing="0" w:line="256" w:lineRule="auto"/>
                            </w:pPr>
                            <w:r>
                              <w:rPr>
                                <w:rFonts w:ascii="Calibri" w:eastAsia="Calibri" w:hAnsi="Calibri"/>
                              </w:rPr>
                              <w:t>28.2%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8400613" id="Text Box 87" o:spid="_x0000_s1031" type="#_x0000_t202" style="position:absolute;margin-left:299.35pt;margin-top:225.35pt;width:46pt;height:2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" stroked="f">
                <v:textbox>
                  <w:txbxContent>
                    <w:p w14:paraId="29B6824C" w14:textId="77777777" w:rsidR="00B1178E" w:rsidRDefault="00B1178E" w:rsidP="003140FA">
                      <w:pPr>
                        <w:pStyle w:val="NormalWeb"/>
                        <w:spacing w:before="0" w:beforeAutospacing="0" w:after="160" w:afterAutospacing="0" w:line="256" w:lineRule="auto"/>
                      </w:pPr>
                      <w:r>
                        <w:rPr>
                          <w:rFonts w:ascii="Calibri" w:eastAsia="Calibri" w:hAnsi="Calibri"/>
                        </w:rPr>
                        <w:t>28.2%</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958549A" wp14:editId="1CB243A2">
                <wp:simplePos x="0" y="0"/>
                <wp:positionH relativeFrom="column">
                  <wp:posOffset>3564467</wp:posOffset>
                </wp:positionH>
                <wp:positionV relativeFrom="paragraph">
                  <wp:posOffset>3293533</wp:posOffset>
                </wp:positionV>
                <wp:extent cx="584202" cy="304800"/>
                <wp:effectExtent l="0" t="0" r="635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2" cy="304800"/>
                        </a:xfrm>
                        <a:prstGeom prst="rect">
                          <a:avLst/>
                        </a:prstGeom>
                        <a:solidFill>
                          <a:srgbClr val="FFFFFF"/>
                        </a:solidFill>
                        <a:ln w="9525">
                          <a:noFill/>
                          <a:miter lim="800000"/>
                          <a:headEnd/>
                          <a:tailEnd/>
                        </a:ln>
                      </wps:spPr>
                      <wps:txbx>
                        <w:txbxContent>
                          <w:p w14:paraId="07D5ED3D" w14:textId="77777777" w:rsidR="00B1178E" w:rsidRDefault="00B1178E" w:rsidP="003140FA">
                            <w:pPr>
                              <w:pStyle w:val="NormalWeb"/>
                              <w:spacing w:before="0" w:beforeAutospacing="0" w:after="160" w:afterAutospacing="0" w:line="256" w:lineRule="auto"/>
                            </w:pPr>
                            <w:r>
                              <w:rPr>
                                <w:rFonts w:ascii="Calibri" w:eastAsia="Calibri" w:hAnsi="Calibri"/>
                              </w:rPr>
                              <w:t>19.2%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958549A" id="Text Box 73" o:spid="_x0000_s1032" type="#_x0000_t202" style="position:absolute;margin-left:280.65pt;margin-top:259.35pt;width:46pt;height:2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" stroked="f">
                <v:textbox>
                  <w:txbxContent>
                    <w:p w14:paraId="07D5ED3D" w14:textId="77777777" w:rsidR="00B1178E" w:rsidRDefault="00B1178E" w:rsidP="003140FA">
                      <w:pPr>
                        <w:pStyle w:val="NormalWeb"/>
                        <w:spacing w:before="0" w:beforeAutospacing="0" w:after="160" w:afterAutospacing="0" w:line="256" w:lineRule="auto"/>
                      </w:pPr>
                      <w:r>
                        <w:rPr>
                          <w:rFonts w:ascii="Calibri" w:eastAsia="Calibri" w:hAnsi="Calibri"/>
                        </w:rPr>
                        <w:t>19.2%</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7DD94D5A" wp14:editId="14797C0B">
                <wp:simplePos x="0" y="0"/>
                <wp:positionH relativeFrom="column">
                  <wp:posOffset>3496734</wp:posOffset>
                </wp:positionH>
                <wp:positionV relativeFrom="paragraph">
                  <wp:posOffset>3767667</wp:posOffset>
                </wp:positionV>
                <wp:extent cx="584202" cy="304800"/>
                <wp:effectExtent l="0" t="0" r="635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2" cy="304800"/>
                        </a:xfrm>
                        <a:prstGeom prst="rect">
                          <a:avLst/>
                        </a:prstGeom>
                        <a:solidFill>
                          <a:srgbClr val="FFFFFF"/>
                        </a:solidFill>
                        <a:ln w="9525">
                          <a:noFill/>
                          <a:miter lim="800000"/>
                          <a:headEnd/>
                          <a:tailEnd/>
                        </a:ln>
                      </wps:spPr>
                      <wps:txbx>
                        <w:txbxContent>
                          <w:p w14:paraId="19B7D159" w14:textId="77777777" w:rsidR="00B1178E" w:rsidRDefault="00B1178E" w:rsidP="003140FA">
                            <w:pPr>
                              <w:pStyle w:val="NormalWeb"/>
                              <w:spacing w:before="0" w:beforeAutospacing="0" w:after="160" w:afterAutospacing="0" w:line="256" w:lineRule="auto"/>
                            </w:pPr>
                            <w:r>
                              <w:rPr>
                                <w:rFonts w:ascii="Calibri" w:eastAsia="Calibri" w:hAnsi="Calibri"/>
                              </w:rPr>
                              <w:t>17.1%</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D94D5A" id="Text Box 72" o:spid="_x0000_s1033" type="#_x0000_t202" style="position:absolute;margin-left:275.35pt;margin-top:296.65pt;width:46pt;height: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" stroked="f">
                <v:textbox>
                  <w:txbxContent>
                    <w:p w14:paraId="19B7D159" w14:textId="77777777" w:rsidR="00B1178E" w:rsidRDefault="00B1178E" w:rsidP="003140FA">
                      <w:pPr>
                        <w:pStyle w:val="NormalWeb"/>
                        <w:spacing w:before="0" w:beforeAutospacing="0" w:after="160" w:afterAutospacing="0" w:line="256" w:lineRule="auto"/>
                      </w:pPr>
                      <w:r>
                        <w:rPr>
                          <w:rFonts w:ascii="Calibri" w:eastAsia="Calibri" w:hAnsi="Calibri"/>
                        </w:rPr>
                        <w:t>17.1%</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13987FB3" wp14:editId="5C67B75D">
                <wp:simplePos x="0" y="0"/>
                <wp:positionH relativeFrom="column">
                  <wp:posOffset>3124200</wp:posOffset>
                </wp:positionH>
                <wp:positionV relativeFrom="paragraph">
                  <wp:posOffset>4199467</wp:posOffset>
                </wp:positionV>
                <wp:extent cx="584202" cy="304800"/>
                <wp:effectExtent l="0" t="0" r="635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2" cy="304800"/>
                        </a:xfrm>
                        <a:prstGeom prst="rect">
                          <a:avLst/>
                        </a:prstGeom>
                        <a:solidFill>
                          <a:srgbClr val="FFFFFF"/>
                        </a:solidFill>
                        <a:ln w="9525">
                          <a:noFill/>
                          <a:miter lim="800000"/>
                          <a:headEnd/>
                          <a:tailEnd/>
                        </a:ln>
                      </wps:spPr>
                      <wps:txbx>
                        <w:txbxContent>
                          <w:p w14:paraId="26C252EF" w14:textId="77777777" w:rsidR="00B1178E" w:rsidRDefault="00B1178E" w:rsidP="003140FA">
                            <w:pPr>
                              <w:pStyle w:val="NormalWeb"/>
                              <w:spacing w:before="0" w:beforeAutospacing="0" w:after="160" w:afterAutospacing="0" w:line="256" w:lineRule="auto"/>
                            </w:pPr>
                            <w:r>
                              <w:rPr>
                                <w:rFonts w:ascii="Calibri" w:eastAsia="Calibri" w:hAnsi="Calibri"/>
                              </w:rPr>
                              <w:t>3.1%</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987FB3" id="Text Box 68" o:spid="_x0000_s1034" type="#_x0000_t202" style="position:absolute;margin-left:246pt;margin-top:330.65pt;width:46pt;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" stroked="f">
                <v:textbox>
                  <w:txbxContent>
                    <w:p w14:paraId="26C252EF" w14:textId="77777777" w:rsidR="00B1178E" w:rsidRDefault="00B1178E" w:rsidP="003140FA">
                      <w:pPr>
                        <w:pStyle w:val="NormalWeb"/>
                        <w:spacing w:before="0" w:beforeAutospacing="0" w:after="160" w:afterAutospacing="0" w:line="256" w:lineRule="auto"/>
                      </w:pPr>
                      <w:r>
                        <w:rPr>
                          <w:rFonts w:ascii="Calibri" w:eastAsia="Calibri" w:hAnsi="Calibri"/>
                        </w:rPr>
                        <w:t>3.1%</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1F2539D" wp14:editId="187E65EF">
                <wp:simplePos x="0" y="0"/>
                <wp:positionH relativeFrom="column">
                  <wp:posOffset>4588933</wp:posOffset>
                </wp:positionH>
                <wp:positionV relativeFrom="paragraph">
                  <wp:posOffset>626958</wp:posOffset>
                </wp:positionV>
                <wp:extent cx="584202" cy="304800"/>
                <wp:effectExtent l="0" t="0" r="635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2" cy="304800"/>
                        </a:xfrm>
                        <a:prstGeom prst="rect">
                          <a:avLst/>
                        </a:prstGeom>
                        <a:solidFill>
                          <a:srgbClr val="FFFFFF"/>
                        </a:solidFill>
                        <a:ln w="9525">
                          <a:noFill/>
                          <a:miter lim="800000"/>
                          <a:headEnd/>
                          <a:tailEnd/>
                        </a:ln>
                      </wps:spPr>
                      <wps:txbx>
                        <w:txbxContent>
                          <w:p w14:paraId="449778AF" w14:textId="77777777" w:rsidR="00B1178E" w:rsidRDefault="00B1178E" w:rsidP="003140FA">
                            <w:pPr>
                              <w:pStyle w:val="NormalWeb"/>
                              <w:spacing w:before="0" w:beforeAutospacing="0" w:after="160" w:afterAutospacing="0" w:line="256" w:lineRule="auto"/>
                            </w:pPr>
                            <w:r>
                              <w:rPr>
                                <w:rFonts w:ascii="Calibri" w:eastAsia="Calibri" w:hAnsi="Calibri"/>
                              </w:rPr>
                              <w:t>55.6%</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1F2539D" id="Text Box 65" o:spid="_x0000_s1035" type="#_x0000_t202" style="position:absolute;margin-left:361.35pt;margin-top:49.35pt;width:46pt;height:2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" stroked="f">
                <v:textbox>
                  <w:txbxContent>
                    <w:p w14:paraId="449778AF" w14:textId="77777777" w:rsidR="00B1178E" w:rsidRDefault="00B1178E" w:rsidP="003140FA">
                      <w:pPr>
                        <w:pStyle w:val="NormalWeb"/>
                        <w:spacing w:before="0" w:beforeAutospacing="0" w:after="160" w:afterAutospacing="0" w:line="256" w:lineRule="auto"/>
                      </w:pPr>
                      <w:r>
                        <w:rPr>
                          <w:rFonts w:ascii="Calibri" w:eastAsia="Calibri" w:hAnsi="Calibri"/>
                        </w:rPr>
                        <w:t>55.6%</w:t>
                      </w:r>
                    </w:p>
                  </w:txbxContent>
                </v:textbox>
              </v:shape>
            </w:pict>
          </mc:Fallback>
        </mc:AlternateContent>
      </w:r>
      <w:r w:rsidR="00AE26DC">
        <w:rPr>
          <w:rFonts w:cstheme="minorHAnsi"/>
          <w:noProof/>
          <w:sz w:val="24"/>
          <w:szCs w:val="24"/>
          <w:lang w:eastAsia="en-GB"/>
        </w:rPr>
        <w:drawing>
          <wp:inline distT="0" distB="0" distL="0" distR="0" wp14:anchorId="441948A2" wp14:editId="19043B48">
            <wp:extent cx="5825067" cy="530102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8495" cy="5313245"/>
                    </a:xfrm>
                    <a:prstGeom prst="rect">
                      <a:avLst/>
                    </a:prstGeom>
                    <a:noFill/>
                  </pic:spPr>
                </pic:pic>
              </a:graphicData>
            </a:graphic>
          </wp:inline>
        </w:drawing>
      </w:r>
    </w:p>
    <w:p w14:paraId="7DF23FF0" w14:textId="77777777" w:rsidR="005F4C18" w:rsidRDefault="005F4C18" w:rsidP="005F4C18">
      <w:pPr>
        <w:widowControl w:val="0"/>
        <w:autoSpaceDE w:val="0"/>
        <w:autoSpaceDN w:val="0"/>
        <w:adjustRightInd w:val="0"/>
        <w:spacing w:after="0" w:line="240" w:lineRule="auto"/>
        <w:rPr>
          <w:rFonts w:cstheme="minorHAnsi"/>
          <w:sz w:val="24"/>
          <w:szCs w:val="24"/>
        </w:rPr>
      </w:pPr>
      <w:r w:rsidRPr="00C10845">
        <w:rPr>
          <w:rFonts w:cstheme="minorHAnsi"/>
          <w:sz w:val="24"/>
          <w:szCs w:val="24"/>
        </w:rPr>
        <w:t xml:space="preserve">Respondents answering “Something else” were asked to give more details.  A total of </w:t>
      </w:r>
      <w:r w:rsidR="001D5BDD" w:rsidRPr="00C10845">
        <w:rPr>
          <w:rFonts w:cstheme="minorHAnsi"/>
          <w:sz w:val="24"/>
          <w:szCs w:val="24"/>
        </w:rPr>
        <w:t>136</w:t>
      </w:r>
      <w:r w:rsidRPr="00C10845">
        <w:rPr>
          <w:rFonts w:cstheme="minorHAnsi"/>
          <w:sz w:val="24"/>
          <w:szCs w:val="24"/>
        </w:rPr>
        <w:t xml:space="preserve"> comments were received, and grouped into themes; the top three themes are shown below, with a full list in Appendix </w:t>
      </w:r>
      <w:r w:rsidR="000061C3" w:rsidRPr="00C10845">
        <w:rPr>
          <w:rFonts w:cstheme="minorHAnsi"/>
          <w:sz w:val="24"/>
          <w:szCs w:val="24"/>
        </w:rPr>
        <w:t>5</w:t>
      </w:r>
      <w:r w:rsidRPr="00C10845">
        <w:rPr>
          <w:rFonts w:cstheme="minorHAnsi"/>
          <w:sz w:val="24"/>
          <w:szCs w:val="24"/>
        </w:rPr>
        <w:t>:</w:t>
      </w:r>
    </w:p>
    <w:p w14:paraId="518BD9B7" w14:textId="77777777" w:rsidR="00387F51" w:rsidRDefault="00387F51" w:rsidP="00387F51">
      <w:pPr>
        <w:widowControl w:val="0"/>
        <w:autoSpaceDE w:val="0"/>
        <w:autoSpaceDN w:val="0"/>
        <w:adjustRightInd w:val="0"/>
        <w:spacing w:after="0" w:line="240" w:lineRule="auto"/>
        <w:rPr>
          <w:rFonts w:cstheme="minorHAnsi"/>
          <w:sz w:val="24"/>
          <w:szCs w:val="24"/>
        </w:rPr>
      </w:pPr>
    </w:p>
    <w:tbl>
      <w:tblPr>
        <w:tblStyle w:val="ListTable4-Accent1"/>
        <w:tblW w:w="9782" w:type="dxa"/>
        <w:tblInd w:w="-289" w:type="dxa"/>
        <w:tblLook w:val="04A0" w:firstRow="1" w:lastRow="0" w:firstColumn="1" w:lastColumn="0" w:noHBand="0" w:noVBand="1"/>
      </w:tblPr>
      <w:tblGrid>
        <w:gridCol w:w="2830"/>
        <w:gridCol w:w="581"/>
        <w:gridCol w:w="709"/>
        <w:gridCol w:w="5662"/>
      </w:tblGrid>
      <w:tr w:rsidR="00C10845" w14:paraId="4264BBF2" w14:textId="77777777" w:rsidTr="00C108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D2C214F" w14:textId="77777777" w:rsidR="00C10845" w:rsidRDefault="00C10845" w:rsidP="00D50A69">
            <w:pPr>
              <w:rPr>
                <w:rFonts w:cstheme="minorHAnsi"/>
                <w:sz w:val="24"/>
              </w:rPr>
            </w:pPr>
            <w:r>
              <w:rPr>
                <w:rFonts w:cstheme="minorHAnsi"/>
                <w:sz w:val="24"/>
              </w:rPr>
              <w:t>Theme</w:t>
            </w:r>
          </w:p>
        </w:tc>
        <w:tc>
          <w:tcPr>
            <w:tcW w:w="581" w:type="dxa"/>
          </w:tcPr>
          <w:p w14:paraId="2106E01E" w14:textId="77777777" w:rsidR="00C10845" w:rsidRDefault="00C10845" w:rsidP="00D50A6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1FD0A1A9" w14:textId="77777777" w:rsidR="00C10845" w:rsidRDefault="00C10845" w:rsidP="00D50A6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21D6A42B" w14:textId="77777777" w:rsidR="00C10845" w:rsidRDefault="00C10845" w:rsidP="00D50A6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C10845" w:rsidRPr="00E47EEF" w14:paraId="1325BE8A" w14:textId="77777777" w:rsidTr="00C1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D8B00D7" w14:textId="77777777" w:rsidR="00C10845" w:rsidRPr="009C21E9" w:rsidRDefault="00C10845" w:rsidP="00D50A69">
            <w:pPr>
              <w:rPr>
                <w:rFonts w:ascii="Calibri" w:eastAsia="Times New Roman" w:hAnsi="Calibri" w:cs="Calibri"/>
                <w:color w:val="000000"/>
                <w:sz w:val="24"/>
                <w:szCs w:val="24"/>
                <w:lang w:eastAsia="en-GB"/>
              </w:rPr>
            </w:pPr>
            <w:r w:rsidRPr="001D5BDD">
              <w:rPr>
                <w:rFonts w:ascii="Calibri" w:eastAsia="Times New Roman" w:hAnsi="Calibri" w:cs="Calibri"/>
                <w:color w:val="000000"/>
                <w:sz w:val="24"/>
                <w:szCs w:val="24"/>
                <w:lang w:eastAsia="en-GB"/>
              </w:rPr>
              <w:t>Ensure empty properties repurposed</w:t>
            </w:r>
          </w:p>
        </w:tc>
        <w:tc>
          <w:tcPr>
            <w:tcW w:w="581" w:type="dxa"/>
          </w:tcPr>
          <w:p w14:paraId="48AC0E59" w14:textId="77777777" w:rsidR="00C10845" w:rsidRDefault="00C10845"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25</w:t>
            </w:r>
          </w:p>
        </w:tc>
        <w:tc>
          <w:tcPr>
            <w:tcW w:w="709" w:type="dxa"/>
          </w:tcPr>
          <w:p w14:paraId="0BAF48CC" w14:textId="77777777" w:rsidR="00C10845" w:rsidRDefault="00C10845"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18.4</w:t>
            </w:r>
          </w:p>
        </w:tc>
        <w:tc>
          <w:tcPr>
            <w:tcW w:w="5662" w:type="dxa"/>
          </w:tcPr>
          <w:p w14:paraId="5E887321" w14:textId="77777777" w:rsidR="00C10845" w:rsidRDefault="00C10845" w:rsidP="00D50A6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D5BDD">
              <w:rPr>
                <w:rFonts w:cstheme="minorHAnsi"/>
                <w:i/>
                <w:sz w:val="24"/>
                <w:szCs w:val="24"/>
              </w:rPr>
              <w:t>use up all existing disused workspace before building new - I’ve seen so many new buildings being erected near an identical building with a "to let" sign</w:t>
            </w:r>
          </w:p>
          <w:p w14:paraId="33B59B98" w14:textId="77777777" w:rsidR="00C10845" w:rsidRDefault="00C10845" w:rsidP="00D50A6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D5BDD">
              <w:rPr>
                <w:rFonts w:cstheme="minorHAnsi"/>
                <w:i/>
                <w:sz w:val="24"/>
                <w:szCs w:val="24"/>
              </w:rPr>
              <w:t>It surely always makes sense to repurpose and reuse existing spaces before spending money on brand new out of town places usually with no close resources</w:t>
            </w:r>
          </w:p>
          <w:p w14:paraId="591EF18E" w14:textId="77777777" w:rsidR="00C10845" w:rsidRPr="007E70C8" w:rsidRDefault="00C10845" w:rsidP="00D50A6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D5BDD">
              <w:rPr>
                <w:rFonts w:cstheme="minorHAnsi"/>
                <w:i/>
                <w:sz w:val="24"/>
                <w:szCs w:val="24"/>
              </w:rPr>
              <w:t>Less destruction of our old buildings and architecture.</w:t>
            </w:r>
          </w:p>
        </w:tc>
      </w:tr>
      <w:tr w:rsidR="00C10845" w:rsidRPr="00E47EEF" w14:paraId="0148021A" w14:textId="77777777" w:rsidTr="00C10845">
        <w:tc>
          <w:tcPr>
            <w:cnfStyle w:val="001000000000" w:firstRow="0" w:lastRow="0" w:firstColumn="1" w:lastColumn="0" w:oddVBand="0" w:evenVBand="0" w:oddHBand="0" w:evenHBand="0" w:firstRowFirstColumn="0" w:firstRowLastColumn="0" w:lastRowFirstColumn="0" w:lastRowLastColumn="0"/>
            <w:tcW w:w="2830" w:type="dxa"/>
          </w:tcPr>
          <w:p w14:paraId="2A0B6177" w14:textId="77777777" w:rsidR="00C10845" w:rsidRPr="006A04FD" w:rsidRDefault="00C10845" w:rsidP="00D50A69">
            <w:pPr>
              <w:rPr>
                <w:rFonts w:ascii="Calibri" w:eastAsia="Times New Roman" w:hAnsi="Calibri" w:cs="Calibri"/>
                <w:color w:val="000000"/>
                <w:sz w:val="24"/>
                <w:szCs w:val="24"/>
                <w:lang w:eastAsia="en-GB"/>
              </w:rPr>
            </w:pPr>
            <w:r w:rsidRPr="00B1178E">
              <w:rPr>
                <w:rFonts w:ascii="Calibri" w:eastAsia="Times New Roman" w:hAnsi="Calibri" w:cs="Calibri"/>
                <w:color w:val="000000"/>
                <w:sz w:val="24"/>
                <w:szCs w:val="24"/>
                <w:lang w:eastAsia="en-GB"/>
              </w:rPr>
              <w:t>Improve transport</w:t>
            </w:r>
          </w:p>
        </w:tc>
        <w:tc>
          <w:tcPr>
            <w:tcW w:w="581" w:type="dxa"/>
          </w:tcPr>
          <w:p w14:paraId="11A6E7F4" w14:textId="77777777" w:rsidR="00C10845" w:rsidRDefault="00C10845"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19</w:t>
            </w:r>
          </w:p>
        </w:tc>
        <w:tc>
          <w:tcPr>
            <w:tcW w:w="709" w:type="dxa"/>
          </w:tcPr>
          <w:p w14:paraId="4B1D2753" w14:textId="77777777" w:rsidR="00C10845" w:rsidRDefault="00C10845"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14.0</w:t>
            </w:r>
          </w:p>
        </w:tc>
        <w:tc>
          <w:tcPr>
            <w:tcW w:w="5662" w:type="dxa"/>
          </w:tcPr>
          <w:p w14:paraId="387A7105" w14:textId="77777777" w:rsidR="00C10845" w:rsidRDefault="00C10845" w:rsidP="00D50A6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10845">
              <w:rPr>
                <w:rFonts w:cstheme="minorHAnsi"/>
                <w:i/>
                <w:sz w:val="24"/>
                <w:szCs w:val="24"/>
              </w:rPr>
              <w:t>Free travel for all to reduce carbon footprint</w:t>
            </w:r>
          </w:p>
          <w:p w14:paraId="4C4EACCD" w14:textId="77777777" w:rsidR="00C10845" w:rsidRPr="007E70C8" w:rsidRDefault="00C10845" w:rsidP="00D50A6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10845">
              <w:rPr>
                <w:rFonts w:cstheme="minorHAnsi"/>
                <w:i/>
                <w:sz w:val="24"/>
                <w:szCs w:val="24"/>
              </w:rPr>
              <w:t>Good public transport at all hours.</w:t>
            </w:r>
          </w:p>
        </w:tc>
      </w:tr>
      <w:tr w:rsidR="00C10845" w:rsidRPr="00E47EEF" w14:paraId="217303E8" w14:textId="77777777" w:rsidTr="00C1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28559D1" w14:textId="77777777" w:rsidR="00C10845" w:rsidRPr="00B1178E" w:rsidRDefault="00C10845" w:rsidP="00D50A69">
            <w:pPr>
              <w:rPr>
                <w:rFonts w:ascii="Calibri" w:eastAsia="Times New Roman" w:hAnsi="Calibri" w:cs="Calibri"/>
                <w:color w:val="000000"/>
                <w:sz w:val="24"/>
                <w:szCs w:val="24"/>
                <w:lang w:eastAsia="en-GB"/>
              </w:rPr>
            </w:pPr>
            <w:r w:rsidRPr="00B1178E">
              <w:rPr>
                <w:rFonts w:ascii="Calibri" w:eastAsia="Times New Roman" w:hAnsi="Calibri" w:cs="Calibri"/>
                <w:color w:val="000000"/>
                <w:sz w:val="24"/>
                <w:szCs w:val="24"/>
                <w:lang w:eastAsia="en-GB"/>
              </w:rPr>
              <w:t>Working from Home</w:t>
            </w:r>
          </w:p>
        </w:tc>
        <w:tc>
          <w:tcPr>
            <w:tcW w:w="581" w:type="dxa"/>
          </w:tcPr>
          <w:p w14:paraId="10D36D83" w14:textId="77777777" w:rsidR="00C10845" w:rsidRDefault="00C10845"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17</w:t>
            </w:r>
          </w:p>
        </w:tc>
        <w:tc>
          <w:tcPr>
            <w:tcW w:w="709" w:type="dxa"/>
          </w:tcPr>
          <w:p w14:paraId="1A1CFD94" w14:textId="77777777" w:rsidR="00C10845" w:rsidRDefault="00C10845"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12.5</w:t>
            </w:r>
          </w:p>
        </w:tc>
        <w:tc>
          <w:tcPr>
            <w:tcW w:w="5662" w:type="dxa"/>
          </w:tcPr>
          <w:p w14:paraId="6538D913" w14:textId="77777777" w:rsidR="00C10845" w:rsidRDefault="00C10845" w:rsidP="00D50A6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10845">
              <w:rPr>
                <w:rFonts w:cstheme="minorHAnsi"/>
                <w:i/>
                <w:sz w:val="24"/>
                <w:szCs w:val="24"/>
              </w:rPr>
              <w:t>Allow people to work from home.</w:t>
            </w:r>
          </w:p>
          <w:p w14:paraId="50ECA497" w14:textId="77777777" w:rsidR="00C10845" w:rsidRPr="007E70C8" w:rsidRDefault="00C10845" w:rsidP="00D50A6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10845">
              <w:rPr>
                <w:rFonts w:cstheme="minorHAnsi"/>
                <w:i/>
                <w:sz w:val="24"/>
                <w:szCs w:val="24"/>
              </w:rPr>
              <w:t>Supported home working by choice</w:t>
            </w:r>
          </w:p>
        </w:tc>
      </w:tr>
    </w:tbl>
    <w:p w14:paraId="5469A6F5" w14:textId="77777777" w:rsidR="000061C3" w:rsidRPr="004545D2" w:rsidRDefault="000061C3" w:rsidP="00387F51">
      <w:pPr>
        <w:widowControl w:val="0"/>
        <w:autoSpaceDE w:val="0"/>
        <w:autoSpaceDN w:val="0"/>
        <w:adjustRightInd w:val="0"/>
        <w:spacing w:after="0" w:line="240" w:lineRule="auto"/>
        <w:rPr>
          <w:rFonts w:cstheme="minorHAnsi"/>
          <w:sz w:val="24"/>
          <w:szCs w:val="24"/>
        </w:rPr>
      </w:pPr>
    </w:p>
    <w:p w14:paraId="7436F060" w14:textId="77777777" w:rsidR="00387F51" w:rsidRDefault="00FE2DF4" w:rsidP="00387F51">
      <w:pPr>
        <w:widowControl w:val="0"/>
        <w:autoSpaceDE w:val="0"/>
        <w:autoSpaceDN w:val="0"/>
        <w:adjustRightInd w:val="0"/>
        <w:spacing w:after="0" w:line="240" w:lineRule="auto"/>
        <w:rPr>
          <w:rFonts w:cstheme="minorHAnsi"/>
          <w:sz w:val="24"/>
          <w:szCs w:val="24"/>
        </w:rPr>
      </w:pPr>
      <w:r>
        <w:rPr>
          <w:rFonts w:cstheme="minorHAnsi"/>
          <w:sz w:val="24"/>
          <w:szCs w:val="24"/>
        </w:rPr>
        <w:t xml:space="preserve">There was a broad consensus of opinion across the demographic groups analysed, with </w:t>
      </w:r>
      <w:r w:rsidR="000E4E39">
        <w:rPr>
          <w:rFonts w:cstheme="minorHAnsi"/>
          <w:sz w:val="24"/>
          <w:szCs w:val="24"/>
        </w:rPr>
        <w:t>some</w:t>
      </w:r>
      <w:r>
        <w:rPr>
          <w:rFonts w:cstheme="minorHAnsi"/>
          <w:sz w:val="24"/>
          <w:szCs w:val="24"/>
        </w:rPr>
        <w:t xml:space="preserve"> notable exceptions:</w:t>
      </w:r>
    </w:p>
    <w:p w14:paraId="7AB077E0" w14:textId="77777777" w:rsidR="008B1AC5" w:rsidRDefault="008B1AC5" w:rsidP="00387F51">
      <w:pPr>
        <w:widowControl w:val="0"/>
        <w:autoSpaceDE w:val="0"/>
        <w:autoSpaceDN w:val="0"/>
        <w:adjustRightInd w:val="0"/>
        <w:spacing w:after="0" w:line="240" w:lineRule="auto"/>
        <w:rPr>
          <w:rFonts w:cstheme="minorHAnsi"/>
          <w:sz w:val="24"/>
          <w:szCs w:val="24"/>
        </w:rPr>
      </w:pPr>
    </w:p>
    <w:p w14:paraId="5EF3C6E2" w14:textId="77777777" w:rsidR="008B1AC5" w:rsidRDefault="008B1AC5" w:rsidP="00387F51">
      <w:pPr>
        <w:widowControl w:val="0"/>
        <w:autoSpaceDE w:val="0"/>
        <w:autoSpaceDN w:val="0"/>
        <w:adjustRightInd w:val="0"/>
        <w:spacing w:after="0" w:line="240" w:lineRule="auto"/>
        <w:rPr>
          <w:rFonts w:cstheme="minorHAnsi"/>
          <w:sz w:val="24"/>
          <w:szCs w:val="24"/>
        </w:rPr>
      </w:pPr>
      <w:r>
        <w:rPr>
          <w:rFonts w:cstheme="minorHAnsi"/>
          <w:sz w:val="24"/>
          <w:szCs w:val="24"/>
        </w:rPr>
        <w:t>Re-purposed vacant retail floorspace in the city centre, district and local shops</w:t>
      </w:r>
    </w:p>
    <w:p w14:paraId="4921A557" w14:textId="77777777" w:rsidR="00FE2DF4" w:rsidRPr="008B1AC5" w:rsidRDefault="008B1AC5" w:rsidP="008B1AC5">
      <w:pPr>
        <w:pStyle w:val="ListParagraph"/>
        <w:widowControl w:val="0"/>
        <w:numPr>
          <w:ilvl w:val="0"/>
          <w:numId w:val="2"/>
        </w:numPr>
        <w:autoSpaceDE w:val="0"/>
        <w:autoSpaceDN w:val="0"/>
        <w:adjustRightInd w:val="0"/>
        <w:spacing w:after="0" w:line="240" w:lineRule="auto"/>
        <w:rPr>
          <w:rFonts w:cstheme="minorHAnsi"/>
          <w:sz w:val="24"/>
          <w:szCs w:val="24"/>
        </w:rPr>
      </w:pPr>
      <w:r>
        <w:rPr>
          <w:rFonts w:cstheme="minorHAnsi"/>
          <w:sz w:val="24"/>
          <w:szCs w:val="24"/>
        </w:rPr>
        <w:t>Support highest amongst respondents from a Minority Ethnicity, with 62.5% ranking this in their top three most important options.</w:t>
      </w:r>
    </w:p>
    <w:p w14:paraId="2AD0E142" w14:textId="77777777" w:rsidR="00FE2DF4" w:rsidRPr="008B1AC5" w:rsidRDefault="008B1AC5" w:rsidP="008B1AC5">
      <w:pPr>
        <w:pStyle w:val="ListParagraph"/>
        <w:widowControl w:val="0"/>
        <w:numPr>
          <w:ilvl w:val="0"/>
          <w:numId w:val="2"/>
        </w:numPr>
        <w:autoSpaceDE w:val="0"/>
        <w:autoSpaceDN w:val="0"/>
        <w:adjustRightInd w:val="0"/>
        <w:spacing w:after="0" w:line="240" w:lineRule="auto"/>
        <w:rPr>
          <w:rFonts w:cstheme="minorHAnsi"/>
          <w:sz w:val="24"/>
          <w:szCs w:val="24"/>
        </w:rPr>
      </w:pPr>
      <w:r>
        <w:rPr>
          <w:rFonts w:cstheme="minorHAnsi"/>
          <w:sz w:val="24"/>
          <w:szCs w:val="24"/>
        </w:rPr>
        <w:t>Support lowest amongst</w:t>
      </w:r>
      <w:r w:rsidR="00E46C87" w:rsidRPr="008B1AC5">
        <w:rPr>
          <w:rFonts w:cstheme="minorHAnsi"/>
          <w:sz w:val="24"/>
          <w:szCs w:val="24"/>
        </w:rPr>
        <w:t xml:space="preserve"> younger respondents, of whom </w:t>
      </w:r>
      <w:r w:rsidR="002F5456" w:rsidRPr="008B1AC5">
        <w:rPr>
          <w:rFonts w:cstheme="minorHAnsi"/>
          <w:sz w:val="24"/>
          <w:szCs w:val="24"/>
        </w:rPr>
        <w:t>46.7% ranked it in their top three.</w:t>
      </w:r>
    </w:p>
    <w:p w14:paraId="2A5E74F9" w14:textId="77777777" w:rsidR="00FE2DF4" w:rsidRDefault="00FE2DF4" w:rsidP="00387F51">
      <w:pPr>
        <w:widowControl w:val="0"/>
        <w:autoSpaceDE w:val="0"/>
        <w:autoSpaceDN w:val="0"/>
        <w:adjustRightInd w:val="0"/>
        <w:spacing w:after="0" w:line="240" w:lineRule="auto"/>
        <w:rPr>
          <w:rFonts w:cstheme="minorHAnsi"/>
          <w:sz w:val="24"/>
          <w:szCs w:val="24"/>
        </w:rPr>
      </w:pPr>
    </w:p>
    <w:p w14:paraId="04BA3FB0" w14:textId="77777777" w:rsidR="008B1AC5" w:rsidRDefault="008B1AC5" w:rsidP="00387F51">
      <w:pPr>
        <w:widowControl w:val="0"/>
        <w:autoSpaceDE w:val="0"/>
        <w:autoSpaceDN w:val="0"/>
        <w:adjustRightInd w:val="0"/>
        <w:spacing w:after="0" w:line="240" w:lineRule="auto"/>
        <w:rPr>
          <w:rFonts w:cstheme="minorHAnsi"/>
          <w:sz w:val="24"/>
          <w:szCs w:val="24"/>
        </w:rPr>
      </w:pPr>
      <w:r>
        <w:rPr>
          <w:rFonts w:cstheme="minorHAnsi"/>
          <w:sz w:val="24"/>
          <w:szCs w:val="24"/>
        </w:rPr>
        <w:t>More remote working, hybrid working, co-working</w:t>
      </w:r>
    </w:p>
    <w:p w14:paraId="782A047F" w14:textId="77777777" w:rsidR="008B1AC5" w:rsidRDefault="008B1AC5" w:rsidP="008B1AC5">
      <w:pPr>
        <w:pStyle w:val="ListParagraph"/>
        <w:widowControl w:val="0"/>
        <w:numPr>
          <w:ilvl w:val="0"/>
          <w:numId w:val="2"/>
        </w:numPr>
        <w:autoSpaceDE w:val="0"/>
        <w:autoSpaceDN w:val="0"/>
        <w:adjustRightInd w:val="0"/>
        <w:spacing w:after="0" w:line="240" w:lineRule="auto"/>
        <w:rPr>
          <w:rFonts w:cstheme="minorHAnsi"/>
          <w:sz w:val="24"/>
          <w:szCs w:val="24"/>
        </w:rPr>
      </w:pPr>
      <w:r>
        <w:rPr>
          <w:rFonts w:cstheme="minorHAnsi"/>
          <w:sz w:val="24"/>
          <w:szCs w:val="24"/>
        </w:rPr>
        <w:t>Support highest amongst those from a Minority Ethnicity, with 65.3% ranking this in their top three</w:t>
      </w:r>
    </w:p>
    <w:p w14:paraId="7EFB79DD" w14:textId="77777777" w:rsidR="008B1AC5" w:rsidRPr="008B1AC5" w:rsidRDefault="008B1AC5" w:rsidP="008B1AC5">
      <w:pPr>
        <w:pStyle w:val="ListParagraph"/>
        <w:widowControl w:val="0"/>
        <w:numPr>
          <w:ilvl w:val="0"/>
          <w:numId w:val="2"/>
        </w:numPr>
        <w:autoSpaceDE w:val="0"/>
        <w:autoSpaceDN w:val="0"/>
        <w:adjustRightInd w:val="0"/>
        <w:spacing w:after="0" w:line="240" w:lineRule="auto"/>
        <w:rPr>
          <w:rFonts w:cstheme="minorHAnsi"/>
          <w:sz w:val="24"/>
          <w:szCs w:val="24"/>
        </w:rPr>
      </w:pPr>
      <w:r>
        <w:rPr>
          <w:rFonts w:cstheme="minorHAnsi"/>
          <w:sz w:val="24"/>
          <w:szCs w:val="24"/>
        </w:rPr>
        <w:t>Support lowest amongst with respondents identifying as disabled (36.8%) and over 55s (37.2%)</w:t>
      </w:r>
    </w:p>
    <w:p w14:paraId="107F0BB3" w14:textId="77777777" w:rsidR="008B1AC5" w:rsidRDefault="008B1AC5" w:rsidP="00387F51">
      <w:pPr>
        <w:widowControl w:val="0"/>
        <w:autoSpaceDE w:val="0"/>
        <w:autoSpaceDN w:val="0"/>
        <w:adjustRightInd w:val="0"/>
        <w:spacing w:after="0" w:line="240" w:lineRule="auto"/>
        <w:rPr>
          <w:rFonts w:cstheme="minorHAnsi"/>
          <w:sz w:val="24"/>
          <w:szCs w:val="24"/>
        </w:rPr>
      </w:pPr>
    </w:p>
    <w:p w14:paraId="74F0819B" w14:textId="77777777" w:rsidR="00CC5041" w:rsidRDefault="00CC5041" w:rsidP="004B270F">
      <w:pPr>
        <w:widowControl w:val="0"/>
        <w:autoSpaceDE w:val="0"/>
        <w:autoSpaceDN w:val="0"/>
        <w:adjustRightInd w:val="0"/>
        <w:spacing w:after="0" w:line="240" w:lineRule="auto"/>
        <w:rPr>
          <w:rFonts w:cstheme="minorHAnsi"/>
          <w:sz w:val="24"/>
          <w:szCs w:val="24"/>
        </w:rPr>
      </w:pPr>
      <w:r>
        <w:rPr>
          <w:rFonts w:cstheme="minorHAnsi"/>
          <w:sz w:val="24"/>
          <w:szCs w:val="24"/>
        </w:rPr>
        <w:t xml:space="preserve">New, high quality modern campus style business parks in a quality environment </w:t>
      </w:r>
    </w:p>
    <w:p w14:paraId="49A8FE43" w14:textId="77777777" w:rsidR="00CC5041" w:rsidRDefault="00CC5041" w:rsidP="00CC5041">
      <w:pPr>
        <w:pStyle w:val="ListParagraph"/>
        <w:widowControl w:val="0"/>
        <w:numPr>
          <w:ilvl w:val="0"/>
          <w:numId w:val="2"/>
        </w:numPr>
        <w:autoSpaceDE w:val="0"/>
        <w:autoSpaceDN w:val="0"/>
        <w:adjustRightInd w:val="0"/>
        <w:spacing w:after="0" w:line="240" w:lineRule="auto"/>
        <w:rPr>
          <w:rFonts w:cstheme="minorHAnsi"/>
          <w:sz w:val="24"/>
          <w:szCs w:val="24"/>
        </w:rPr>
      </w:pPr>
      <w:r>
        <w:rPr>
          <w:rFonts w:cstheme="minorHAnsi"/>
          <w:sz w:val="24"/>
          <w:szCs w:val="24"/>
        </w:rPr>
        <w:t>Around a fifth of men, those identifying as disabled, and respondents aged 55 or over ranked this in their top three (22.5%, 21.8% and 20.2% respectively), around double the proportion of respondents with children in their household (11.6%), under 35s (11.2%) and women (9.8%).</w:t>
      </w:r>
    </w:p>
    <w:p w14:paraId="732F19FE" w14:textId="77777777" w:rsidR="00CC5041" w:rsidRDefault="00CC5041" w:rsidP="00CC5041">
      <w:pPr>
        <w:pStyle w:val="ListParagraph"/>
        <w:widowControl w:val="0"/>
        <w:autoSpaceDE w:val="0"/>
        <w:autoSpaceDN w:val="0"/>
        <w:adjustRightInd w:val="0"/>
        <w:spacing w:after="0" w:line="240" w:lineRule="auto"/>
        <w:rPr>
          <w:rFonts w:cstheme="minorHAnsi"/>
          <w:sz w:val="24"/>
          <w:szCs w:val="24"/>
        </w:rPr>
      </w:pPr>
    </w:p>
    <w:p w14:paraId="71051451" w14:textId="77777777" w:rsidR="00CC5041" w:rsidRDefault="00CC5041" w:rsidP="00CC5041">
      <w:pPr>
        <w:pStyle w:val="ListParagraph"/>
        <w:widowControl w:val="0"/>
        <w:autoSpaceDE w:val="0"/>
        <w:autoSpaceDN w:val="0"/>
        <w:adjustRightInd w:val="0"/>
        <w:spacing w:after="0" w:line="240" w:lineRule="auto"/>
        <w:ind w:left="0"/>
        <w:rPr>
          <w:rFonts w:cstheme="minorHAnsi"/>
          <w:sz w:val="24"/>
          <w:szCs w:val="24"/>
        </w:rPr>
      </w:pPr>
      <w:r>
        <w:rPr>
          <w:rFonts w:cstheme="minorHAnsi"/>
          <w:sz w:val="24"/>
          <w:szCs w:val="24"/>
        </w:rPr>
        <w:t>Home working</w:t>
      </w:r>
    </w:p>
    <w:p w14:paraId="6AE948C1" w14:textId="77777777" w:rsidR="00CC5041" w:rsidRPr="00CC5041" w:rsidRDefault="00CC5041" w:rsidP="00CC5041">
      <w:pPr>
        <w:pStyle w:val="ListParagraph"/>
        <w:numPr>
          <w:ilvl w:val="0"/>
          <w:numId w:val="2"/>
        </w:numPr>
        <w:rPr>
          <w:rFonts w:cstheme="minorHAnsi"/>
          <w:sz w:val="24"/>
          <w:szCs w:val="24"/>
        </w:rPr>
      </w:pPr>
      <w:r>
        <w:rPr>
          <w:rFonts w:cstheme="minorHAnsi"/>
          <w:sz w:val="24"/>
          <w:szCs w:val="24"/>
        </w:rPr>
        <w:t>Over a third of r</w:t>
      </w:r>
      <w:r w:rsidRPr="00CC5041">
        <w:rPr>
          <w:rFonts w:cstheme="minorHAnsi"/>
          <w:sz w:val="24"/>
          <w:szCs w:val="24"/>
        </w:rPr>
        <w:t xml:space="preserve">espondents living in the most deprived areas of the city </w:t>
      </w:r>
      <w:r>
        <w:rPr>
          <w:rFonts w:cstheme="minorHAnsi"/>
          <w:sz w:val="24"/>
          <w:szCs w:val="24"/>
        </w:rPr>
        <w:t>(</w:t>
      </w:r>
      <w:r w:rsidRPr="00CC5041">
        <w:rPr>
          <w:rFonts w:cstheme="minorHAnsi"/>
          <w:sz w:val="24"/>
          <w:szCs w:val="24"/>
        </w:rPr>
        <w:t>37.9%</w:t>
      </w:r>
      <w:r>
        <w:rPr>
          <w:rFonts w:cstheme="minorHAnsi"/>
          <w:sz w:val="24"/>
          <w:szCs w:val="24"/>
        </w:rPr>
        <w:t>)</w:t>
      </w:r>
      <w:r w:rsidRPr="00CC5041">
        <w:rPr>
          <w:rFonts w:cstheme="minorHAnsi"/>
          <w:sz w:val="24"/>
          <w:szCs w:val="24"/>
        </w:rPr>
        <w:t xml:space="preserve"> rank</w:t>
      </w:r>
      <w:r>
        <w:rPr>
          <w:rFonts w:cstheme="minorHAnsi"/>
          <w:sz w:val="24"/>
          <w:szCs w:val="24"/>
        </w:rPr>
        <w:t>ed</w:t>
      </w:r>
      <w:r w:rsidRPr="00CC5041">
        <w:rPr>
          <w:rFonts w:cstheme="minorHAnsi"/>
          <w:sz w:val="24"/>
          <w:szCs w:val="24"/>
        </w:rPr>
        <w:t xml:space="preserve"> this in their top three</w:t>
      </w:r>
    </w:p>
    <w:p w14:paraId="12991285" w14:textId="77777777" w:rsidR="00CC5041" w:rsidRPr="00CC5041" w:rsidRDefault="00CC5041" w:rsidP="00CC5041">
      <w:pPr>
        <w:pStyle w:val="ListParagraph"/>
        <w:widowControl w:val="0"/>
        <w:autoSpaceDE w:val="0"/>
        <w:autoSpaceDN w:val="0"/>
        <w:adjustRightInd w:val="0"/>
        <w:spacing w:after="0" w:line="240" w:lineRule="auto"/>
        <w:rPr>
          <w:rFonts w:cstheme="minorHAnsi"/>
          <w:sz w:val="24"/>
          <w:szCs w:val="24"/>
        </w:rPr>
      </w:pPr>
    </w:p>
    <w:p w14:paraId="15683C47" w14:textId="77777777" w:rsidR="004B270F" w:rsidRDefault="008B1AC5" w:rsidP="004B270F">
      <w:pPr>
        <w:widowControl w:val="0"/>
        <w:autoSpaceDE w:val="0"/>
        <w:autoSpaceDN w:val="0"/>
        <w:adjustRightInd w:val="0"/>
        <w:spacing w:after="0" w:line="240" w:lineRule="auto"/>
        <w:rPr>
          <w:rFonts w:cstheme="minorHAnsi"/>
          <w:sz w:val="24"/>
          <w:szCs w:val="24"/>
        </w:rPr>
      </w:pPr>
      <w:r>
        <w:rPr>
          <w:rFonts w:cstheme="minorHAnsi"/>
          <w:sz w:val="24"/>
          <w:szCs w:val="24"/>
        </w:rPr>
        <w:t>A full breakdown of differences by demographic group is available in Appendix 6</w:t>
      </w:r>
    </w:p>
    <w:p w14:paraId="5ADD3FF7" w14:textId="77777777" w:rsidR="00935382" w:rsidRPr="006E64D5" w:rsidRDefault="00935382" w:rsidP="006E64D5">
      <w:pPr>
        <w:pStyle w:val="Heading1"/>
        <w:rPr>
          <w:b/>
          <w:color w:val="auto"/>
        </w:rPr>
      </w:pPr>
      <w:bookmarkStart w:id="8" w:name="_Toc79911555"/>
      <w:r w:rsidRPr="006E64D5">
        <w:rPr>
          <w:b/>
          <w:color w:val="auto"/>
        </w:rPr>
        <w:t>Topic 3: New Infrastructure to support growth</w:t>
      </w:r>
      <w:bookmarkEnd w:id="8"/>
    </w:p>
    <w:p w14:paraId="74EBCE34" w14:textId="77777777" w:rsidR="00935382" w:rsidRPr="004545D2" w:rsidRDefault="00935382" w:rsidP="00935382">
      <w:pPr>
        <w:widowControl w:val="0"/>
        <w:autoSpaceDE w:val="0"/>
        <w:autoSpaceDN w:val="0"/>
        <w:adjustRightInd w:val="0"/>
        <w:spacing w:after="0" w:line="240" w:lineRule="auto"/>
        <w:rPr>
          <w:rFonts w:cstheme="minorHAnsi"/>
          <w:b/>
          <w:bCs/>
          <w:color w:val="404040"/>
          <w:sz w:val="28"/>
          <w:szCs w:val="28"/>
          <w:u w:val="single"/>
        </w:rPr>
      </w:pPr>
    </w:p>
    <w:p w14:paraId="15529B2D" w14:textId="77777777" w:rsidR="00935382" w:rsidRPr="00F81301" w:rsidRDefault="00935382" w:rsidP="00F81301">
      <w:pPr>
        <w:pStyle w:val="Heading2"/>
        <w:rPr>
          <w:b/>
          <w:color w:val="auto"/>
          <w:u w:val="single"/>
        </w:rPr>
      </w:pPr>
      <w:bookmarkStart w:id="9" w:name="_Toc79911556"/>
      <w:r w:rsidRPr="00F81301">
        <w:rPr>
          <w:b/>
          <w:color w:val="auto"/>
          <w:u w:val="single"/>
        </w:rPr>
        <w:t>Issue: Priorities for new infrastructure</w:t>
      </w:r>
      <w:bookmarkEnd w:id="9"/>
    </w:p>
    <w:p w14:paraId="1D17D19C" w14:textId="77777777" w:rsidR="00935382" w:rsidRPr="00F81301" w:rsidRDefault="00935382" w:rsidP="00935382">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As Cardiff continues to grow, new infrastructure will be needed alongside the new homes and jobs. This will include a wide range of community facilities such as schools and health centres as well as transportation solutions. </w:t>
      </w:r>
    </w:p>
    <w:p w14:paraId="35D1135B" w14:textId="77777777" w:rsidR="00935382" w:rsidRPr="00F81301" w:rsidRDefault="00935382" w:rsidP="00935382">
      <w:pPr>
        <w:widowControl w:val="0"/>
        <w:autoSpaceDE w:val="0"/>
        <w:autoSpaceDN w:val="0"/>
        <w:adjustRightInd w:val="0"/>
        <w:spacing w:after="0" w:line="240" w:lineRule="auto"/>
        <w:rPr>
          <w:rFonts w:cstheme="minorHAnsi"/>
          <w:i/>
          <w:color w:val="2E74B5" w:themeColor="accent1" w:themeShade="BF"/>
          <w:sz w:val="24"/>
          <w:szCs w:val="28"/>
        </w:rPr>
      </w:pPr>
    </w:p>
    <w:p w14:paraId="30E0610D" w14:textId="77777777" w:rsidR="00387F51" w:rsidRPr="00F81301" w:rsidRDefault="00935382" w:rsidP="00935382">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The plan must set out the things the city needs and how these can be put in place over the next 15 years.</w:t>
      </w:r>
    </w:p>
    <w:p w14:paraId="2AF80524" w14:textId="77777777" w:rsidR="00387F51" w:rsidRPr="004545D2" w:rsidRDefault="00387F51" w:rsidP="00387F51">
      <w:pPr>
        <w:widowControl w:val="0"/>
        <w:autoSpaceDE w:val="0"/>
        <w:autoSpaceDN w:val="0"/>
        <w:adjustRightInd w:val="0"/>
        <w:spacing w:after="0" w:line="240" w:lineRule="auto"/>
        <w:rPr>
          <w:rFonts w:cstheme="minorHAnsi"/>
          <w:sz w:val="24"/>
          <w:szCs w:val="24"/>
        </w:rPr>
      </w:pPr>
    </w:p>
    <w:p w14:paraId="07EA129E" w14:textId="77777777" w:rsidR="00D87828" w:rsidRDefault="00935382" w:rsidP="00D87828">
      <w:pPr>
        <w:rPr>
          <w:rFonts w:cstheme="minorHAnsi"/>
          <w:b/>
          <w:sz w:val="24"/>
        </w:rPr>
      </w:pPr>
      <w:r w:rsidRPr="00D87828">
        <w:rPr>
          <w:rFonts w:cstheme="minorHAnsi"/>
          <w:b/>
          <w:sz w:val="24"/>
        </w:rPr>
        <w:t>Please rank the following themes in order of importance</w:t>
      </w:r>
      <w:r w:rsidR="00D87828" w:rsidRPr="00D87828">
        <w:rPr>
          <w:rFonts w:cstheme="minorHAnsi"/>
          <w:b/>
          <w:sz w:val="24"/>
        </w:rPr>
        <w:t xml:space="preserve"> </w:t>
      </w:r>
    </w:p>
    <w:p w14:paraId="39D8F763" w14:textId="77777777" w:rsidR="00D87828" w:rsidRPr="00523D54" w:rsidRDefault="001C2DC5" w:rsidP="00D87828">
      <w:pPr>
        <w:rPr>
          <w:rFonts w:cstheme="minorHAnsi"/>
          <w:i/>
          <w:sz w:val="24"/>
        </w:rPr>
      </w:pPr>
      <w:r w:rsidRPr="00523D54">
        <w:rPr>
          <w:rFonts w:cstheme="minorHAnsi"/>
          <w:i/>
          <w:sz w:val="24"/>
        </w:rPr>
        <w:t xml:space="preserve">A total of </w:t>
      </w:r>
      <w:r>
        <w:rPr>
          <w:rFonts w:cstheme="minorHAnsi"/>
          <w:i/>
          <w:sz w:val="24"/>
        </w:rPr>
        <w:t>953</w:t>
      </w:r>
      <w:r w:rsidRPr="00523D54">
        <w:rPr>
          <w:rFonts w:cstheme="minorHAnsi"/>
          <w:i/>
          <w:sz w:val="24"/>
        </w:rPr>
        <w:t xml:space="preserve"> respon</w:t>
      </w:r>
      <w:r>
        <w:rPr>
          <w:rFonts w:cstheme="minorHAnsi"/>
          <w:i/>
          <w:sz w:val="24"/>
        </w:rPr>
        <w:t>dents</w:t>
      </w:r>
      <w:r w:rsidRPr="00523D54">
        <w:rPr>
          <w:rFonts w:cstheme="minorHAnsi"/>
          <w:i/>
          <w:sz w:val="24"/>
        </w:rPr>
        <w:t xml:space="preserve"> </w:t>
      </w:r>
      <w:r>
        <w:rPr>
          <w:rFonts w:cstheme="minorHAnsi"/>
          <w:i/>
          <w:sz w:val="24"/>
        </w:rPr>
        <w:t>gave at least one answer for at least one option to</w:t>
      </w:r>
      <w:r w:rsidRPr="00523D54">
        <w:rPr>
          <w:rFonts w:cstheme="minorHAnsi"/>
          <w:i/>
          <w:sz w:val="24"/>
        </w:rPr>
        <w:t xml:space="preserve"> this question, giving a</w:t>
      </w:r>
      <w:r>
        <w:rPr>
          <w:rFonts w:cstheme="minorHAnsi"/>
          <w:i/>
          <w:sz w:val="24"/>
        </w:rPr>
        <w:t xml:space="preserve">n overall </w:t>
      </w:r>
      <w:r w:rsidRPr="00523D54">
        <w:rPr>
          <w:rFonts w:cstheme="minorHAnsi"/>
          <w:i/>
          <w:sz w:val="24"/>
        </w:rPr>
        <w:t xml:space="preserve">response rate of </w:t>
      </w:r>
      <w:r w:rsidR="00E9739F">
        <w:rPr>
          <w:rFonts w:cstheme="minorHAnsi"/>
          <w:i/>
          <w:sz w:val="24"/>
        </w:rPr>
        <w:t>78.4</w:t>
      </w:r>
      <w:r w:rsidR="00D87828" w:rsidRPr="00523D54">
        <w:rPr>
          <w:rFonts w:cstheme="minorHAnsi"/>
          <w:i/>
          <w:sz w:val="24"/>
        </w:rPr>
        <w:t>%</w:t>
      </w:r>
    </w:p>
    <w:p w14:paraId="53976F73" w14:textId="77777777" w:rsidR="00D87828" w:rsidRDefault="00E9739F" w:rsidP="00D87828">
      <w:pPr>
        <w:rPr>
          <w:rFonts w:cstheme="minorHAnsi"/>
          <w:sz w:val="24"/>
        </w:rPr>
      </w:pPr>
      <w:r>
        <w:rPr>
          <w:rFonts w:cstheme="minorHAnsi"/>
          <w:sz w:val="24"/>
        </w:rPr>
        <w:t>Transport and Highways were seen as the most important priority for infrastructure, with around two-thirds of respondents (64.5%) ranking this in their top three, with 37.7% rating this as the most important priority.</w:t>
      </w:r>
    </w:p>
    <w:p w14:paraId="739B6A7D" w14:textId="77777777" w:rsidR="00E9739F" w:rsidRPr="00D87828" w:rsidRDefault="00E9739F" w:rsidP="00D87828">
      <w:pPr>
        <w:rPr>
          <w:rFonts w:cstheme="minorHAnsi"/>
          <w:b/>
          <w:sz w:val="24"/>
        </w:rPr>
      </w:pPr>
      <w:r>
        <w:rPr>
          <w:rFonts w:cstheme="minorHAnsi"/>
          <w:sz w:val="24"/>
        </w:rPr>
        <w:t>This was followed by Health, placed in the top three by 57.5% of respondents, and ranked first by 19.7%, then by Green Infrastructure, in the top three of 51.2% of respondents overall, with 17.2% ranking this as most important.</w:t>
      </w:r>
    </w:p>
    <w:p w14:paraId="2C5123D7" w14:textId="77777777" w:rsidR="00387F51" w:rsidRPr="00D87828" w:rsidRDefault="00943874" w:rsidP="00D87828">
      <w:pPr>
        <w:rPr>
          <w:rFonts w:cstheme="minorHAnsi"/>
          <w:b/>
          <w:sz w:val="24"/>
        </w:rPr>
      </w:pPr>
      <w:r>
        <w:rPr>
          <w:noProof/>
          <w:lang w:eastAsia="en-GB"/>
        </w:rPr>
        <mc:AlternateContent>
          <mc:Choice Requires="wps">
            <w:drawing>
              <wp:anchor distT="0" distB="0" distL="114300" distR="114300" simplePos="0" relativeHeight="251692032" behindDoc="0" locked="0" layoutInCell="1" allowOverlap="1" wp14:anchorId="5262F71F" wp14:editId="39AF426B">
                <wp:simplePos x="0" y="0"/>
                <wp:positionH relativeFrom="column">
                  <wp:posOffset>4741333</wp:posOffset>
                </wp:positionH>
                <wp:positionV relativeFrom="paragraph">
                  <wp:posOffset>489797</wp:posOffset>
                </wp:positionV>
                <wp:extent cx="584202" cy="304800"/>
                <wp:effectExtent l="0" t="0" r="635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2" cy="304800"/>
                        </a:xfrm>
                        <a:prstGeom prst="rect">
                          <a:avLst/>
                        </a:prstGeom>
                        <a:solidFill>
                          <a:srgbClr val="FFFFFF"/>
                        </a:solidFill>
                        <a:ln w="9525">
                          <a:noFill/>
                          <a:miter lim="800000"/>
                          <a:headEnd/>
                          <a:tailEnd/>
                        </a:ln>
                      </wps:spPr>
                      <wps:txbx>
                        <w:txbxContent>
                          <w:p w14:paraId="7D1E623C" w14:textId="77777777" w:rsidR="00B1178E" w:rsidRDefault="00B1178E" w:rsidP="00943874">
                            <w:pPr>
                              <w:pStyle w:val="NormalWeb"/>
                              <w:spacing w:before="0" w:beforeAutospacing="0" w:after="160" w:afterAutospacing="0" w:line="256" w:lineRule="auto"/>
                            </w:pPr>
                            <w:r>
                              <w:rPr>
                                <w:rFonts w:ascii="Calibri" w:eastAsia="Calibri" w:hAnsi="Calibri"/>
                              </w:rPr>
                              <w:t>64.5%</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262F71F" id="Text Box 119" o:spid="_x0000_s1036" type="#_x0000_t202" style="position:absolute;margin-left:373.35pt;margin-top:38.55pt;width:46pt;height:2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" stroked="f">
                <v:textbox>
                  <w:txbxContent>
                    <w:p w14:paraId="7D1E623C" w14:textId="77777777" w:rsidR="00B1178E" w:rsidRDefault="00B1178E" w:rsidP="00943874">
                      <w:pPr>
                        <w:pStyle w:val="NormalWeb"/>
                        <w:spacing w:before="0" w:beforeAutospacing="0" w:after="160" w:afterAutospacing="0" w:line="256" w:lineRule="auto"/>
                      </w:pPr>
                      <w:r>
                        <w:rPr>
                          <w:rFonts w:ascii="Calibri" w:eastAsia="Calibri" w:hAnsi="Calibri"/>
                        </w:rPr>
                        <w:t>64.5%</w:t>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1393DAC4" wp14:editId="2A3C4727">
                <wp:simplePos x="0" y="0"/>
                <wp:positionH relativeFrom="column">
                  <wp:posOffset>4580467</wp:posOffset>
                </wp:positionH>
                <wp:positionV relativeFrom="paragraph">
                  <wp:posOffset>972397</wp:posOffset>
                </wp:positionV>
                <wp:extent cx="584202" cy="304800"/>
                <wp:effectExtent l="0" t="0" r="635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2" cy="304800"/>
                        </a:xfrm>
                        <a:prstGeom prst="rect">
                          <a:avLst/>
                        </a:prstGeom>
                        <a:solidFill>
                          <a:srgbClr val="FFFFFF"/>
                        </a:solidFill>
                        <a:ln w="9525">
                          <a:noFill/>
                          <a:miter lim="800000"/>
                          <a:headEnd/>
                          <a:tailEnd/>
                        </a:ln>
                      </wps:spPr>
                      <wps:txbx>
                        <w:txbxContent>
                          <w:p w14:paraId="7E77864F" w14:textId="77777777" w:rsidR="00B1178E" w:rsidRDefault="00B1178E" w:rsidP="00943874">
                            <w:pPr>
                              <w:pStyle w:val="NormalWeb"/>
                              <w:spacing w:before="0" w:beforeAutospacing="0" w:after="160" w:afterAutospacing="0" w:line="256" w:lineRule="auto"/>
                            </w:pPr>
                            <w:r>
                              <w:rPr>
                                <w:rFonts w:ascii="Calibri" w:eastAsia="Calibri" w:hAnsi="Calibri"/>
                              </w:rPr>
                              <w:t>57.5%</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93DAC4" id="Text Box 118" o:spid="_x0000_s1037" type="#_x0000_t202" style="position:absolute;margin-left:360.65pt;margin-top:76.55pt;width:46pt;height:2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" stroked="f">
                <v:textbox>
                  <w:txbxContent>
                    <w:p w14:paraId="7E77864F" w14:textId="77777777" w:rsidR="00B1178E" w:rsidRDefault="00B1178E" w:rsidP="00943874">
                      <w:pPr>
                        <w:pStyle w:val="NormalWeb"/>
                        <w:spacing w:before="0" w:beforeAutospacing="0" w:after="160" w:afterAutospacing="0" w:line="256" w:lineRule="auto"/>
                      </w:pPr>
                      <w:r>
                        <w:rPr>
                          <w:rFonts w:ascii="Calibri" w:eastAsia="Calibri" w:hAnsi="Calibri"/>
                        </w:rPr>
                        <w:t>57.5%</w:t>
                      </w: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6582749D" wp14:editId="58C095E2">
                <wp:simplePos x="0" y="0"/>
                <wp:positionH relativeFrom="column">
                  <wp:posOffset>4411134</wp:posOffset>
                </wp:positionH>
                <wp:positionV relativeFrom="paragraph">
                  <wp:posOffset>1438063</wp:posOffset>
                </wp:positionV>
                <wp:extent cx="584202" cy="304800"/>
                <wp:effectExtent l="0" t="0" r="635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2" cy="304800"/>
                        </a:xfrm>
                        <a:prstGeom prst="rect">
                          <a:avLst/>
                        </a:prstGeom>
                        <a:solidFill>
                          <a:srgbClr val="FFFFFF"/>
                        </a:solidFill>
                        <a:ln w="9525">
                          <a:noFill/>
                          <a:miter lim="800000"/>
                          <a:headEnd/>
                          <a:tailEnd/>
                        </a:ln>
                      </wps:spPr>
                      <wps:txbx>
                        <w:txbxContent>
                          <w:p w14:paraId="242D215B" w14:textId="77777777" w:rsidR="00B1178E" w:rsidRDefault="00B1178E" w:rsidP="00943874">
                            <w:pPr>
                              <w:pStyle w:val="NormalWeb"/>
                              <w:spacing w:before="0" w:beforeAutospacing="0" w:after="160" w:afterAutospacing="0" w:line="256" w:lineRule="auto"/>
                            </w:pPr>
                            <w:r>
                              <w:rPr>
                                <w:rFonts w:ascii="Calibri" w:eastAsia="Calibri" w:hAnsi="Calibri"/>
                              </w:rPr>
                              <w:t>51.2%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582749D" id="Text Box 117" o:spid="_x0000_s1038" type="#_x0000_t202" style="position:absolute;margin-left:347.35pt;margin-top:113.25pt;width:46pt;height:2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" stroked="f">
                <v:textbox>
                  <w:txbxContent>
                    <w:p w14:paraId="242D215B" w14:textId="77777777" w:rsidR="00B1178E" w:rsidRDefault="00B1178E" w:rsidP="00943874">
                      <w:pPr>
                        <w:pStyle w:val="NormalWeb"/>
                        <w:spacing w:before="0" w:beforeAutospacing="0" w:after="160" w:afterAutospacing="0" w:line="256" w:lineRule="auto"/>
                      </w:pPr>
                      <w:r>
                        <w:rPr>
                          <w:rFonts w:ascii="Calibri" w:eastAsia="Calibri" w:hAnsi="Calibri"/>
                        </w:rPr>
                        <w:t>51.2%</w:t>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6F42D9B0" wp14:editId="72A625ED">
                <wp:simplePos x="0" y="0"/>
                <wp:positionH relativeFrom="column">
                  <wp:posOffset>4207933</wp:posOffset>
                </wp:positionH>
                <wp:positionV relativeFrom="paragraph">
                  <wp:posOffset>1937597</wp:posOffset>
                </wp:positionV>
                <wp:extent cx="584202" cy="304800"/>
                <wp:effectExtent l="0" t="0" r="635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2" cy="304800"/>
                        </a:xfrm>
                        <a:prstGeom prst="rect">
                          <a:avLst/>
                        </a:prstGeom>
                        <a:solidFill>
                          <a:srgbClr val="FFFFFF"/>
                        </a:solidFill>
                        <a:ln w="9525">
                          <a:noFill/>
                          <a:miter lim="800000"/>
                          <a:headEnd/>
                          <a:tailEnd/>
                        </a:ln>
                      </wps:spPr>
                      <wps:txbx>
                        <w:txbxContent>
                          <w:p w14:paraId="39BA6176" w14:textId="77777777" w:rsidR="00B1178E" w:rsidRDefault="00B1178E" w:rsidP="00943874">
                            <w:pPr>
                              <w:pStyle w:val="NormalWeb"/>
                              <w:spacing w:before="0" w:beforeAutospacing="0" w:after="160" w:afterAutospacing="0" w:line="256" w:lineRule="auto"/>
                            </w:pPr>
                            <w:r>
                              <w:rPr>
                                <w:rFonts w:ascii="Calibri" w:eastAsia="Calibri" w:hAnsi="Calibri"/>
                              </w:rPr>
                              <w:t>43.1%</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F42D9B0" id="Text Box 116" o:spid="_x0000_s1039" type="#_x0000_t202" style="position:absolute;margin-left:331.35pt;margin-top:152.55pt;width:46pt;height:2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" stroked="f">
                <v:textbox>
                  <w:txbxContent>
                    <w:p w14:paraId="39BA6176" w14:textId="77777777" w:rsidR="00B1178E" w:rsidRDefault="00B1178E" w:rsidP="00943874">
                      <w:pPr>
                        <w:pStyle w:val="NormalWeb"/>
                        <w:spacing w:before="0" w:beforeAutospacing="0" w:after="160" w:afterAutospacing="0" w:line="256" w:lineRule="auto"/>
                      </w:pPr>
                      <w:r>
                        <w:rPr>
                          <w:rFonts w:ascii="Calibri" w:eastAsia="Calibri" w:hAnsi="Calibri"/>
                        </w:rPr>
                        <w:t>43.1%</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6B09F200" wp14:editId="7795E268">
                <wp:simplePos x="0" y="0"/>
                <wp:positionH relativeFrom="column">
                  <wp:posOffset>3953934</wp:posOffset>
                </wp:positionH>
                <wp:positionV relativeFrom="paragraph">
                  <wp:posOffset>2428663</wp:posOffset>
                </wp:positionV>
                <wp:extent cx="584202" cy="304800"/>
                <wp:effectExtent l="0" t="0" r="635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2" cy="304800"/>
                        </a:xfrm>
                        <a:prstGeom prst="rect">
                          <a:avLst/>
                        </a:prstGeom>
                        <a:solidFill>
                          <a:srgbClr val="FFFFFF"/>
                        </a:solidFill>
                        <a:ln w="9525">
                          <a:noFill/>
                          <a:miter lim="800000"/>
                          <a:headEnd/>
                          <a:tailEnd/>
                        </a:ln>
                      </wps:spPr>
                      <wps:txbx>
                        <w:txbxContent>
                          <w:p w14:paraId="478557E5" w14:textId="77777777" w:rsidR="00B1178E" w:rsidRDefault="00B1178E" w:rsidP="00943874">
                            <w:pPr>
                              <w:pStyle w:val="NormalWeb"/>
                              <w:spacing w:before="0" w:beforeAutospacing="0" w:after="160" w:afterAutospacing="0" w:line="256" w:lineRule="auto"/>
                            </w:pPr>
                            <w:r>
                              <w:rPr>
                                <w:rFonts w:ascii="Calibri" w:eastAsia="Calibri" w:hAnsi="Calibri"/>
                              </w:rPr>
                              <w:t>34.1%</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B09F200" id="Text Box 115" o:spid="_x0000_s1040" type="#_x0000_t202" style="position:absolute;margin-left:311.35pt;margin-top:191.25pt;width:46pt;height:2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" stroked="f">
                <v:textbox>
                  <w:txbxContent>
                    <w:p w14:paraId="478557E5" w14:textId="77777777" w:rsidR="00B1178E" w:rsidRDefault="00B1178E" w:rsidP="00943874">
                      <w:pPr>
                        <w:pStyle w:val="NormalWeb"/>
                        <w:spacing w:before="0" w:beforeAutospacing="0" w:after="160" w:afterAutospacing="0" w:line="256" w:lineRule="auto"/>
                      </w:pPr>
                      <w:r>
                        <w:rPr>
                          <w:rFonts w:ascii="Calibri" w:eastAsia="Calibri" w:hAnsi="Calibri"/>
                        </w:rPr>
                        <w:t>34.1%</w:t>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4C1BAC16" wp14:editId="5CA5AF04">
                <wp:simplePos x="0" y="0"/>
                <wp:positionH relativeFrom="column">
                  <wp:posOffset>3776133</wp:posOffset>
                </wp:positionH>
                <wp:positionV relativeFrom="paragraph">
                  <wp:posOffset>2894330</wp:posOffset>
                </wp:positionV>
                <wp:extent cx="584202" cy="304800"/>
                <wp:effectExtent l="0" t="0" r="635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2" cy="304800"/>
                        </a:xfrm>
                        <a:prstGeom prst="rect">
                          <a:avLst/>
                        </a:prstGeom>
                        <a:solidFill>
                          <a:srgbClr val="FFFFFF"/>
                        </a:solidFill>
                        <a:ln w="9525">
                          <a:noFill/>
                          <a:miter lim="800000"/>
                          <a:headEnd/>
                          <a:tailEnd/>
                        </a:ln>
                      </wps:spPr>
                      <wps:txbx>
                        <w:txbxContent>
                          <w:p w14:paraId="7C767E79" w14:textId="77777777" w:rsidR="00B1178E" w:rsidRDefault="00B1178E" w:rsidP="00943874">
                            <w:pPr>
                              <w:pStyle w:val="NormalWeb"/>
                              <w:spacing w:before="0" w:beforeAutospacing="0" w:after="160" w:afterAutospacing="0" w:line="256" w:lineRule="auto"/>
                            </w:pPr>
                            <w:r>
                              <w:rPr>
                                <w:rFonts w:ascii="Calibri" w:eastAsia="Calibri" w:hAnsi="Calibri"/>
                              </w:rPr>
                              <w:t>26.9%</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C1BAC16" id="Text Box 114" o:spid="_x0000_s1041" type="#_x0000_t202" style="position:absolute;margin-left:297.35pt;margin-top:227.9pt;width:46pt;height:2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" stroked="f">
                <v:textbox>
                  <w:txbxContent>
                    <w:p w14:paraId="7C767E79" w14:textId="77777777" w:rsidR="00B1178E" w:rsidRDefault="00B1178E" w:rsidP="00943874">
                      <w:pPr>
                        <w:pStyle w:val="NormalWeb"/>
                        <w:spacing w:before="0" w:beforeAutospacing="0" w:after="160" w:afterAutospacing="0" w:line="256" w:lineRule="auto"/>
                      </w:pPr>
                      <w:r>
                        <w:rPr>
                          <w:rFonts w:ascii="Calibri" w:eastAsia="Calibri" w:hAnsi="Calibri"/>
                        </w:rPr>
                        <w:t>26.9%</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5B38234A" wp14:editId="13AEAADF">
                <wp:simplePos x="0" y="0"/>
                <wp:positionH relativeFrom="column">
                  <wp:posOffset>3564466</wp:posOffset>
                </wp:positionH>
                <wp:positionV relativeFrom="paragraph">
                  <wp:posOffset>3351530</wp:posOffset>
                </wp:positionV>
                <wp:extent cx="584202" cy="304800"/>
                <wp:effectExtent l="0" t="0" r="635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2" cy="304800"/>
                        </a:xfrm>
                        <a:prstGeom prst="rect">
                          <a:avLst/>
                        </a:prstGeom>
                        <a:solidFill>
                          <a:srgbClr val="FFFFFF"/>
                        </a:solidFill>
                        <a:ln w="9525">
                          <a:noFill/>
                          <a:miter lim="800000"/>
                          <a:headEnd/>
                          <a:tailEnd/>
                        </a:ln>
                      </wps:spPr>
                      <wps:txbx>
                        <w:txbxContent>
                          <w:p w14:paraId="49BF872D" w14:textId="77777777" w:rsidR="00B1178E" w:rsidRDefault="00B1178E" w:rsidP="00943874">
                            <w:pPr>
                              <w:pStyle w:val="NormalWeb"/>
                              <w:spacing w:before="0" w:beforeAutospacing="0" w:after="160" w:afterAutospacing="0" w:line="256" w:lineRule="auto"/>
                            </w:pPr>
                            <w:r>
                              <w:rPr>
                                <w:rFonts w:ascii="Calibri" w:eastAsia="Calibri" w:hAnsi="Calibri"/>
                              </w:rPr>
                              <w:t>20.3%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B38234A" id="Text Box 106" o:spid="_x0000_s1042" type="#_x0000_t202" style="position:absolute;margin-left:280.65pt;margin-top:263.9pt;width:46pt;height:2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" stroked="f">
                <v:textbox>
                  <w:txbxContent>
                    <w:p w14:paraId="49BF872D" w14:textId="77777777" w:rsidR="00B1178E" w:rsidRDefault="00B1178E" w:rsidP="00943874">
                      <w:pPr>
                        <w:pStyle w:val="NormalWeb"/>
                        <w:spacing w:before="0" w:beforeAutospacing="0" w:after="160" w:afterAutospacing="0" w:line="256" w:lineRule="auto"/>
                      </w:pPr>
                      <w:r>
                        <w:rPr>
                          <w:rFonts w:ascii="Calibri" w:eastAsia="Calibri" w:hAnsi="Calibri"/>
                        </w:rPr>
                        <w:t>20.3%</w:t>
                      </w:r>
                    </w:p>
                  </w:txbxContent>
                </v:textbox>
              </v:shape>
            </w:pict>
          </mc:Fallback>
        </mc:AlternateContent>
      </w:r>
      <w:r w:rsidR="00E9739F">
        <w:rPr>
          <w:rFonts w:cstheme="minorHAnsi"/>
          <w:b/>
          <w:noProof/>
          <w:sz w:val="24"/>
          <w:lang w:eastAsia="en-GB"/>
        </w:rPr>
        <w:drawing>
          <wp:inline distT="0" distB="0" distL="0" distR="0" wp14:anchorId="2EDDF073" wp14:editId="135E318A">
            <wp:extent cx="5951408" cy="426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5819" cy="4277533"/>
                    </a:xfrm>
                    <a:prstGeom prst="rect">
                      <a:avLst/>
                    </a:prstGeom>
                    <a:noFill/>
                  </pic:spPr>
                </pic:pic>
              </a:graphicData>
            </a:graphic>
          </wp:inline>
        </w:drawing>
      </w:r>
    </w:p>
    <w:p w14:paraId="3FD8AE45" w14:textId="77777777" w:rsidR="00935382" w:rsidRDefault="00935382" w:rsidP="00387F51">
      <w:pPr>
        <w:widowControl w:val="0"/>
        <w:autoSpaceDE w:val="0"/>
        <w:autoSpaceDN w:val="0"/>
        <w:adjustRightInd w:val="0"/>
        <w:spacing w:after="0" w:line="240" w:lineRule="auto"/>
        <w:rPr>
          <w:rFonts w:cstheme="minorHAnsi"/>
          <w:sz w:val="24"/>
          <w:szCs w:val="24"/>
        </w:rPr>
      </w:pPr>
    </w:p>
    <w:p w14:paraId="76A26B9F" w14:textId="77777777" w:rsidR="00C10845" w:rsidRPr="004545D2" w:rsidRDefault="00C10845" w:rsidP="00387F51">
      <w:pPr>
        <w:widowControl w:val="0"/>
        <w:autoSpaceDE w:val="0"/>
        <w:autoSpaceDN w:val="0"/>
        <w:adjustRightInd w:val="0"/>
        <w:spacing w:after="0" w:line="240" w:lineRule="auto"/>
        <w:rPr>
          <w:rFonts w:cstheme="minorHAnsi"/>
          <w:sz w:val="24"/>
          <w:szCs w:val="24"/>
        </w:rPr>
      </w:pPr>
      <w:r w:rsidRPr="003F700F">
        <w:rPr>
          <w:rFonts w:cstheme="minorHAnsi"/>
          <w:sz w:val="24"/>
          <w:szCs w:val="24"/>
        </w:rPr>
        <w:t xml:space="preserve">Respondents were asked to list any other facilities not included in the above list – 206 comments were received, which were grouped into themes.  The top three themes are shown below, with a full list available in Appendix </w:t>
      </w:r>
      <w:r w:rsidR="008B1AC5">
        <w:rPr>
          <w:rFonts w:cstheme="minorHAnsi"/>
          <w:sz w:val="24"/>
          <w:szCs w:val="24"/>
        </w:rPr>
        <w:t>7.</w:t>
      </w:r>
    </w:p>
    <w:p w14:paraId="5007BBCE" w14:textId="77777777" w:rsidR="00387F51" w:rsidRDefault="00387F51" w:rsidP="00387F51">
      <w:pPr>
        <w:widowControl w:val="0"/>
        <w:autoSpaceDE w:val="0"/>
        <w:autoSpaceDN w:val="0"/>
        <w:adjustRightInd w:val="0"/>
        <w:spacing w:after="0" w:line="240" w:lineRule="auto"/>
        <w:rPr>
          <w:rFonts w:cstheme="minorHAnsi"/>
          <w:sz w:val="24"/>
          <w:szCs w:val="24"/>
        </w:rPr>
      </w:pPr>
    </w:p>
    <w:tbl>
      <w:tblPr>
        <w:tblStyle w:val="ListTable4-Accent1"/>
        <w:tblW w:w="9782" w:type="dxa"/>
        <w:tblInd w:w="-289" w:type="dxa"/>
        <w:tblLook w:val="04A0" w:firstRow="1" w:lastRow="0" w:firstColumn="1" w:lastColumn="0" w:noHBand="0" w:noVBand="1"/>
      </w:tblPr>
      <w:tblGrid>
        <w:gridCol w:w="2830"/>
        <w:gridCol w:w="581"/>
        <w:gridCol w:w="709"/>
        <w:gridCol w:w="5662"/>
      </w:tblGrid>
      <w:tr w:rsidR="003F700F" w14:paraId="5C8FB626" w14:textId="77777777" w:rsidTr="00F568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3BCB037" w14:textId="77777777" w:rsidR="003F700F" w:rsidRDefault="003F700F" w:rsidP="00D50A69">
            <w:pPr>
              <w:rPr>
                <w:rFonts w:cstheme="minorHAnsi"/>
                <w:sz w:val="24"/>
              </w:rPr>
            </w:pPr>
            <w:r>
              <w:rPr>
                <w:rFonts w:cstheme="minorHAnsi"/>
                <w:sz w:val="24"/>
              </w:rPr>
              <w:t>Theme</w:t>
            </w:r>
          </w:p>
        </w:tc>
        <w:tc>
          <w:tcPr>
            <w:tcW w:w="581" w:type="dxa"/>
          </w:tcPr>
          <w:p w14:paraId="08C11AC8" w14:textId="77777777" w:rsidR="003F700F" w:rsidRDefault="003F700F" w:rsidP="00D50A6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732D143D" w14:textId="77777777" w:rsidR="003F700F" w:rsidRDefault="003F700F" w:rsidP="00D50A6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236E6119" w14:textId="77777777" w:rsidR="003F700F" w:rsidRDefault="003F700F" w:rsidP="00D50A6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3F700F" w:rsidRPr="00E47EEF" w14:paraId="33109043" w14:textId="77777777" w:rsidTr="00F56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04BC73E" w14:textId="77777777" w:rsidR="003F700F" w:rsidRPr="001D5BDD" w:rsidRDefault="003F700F"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Difficult to rank</w:t>
            </w:r>
          </w:p>
        </w:tc>
        <w:tc>
          <w:tcPr>
            <w:tcW w:w="581" w:type="dxa"/>
          </w:tcPr>
          <w:p w14:paraId="46275D88" w14:textId="77777777" w:rsidR="003F700F" w:rsidRDefault="003F700F"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42</w:t>
            </w:r>
          </w:p>
        </w:tc>
        <w:tc>
          <w:tcPr>
            <w:tcW w:w="709" w:type="dxa"/>
          </w:tcPr>
          <w:p w14:paraId="6F3BF33C" w14:textId="77777777" w:rsidR="003F700F" w:rsidRDefault="003F700F"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20.4</w:t>
            </w:r>
          </w:p>
        </w:tc>
        <w:tc>
          <w:tcPr>
            <w:tcW w:w="5662" w:type="dxa"/>
          </w:tcPr>
          <w:p w14:paraId="69EF33EA" w14:textId="77777777" w:rsidR="003F700F" w:rsidRDefault="003F700F" w:rsidP="00D50A6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F700F">
              <w:rPr>
                <w:rFonts w:cstheme="minorHAnsi"/>
                <w:i/>
                <w:sz w:val="24"/>
                <w:szCs w:val="24"/>
              </w:rPr>
              <w:t>It is very hard to rank infrastructure all of which is essential to a functioning community.  Infrastructure should be planned as a whole and no one element is more important than the other.  Getting the infrastructure RIGHT is key</w:t>
            </w:r>
          </w:p>
          <w:p w14:paraId="18A7803C" w14:textId="77777777" w:rsidR="003F700F" w:rsidRDefault="003F700F" w:rsidP="00D50A6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F700F">
              <w:rPr>
                <w:rFonts w:cstheme="minorHAnsi"/>
                <w:i/>
                <w:sz w:val="24"/>
                <w:szCs w:val="24"/>
              </w:rPr>
              <w:t>They are obviously all important!</w:t>
            </w:r>
          </w:p>
          <w:p w14:paraId="6CEF4AAC" w14:textId="77777777" w:rsidR="003F700F" w:rsidRPr="001D5BDD" w:rsidRDefault="003F700F" w:rsidP="00D50A6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F700F">
              <w:rPr>
                <w:rFonts w:cstheme="minorHAnsi"/>
                <w:i/>
                <w:sz w:val="24"/>
                <w:szCs w:val="24"/>
              </w:rPr>
              <w:t>No - they are all equally relevant.  You cannot rank them!</w:t>
            </w:r>
          </w:p>
        </w:tc>
      </w:tr>
      <w:tr w:rsidR="003F700F" w:rsidRPr="00E47EEF" w14:paraId="1B7ADF12" w14:textId="77777777" w:rsidTr="00F56862">
        <w:tc>
          <w:tcPr>
            <w:cnfStyle w:val="001000000000" w:firstRow="0" w:lastRow="0" w:firstColumn="1" w:lastColumn="0" w:oddVBand="0" w:evenVBand="0" w:oddHBand="0" w:evenHBand="0" w:firstRowFirstColumn="0" w:firstRowLastColumn="0" w:lastRowFirstColumn="0" w:lastRowLastColumn="0"/>
            <w:tcW w:w="2830" w:type="dxa"/>
          </w:tcPr>
          <w:p w14:paraId="1D7B23D9" w14:textId="77777777" w:rsidR="003F700F" w:rsidRPr="00702541" w:rsidRDefault="003F700F"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Transport</w:t>
            </w:r>
          </w:p>
        </w:tc>
        <w:tc>
          <w:tcPr>
            <w:tcW w:w="581" w:type="dxa"/>
          </w:tcPr>
          <w:p w14:paraId="181AF694" w14:textId="77777777" w:rsidR="003F700F" w:rsidRDefault="003F700F"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38</w:t>
            </w:r>
          </w:p>
        </w:tc>
        <w:tc>
          <w:tcPr>
            <w:tcW w:w="709" w:type="dxa"/>
          </w:tcPr>
          <w:p w14:paraId="5D724ED3" w14:textId="77777777" w:rsidR="003F700F" w:rsidRDefault="003F700F"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18.4</w:t>
            </w:r>
          </w:p>
        </w:tc>
        <w:tc>
          <w:tcPr>
            <w:tcW w:w="5662" w:type="dxa"/>
          </w:tcPr>
          <w:p w14:paraId="0546E44D" w14:textId="77777777" w:rsidR="003F700F" w:rsidRDefault="003F700F" w:rsidP="00D50A6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3F700F">
              <w:rPr>
                <w:rFonts w:cstheme="minorHAnsi"/>
                <w:i/>
                <w:sz w:val="24"/>
                <w:szCs w:val="24"/>
              </w:rPr>
              <w:t>Accessible transport.</w:t>
            </w:r>
          </w:p>
          <w:p w14:paraId="0BB103D1" w14:textId="77777777" w:rsidR="003F700F" w:rsidRDefault="003F700F" w:rsidP="00D50A6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3F700F">
              <w:rPr>
                <w:rFonts w:cstheme="minorHAnsi"/>
                <w:i/>
                <w:sz w:val="24"/>
                <w:szCs w:val="24"/>
              </w:rPr>
              <w:t>how about overhead mono rail system following existing road</w:t>
            </w:r>
          </w:p>
          <w:p w14:paraId="20EC11FD" w14:textId="77777777" w:rsidR="003F700F" w:rsidRPr="001D5BDD" w:rsidRDefault="003F700F" w:rsidP="00D50A6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3F700F">
              <w:rPr>
                <w:rFonts w:cstheme="minorHAnsi"/>
                <w:i/>
                <w:sz w:val="24"/>
                <w:szCs w:val="24"/>
              </w:rPr>
              <w:t>Electric car charging infrastructure</w:t>
            </w:r>
          </w:p>
        </w:tc>
      </w:tr>
      <w:tr w:rsidR="003F700F" w:rsidRPr="00E47EEF" w14:paraId="78DDC34D" w14:textId="77777777" w:rsidTr="00F56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3CC65F1" w14:textId="77777777" w:rsidR="003F700F" w:rsidRPr="00702541" w:rsidRDefault="003F700F"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Road Network</w:t>
            </w:r>
          </w:p>
        </w:tc>
        <w:tc>
          <w:tcPr>
            <w:tcW w:w="581" w:type="dxa"/>
          </w:tcPr>
          <w:p w14:paraId="636FB56D" w14:textId="77777777" w:rsidR="003F700F" w:rsidRDefault="003F700F"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31</w:t>
            </w:r>
          </w:p>
        </w:tc>
        <w:tc>
          <w:tcPr>
            <w:tcW w:w="709" w:type="dxa"/>
          </w:tcPr>
          <w:p w14:paraId="4F8FFF7F" w14:textId="77777777" w:rsidR="003F700F" w:rsidRDefault="003F700F"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15.0</w:t>
            </w:r>
          </w:p>
        </w:tc>
        <w:tc>
          <w:tcPr>
            <w:tcW w:w="5662" w:type="dxa"/>
          </w:tcPr>
          <w:p w14:paraId="6249905D" w14:textId="77777777" w:rsidR="003F700F" w:rsidRDefault="003F700F" w:rsidP="00D50A6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172E6">
              <w:rPr>
                <w:rFonts w:cstheme="minorHAnsi"/>
                <w:i/>
                <w:sz w:val="24"/>
                <w:szCs w:val="24"/>
              </w:rPr>
              <w:t>Good roads for logistics and to bring more businesses to wales</w:t>
            </w:r>
          </w:p>
          <w:p w14:paraId="3B3428D6" w14:textId="77777777" w:rsidR="003F700F" w:rsidRDefault="003F700F" w:rsidP="00D50A6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172E6">
              <w:rPr>
                <w:rFonts w:cstheme="minorHAnsi"/>
                <w:i/>
                <w:sz w:val="24"/>
                <w:szCs w:val="24"/>
              </w:rPr>
              <w:t>Spend more for the car</w:t>
            </w:r>
          </w:p>
          <w:p w14:paraId="5B0F668B" w14:textId="77777777" w:rsidR="003F700F" w:rsidRPr="001D5BDD" w:rsidRDefault="003F700F" w:rsidP="00D50A6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172E6">
              <w:rPr>
                <w:rFonts w:cstheme="minorHAnsi"/>
                <w:i/>
                <w:sz w:val="24"/>
                <w:szCs w:val="24"/>
              </w:rPr>
              <w:t>The road netwo</w:t>
            </w:r>
            <w:r>
              <w:rPr>
                <w:rFonts w:cstheme="minorHAnsi"/>
                <w:i/>
                <w:sz w:val="24"/>
                <w:szCs w:val="24"/>
              </w:rPr>
              <w:t>rk needs dramatically improving</w:t>
            </w:r>
            <w:r w:rsidRPr="009172E6">
              <w:rPr>
                <w:rFonts w:cstheme="minorHAnsi"/>
                <w:i/>
                <w:sz w:val="24"/>
                <w:szCs w:val="24"/>
              </w:rPr>
              <w:t>, ring roads etc</w:t>
            </w:r>
            <w:r w:rsidR="00F56862">
              <w:rPr>
                <w:rFonts w:cstheme="minorHAnsi"/>
                <w:i/>
                <w:sz w:val="24"/>
                <w:szCs w:val="24"/>
              </w:rPr>
              <w:t>.</w:t>
            </w:r>
          </w:p>
        </w:tc>
      </w:tr>
    </w:tbl>
    <w:p w14:paraId="6E9A54E2" w14:textId="77777777" w:rsidR="003F700F" w:rsidRDefault="003F700F" w:rsidP="00387F51">
      <w:pPr>
        <w:widowControl w:val="0"/>
        <w:autoSpaceDE w:val="0"/>
        <w:autoSpaceDN w:val="0"/>
        <w:adjustRightInd w:val="0"/>
        <w:spacing w:after="0" w:line="240" w:lineRule="auto"/>
        <w:rPr>
          <w:rFonts w:cstheme="minorHAnsi"/>
          <w:sz w:val="24"/>
          <w:szCs w:val="24"/>
        </w:rPr>
      </w:pPr>
    </w:p>
    <w:p w14:paraId="31B7624E" w14:textId="77777777" w:rsidR="003F700F" w:rsidRDefault="003F700F" w:rsidP="00387F51">
      <w:pPr>
        <w:widowControl w:val="0"/>
        <w:autoSpaceDE w:val="0"/>
        <w:autoSpaceDN w:val="0"/>
        <w:adjustRightInd w:val="0"/>
        <w:spacing w:after="0" w:line="240" w:lineRule="auto"/>
        <w:rPr>
          <w:rFonts w:cstheme="minorHAnsi"/>
          <w:sz w:val="24"/>
          <w:szCs w:val="24"/>
        </w:rPr>
      </w:pPr>
    </w:p>
    <w:p w14:paraId="63431C15" w14:textId="77777777" w:rsidR="00C8248F" w:rsidRDefault="00B361FA" w:rsidP="00387F51">
      <w:pPr>
        <w:widowControl w:val="0"/>
        <w:autoSpaceDE w:val="0"/>
        <w:autoSpaceDN w:val="0"/>
        <w:adjustRightInd w:val="0"/>
        <w:spacing w:after="0" w:line="240" w:lineRule="auto"/>
        <w:rPr>
          <w:rFonts w:cstheme="minorHAnsi"/>
          <w:sz w:val="24"/>
          <w:szCs w:val="24"/>
        </w:rPr>
      </w:pPr>
      <w:r>
        <w:rPr>
          <w:rFonts w:cstheme="minorHAnsi"/>
          <w:sz w:val="24"/>
          <w:szCs w:val="24"/>
        </w:rPr>
        <w:t>There were notable differences in priority across the demographic groups analysed</w:t>
      </w:r>
      <w:r w:rsidR="00C8248F">
        <w:rPr>
          <w:rFonts w:cstheme="minorHAnsi"/>
          <w:sz w:val="24"/>
          <w:szCs w:val="24"/>
        </w:rPr>
        <w:t xml:space="preserve">, with </w:t>
      </w:r>
    </w:p>
    <w:p w14:paraId="209931FD" w14:textId="77777777" w:rsidR="00C8248F" w:rsidRDefault="00B121CB" w:rsidP="00C8248F">
      <w:pPr>
        <w:pStyle w:val="ListParagraph"/>
        <w:widowControl w:val="0"/>
        <w:numPr>
          <w:ilvl w:val="0"/>
          <w:numId w:val="2"/>
        </w:numPr>
        <w:autoSpaceDE w:val="0"/>
        <w:autoSpaceDN w:val="0"/>
        <w:adjustRightInd w:val="0"/>
        <w:spacing w:after="0" w:line="240" w:lineRule="auto"/>
        <w:rPr>
          <w:rFonts w:cstheme="minorHAnsi"/>
          <w:sz w:val="24"/>
          <w:szCs w:val="24"/>
        </w:rPr>
      </w:pPr>
      <w:r>
        <w:rPr>
          <w:rFonts w:cstheme="minorHAnsi"/>
          <w:sz w:val="24"/>
          <w:szCs w:val="24"/>
        </w:rPr>
        <w:t>M</w:t>
      </w:r>
      <w:r w:rsidR="00C8248F" w:rsidRPr="00C8248F">
        <w:rPr>
          <w:rFonts w:cstheme="minorHAnsi"/>
          <w:sz w:val="24"/>
          <w:szCs w:val="24"/>
        </w:rPr>
        <w:t xml:space="preserve">en </w:t>
      </w:r>
      <w:r w:rsidR="00C8248F">
        <w:rPr>
          <w:rFonts w:cstheme="minorHAnsi"/>
          <w:sz w:val="24"/>
          <w:szCs w:val="24"/>
        </w:rPr>
        <w:t xml:space="preserve">were </w:t>
      </w:r>
      <w:r w:rsidR="00C8248F" w:rsidRPr="00C8248F">
        <w:rPr>
          <w:rFonts w:cstheme="minorHAnsi"/>
          <w:sz w:val="24"/>
          <w:szCs w:val="24"/>
        </w:rPr>
        <w:t xml:space="preserve">most likely to rate Transport and Highways in first place </w:t>
      </w:r>
    </w:p>
    <w:p w14:paraId="301F8104" w14:textId="77777777" w:rsidR="00C8248F" w:rsidRDefault="00C8248F" w:rsidP="00C8248F">
      <w:pPr>
        <w:pStyle w:val="ListParagraph"/>
        <w:widowControl w:val="0"/>
        <w:numPr>
          <w:ilvl w:val="0"/>
          <w:numId w:val="2"/>
        </w:numPr>
        <w:autoSpaceDE w:val="0"/>
        <w:autoSpaceDN w:val="0"/>
        <w:adjustRightInd w:val="0"/>
        <w:spacing w:after="0" w:line="240" w:lineRule="auto"/>
        <w:rPr>
          <w:rFonts w:cstheme="minorHAnsi"/>
          <w:sz w:val="24"/>
          <w:szCs w:val="24"/>
        </w:rPr>
      </w:pPr>
      <w:r w:rsidRPr="00C8248F">
        <w:rPr>
          <w:rFonts w:cstheme="minorHAnsi"/>
          <w:sz w:val="24"/>
          <w:szCs w:val="24"/>
        </w:rPr>
        <w:t xml:space="preserve">Schools </w:t>
      </w:r>
      <w:r>
        <w:rPr>
          <w:rFonts w:cstheme="minorHAnsi"/>
          <w:sz w:val="24"/>
          <w:szCs w:val="24"/>
        </w:rPr>
        <w:t xml:space="preserve">were </w:t>
      </w:r>
      <w:r w:rsidRPr="00C8248F">
        <w:rPr>
          <w:rFonts w:cstheme="minorHAnsi"/>
          <w:sz w:val="24"/>
          <w:szCs w:val="24"/>
        </w:rPr>
        <w:t xml:space="preserve">most important to respondents with children in their household </w:t>
      </w:r>
    </w:p>
    <w:p w14:paraId="43A54295" w14:textId="77777777" w:rsidR="00C8248F" w:rsidRDefault="00C8248F" w:rsidP="00C8248F">
      <w:pPr>
        <w:pStyle w:val="ListParagraph"/>
        <w:widowControl w:val="0"/>
        <w:numPr>
          <w:ilvl w:val="0"/>
          <w:numId w:val="2"/>
        </w:numPr>
        <w:autoSpaceDE w:val="0"/>
        <w:autoSpaceDN w:val="0"/>
        <w:adjustRightInd w:val="0"/>
        <w:spacing w:after="0" w:line="240" w:lineRule="auto"/>
        <w:rPr>
          <w:rFonts w:cstheme="minorHAnsi"/>
          <w:sz w:val="24"/>
          <w:szCs w:val="24"/>
        </w:rPr>
      </w:pPr>
      <w:r w:rsidRPr="00C8248F">
        <w:rPr>
          <w:rFonts w:cstheme="minorHAnsi"/>
          <w:sz w:val="24"/>
          <w:szCs w:val="24"/>
        </w:rPr>
        <w:t>Health infrastructure was most important to respondents who identify as di</w:t>
      </w:r>
      <w:r>
        <w:rPr>
          <w:rFonts w:cstheme="minorHAnsi"/>
          <w:sz w:val="24"/>
          <w:szCs w:val="24"/>
        </w:rPr>
        <w:t>sabled</w:t>
      </w:r>
      <w:r w:rsidRPr="00C8248F">
        <w:rPr>
          <w:rFonts w:cstheme="minorHAnsi"/>
          <w:sz w:val="24"/>
          <w:szCs w:val="24"/>
        </w:rPr>
        <w:t xml:space="preserve"> </w:t>
      </w:r>
    </w:p>
    <w:p w14:paraId="35F81696" w14:textId="77777777" w:rsidR="00B361FA" w:rsidRPr="00C8248F" w:rsidRDefault="00C8248F" w:rsidP="00C8248F">
      <w:pPr>
        <w:pStyle w:val="ListParagraph"/>
        <w:widowControl w:val="0"/>
        <w:numPr>
          <w:ilvl w:val="0"/>
          <w:numId w:val="2"/>
        </w:numPr>
        <w:autoSpaceDE w:val="0"/>
        <w:autoSpaceDN w:val="0"/>
        <w:adjustRightInd w:val="0"/>
        <w:spacing w:after="0" w:line="240" w:lineRule="auto"/>
        <w:rPr>
          <w:rFonts w:cstheme="minorHAnsi"/>
          <w:sz w:val="24"/>
          <w:szCs w:val="24"/>
        </w:rPr>
      </w:pPr>
      <w:r w:rsidRPr="00C8248F">
        <w:rPr>
          <w:rFonts w:cstheme="minorHAnsi"/>
          <w:sz w:val="24"/>
          <w:szCs w:val="24"/>
        </w:rPr>
        <w:t xml:space="preserve">Green Infrastructure </w:t>
      </w:r>
      <w:r>
        <w:rPr>
          <w:rFonts w:cstheme="minorHAnsi"/>
          <w:sz w:val="24"/>
          <w:szCs w:val="24"/>
        </w:rPr>
        <w:t xml:space="preserve">was </w:t>
      </w:r>
      <w:r w:rsidRPr="00C8248F">
        <w:rPr>
          <w:rFonts w:cstheme="minorHAnsi"/>
          <w:sz w:val="24"/>
          <w:szCs w:val="24"/>
        </w:rPr>
        <w:t xml:space="preserve">seen as more important </w:t>
      </w:r>
      <w:r>
        <w:rPr>
          <w:rFonts w:cstheme="minorHAnsi"/>
          <w:sz w:val="24"/>
          <w:szCs w:val="24"/>
        </w:rPr>
        <w:t>by those under the age of 35</w:t>
      </w:r>
    </w:p>
    <w:p w14:paraId="098744C6" w14:textId="77777777" w:rsidR="00C8248F" w:rsidRDefault="00C8248F" w:rsidP="00387F51">
      <w:pPr>
        <w:widowControl w:val="0"/>
        <w:autoSpaceDE w:val="0"/>
        <w:autoSpaceDN w:val="0"/>
        <w:adjustRightInd w:val="0"/>
        <w:spacing w:after="0" w:line="240" w:lineRule="auto"/>
        <w:rPr>
          <w:rFonts w:cstheme="minorHAnsi"/>
          <w:sz w:val="24"/>
          <w:szCs w:val="24"/>
        </w:rPr>
      </w:pPr>
    </w:p>
    <w:p w14:paraId="25660FF6" w14:textId="77777777" w:rsidR="00C8248F" w:rsidRDefault="00C8248F" w:rsidP="00387F51">
      <w:pPr>
        <w:widowControl w:val="0"/>
        <w:autoSpaceDE w:val="0"/>
        <w:autoSpaceDN w:val="0"/>
        <w:adjustRightInd w:val="0"/>
        <w:spacing w:after="0" w:line="240" w:lineRule="auto"/>
        <w:rPr>
          <w:rFonts w:cstheme="minorHAnsi"/>
          <w:sz w:val="24"/>
          <w:szCs w:val="24"/>
        </w:rPr>
      </w:pPr>
      <w:r w:rsidRPr="00B121CB">
        <w:rPr>
          <w:rFonts w:cstheme="minorHAnsi"/>
          <w:sz w:val="24"/>
          <w:szCs w:val="24"/>
        </w:rPr>
        <w:t xml:space="preserve">A full breakdown showing differences of opinion is available in Appendix </w:t>
      </w:r>
      <w:r w:rsidR="00B121CB" w:rsidRPr="00B121CB">
        <w:rPr>
          <w:rFonts w:cstheme="minorHAnsi"/>
          <w:sz w:val="24"/>
          <w:szCs w:val="24"/>
        </w:rPr>
        <w:t>8</w:t>
      </w:r>
    </w:p>
    <w:p w14:paraId="577F1467" w14:textId="77777777" w:rsidR="00B361FA" w:rsidRDefault="00B361FA" w:rsidP="00387F51">
      <w:pPr>
        <w:widowControl w:val="0"/>
        <w:autoSpaceDE w:val="0"/>
        <w:autoSpaceDN w:val="0"/>
        <w:adjustRightInd w:val="0"/>
        <w:spacing w:after="0" w:line="240" w:lineRule="auto"/>
        <w:rPr>
          <w:rFonts w:cstheme="minorHAnsi"/>
          <w:sz w:val="24"/>
          <w:szCs w:val="24"/>
        </w:rPr>
      </w:pPr>
    </w:p>
    <w:p w14:paraId="413E8A8F" w14:textId="77777777" w:rsidR="007B4B44" w:rsidRDefault="007B4B44">
      <w:pPr>
        <w:rPr>
          <w:rFonts w:cstheme="minorHAnsi"/>
          <w:b/>
          <w:bCs/>
          <w:color w:val="404040"/>
          <w:sz w:val="32"/>
          <w:szCs w:val="32"/>
          <w:u w:val="single"/>
        </w:rPr>
      </w:pPr>
      <w:r>
        <w:rPr>
          <w:rFonts w:cstheme="minorHAnsi"/>
          <w:b/>
          <w:bCs/>
          <w:color w:val="404040"/>
          <w:sz w:val="32"/>
          <w:szCs w:val="32"/>
          <w:u w:val="single"/>
        </w:rPr>
        <w:br w:type="page"/>
      </w:r>
    </w:p>
    <w:p w14:paraId="1756734F" w14:textId="77777777" w:rsidR="00BB1341" w:rsidRPr="006E64D5" w:rsidRDefault="00BB1341" w:rsidP="006E64D5">
      <w:pPr>
        <w:pStyle w:val="Heading1"/>
        <w:rPr>
          <w:b/>
          <w:color w:val="auto"/>
        </w:rPr>
      </w:pPr>
      <w:bookmarkStart w:id="10" w:name="_Toc79911557"/>
      <w:r w:rsidRPr="006E64D5">
        <w:rPr>
          <w:b/>
          <w:color w:val="auto"/>
        </w:rPr>
        <w:t>Topic 4: Tackling the Climate Emergency</w:t>
      </w:r>
      <w:bookmarkEnd w:id="10"/>
    </w:p>
    <w:p w14:paraId="6A924BA1" w14:textId="77777777" w:rsidR="00BB1341" w:rsidRPr="004545D2" w:rsidRDefault="00BB1341" w:rsidP="00BB1341">
      <w:pPr>
        <w:widowControl w:val="0"/>
        <w:autoSpaceDE w:val="0"/>
        <w:autoSpaceDN w:val="0"/>
        <w:adjustRightInd w:val="0"/>
        <w:spacing w:after="0" w:line="240" w:lineRule="auto"/>
        <w:rPr>
          <w:rFonts w:cstheme="minorHAnsi"/>
          <w:b/>
          <w:bCs/>
          <w:color w:val="404040"/>
          <w:sz w:val="28"/>
          <w:szCs w:val="28"/>
          <w:u w:val="single"/>
        </w:rPr>
      </w:pPr>
    </w:p>
    <w:p w14:paraId="096C4698" w14:textId="77777777" w:rsidR="00BB1341" w:rsidRPr="00F81301" w:rsidRDefault="00BB1341" w:rsidP="00F81301">
      <w:pPr>
        <w:pStyle w:val="Heading2"/>
        <w:rPr>
          <w:b/>
          <w:color w:val="auto"/>
          <w:u w:val="single"/>
        </w:rPr>
      </w:pPr>
      <w:bookmarkStart w:id="11" w:name="_Toc79911558"/>
      <w:r w:rsidRPr="00F81301">
        <w:rPr>
          <w:b/>
          <w:color w:val="auto"/>
          <w:u w:val="single"/>
        </w:rPr>
        <w:t>Issue: How to tackle the climate emergency</w:t>
      </w:r>
      <w:bookmarkEnd w:id="11"/>
    </w:p>
    <w:p w14:paraId="19DCE64D" w14:textId="77777777" w:rsidR="00BB1341" w:rsidRPr="00F81301" w:rsidRDefault="00BB1341" w:rsidP="00BB1341">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Climate change is now widely regarded as one of the most significant global challenges: almost 200 governments have endorsed the Paris Agreement to limit global temperature rise and Welsh Government has committed to reducing emissions of greenhouse gases by at least 80% by 2050.</w:t>
      </w:r>
    </w:p>
    <w:p w14:paraId="4A7BCA79" w14:textId="77777777" w:rsidR="00BB1341" w:rsidRPr="00F81301" w:rsidRDefault="00BB1341" w:rsidP="00BB1341">
      <w:pPr>
        <w:widowControl w:val="0"/>
        <w:autoSpaceDE w:val="0"/>
        <w:autoSpaceDN w:val="0"/>
        <w:adjustRightInd w:val="0"/>
        <w:spacing w:after="0" w:line="240" w:lineRule="auto"/>
        <w:rPr>
          <w:rFonts w:cstheme="minorHAnsi"/>
          <w:i/>
          <w:color w:val="2E74B5" w:themeColor="accent1" w:themeShade="BF"/>
          <w:sz w:val="24"/>
          <w:szCs w:val="28"/>
        </w:rPr>
      </w:pPr>
    </w:p>
    <w:p w14:paraId="0A136E22" w14:textId="77777777" w:rsidR="00BB1341" w:rsidRPr="00F81301" w:rsidRDefault="00BB1341" w:rsidP="00BB1341">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In recognition of the risks posed to local residents Cardiff Council has declared a climate emergency. If no action is taken, threats such as rising sea levels/increased risk of flooding from rivers and surface water, more frequent extreme weather events and reduced biodiversity and food productivity become ever more critical.</w:t>
      </w:r>
    </w:p>
    <w:p w14:paraId="2674D097" w14:textId="77777777" w:rsidR="00BB1341" w:rsidRPr="00F81301" w:rsidRDefault="00BB1341" w:rsidP="00BB1341">
      <w:pPr>
        <w:widowControl w:val="0"/>
        <w:autoSpaceDE w:val="0"/>
        <w:autoSpaceDN w:val="0"/>
        <w:adjustRightInd w:val="0"/>
        <w:spacing w:after="0" w:line="240" w:lineRule="auto"/>
        <w:rPr>
          <w:rFonts w:cstheme="minorHAnsi"/>
          <w:i/>
          <w:color w:val="2E74B5" w:themeColor="accent1" w:themeShade="BF"/>
          <w:sz w:val="24"/>
          <w:szCs w:val="28"/>
        </w:rPr>
      </w:pPr>
    </w:p>
    <w:p w14:paraId="6A72FA35" w14:textId="77777777" w:rsidR="00BB1341" w:rsidRPr="00F81301" w:rsidRDefault="00BB1341" w:rsidP="00BB1341">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Respond to the climate emergency presents opportunities as well as risks, for example new jobs in green industries; reduced fuel poverty and improved health that comes with better housing; improved air quality and greater active travel.</w:t>
      </w:r>
    </w:p>
    <w:p w14:paraId="57F5BCC9" w14:textId="77777777" w:rsidR="00BB1341" w:rsidRPr="00F81301" w:rsidRDefault="00BB1341" w:rsidP="00387F51">
      <w:pPr>
        <w:widowControl w:val="0"/>
        <w:autoSpaceDE w:val="0"/>
        <w:autoSpaceDN w:val="0"/>
        <w:adjustRightInd w:val="0"/>
        <w:spacing w:after="0" w:line="240" w:lineRule="auto"/>
        <w:rPr>
          <w:rFonts w:cstheme="minorHAnsi"/>
          <w:i/>
          <w:color w:val="2E74B5" w:themeColor="accent1" w:themeShade="BF"/>
          <w:sz w:val="24"/>
          <w:szCs w:val="28"/>
        </w:rPr>
      </w:pPr>
    </w:p>
    <w:p w14:paraId="09585CB0" w14:textId="77777777" w:rsidR="00387F51" w:rsidRPr="00F81301" w:rsidRDefault="00BB1341" w:rsidP="00387F51">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The plan offers a significant opportunity to take further steps in tackling climate change whilst providing a climate resilient development plan for Cardiff.</w:t>
      </w:r>
    </w:p>
    <w:p w14:paraId="1DE89478" w14:textId="77777777" w:rsidR="00387F51" w:rsidRPr="004545D2" w:rsidRDefault="00387F51" w:rsidP="00387F51">
      <w:pPr>
        <w:widowControl w:val="0"/>
        <w:autoSpaceDE w:val="0"/>
        <w:autoSpaceDN w:val="0"/>
        <w:adjustRightInd w:val="0"/>
        <w:spacing w:after="0" w:line="240" w:lineRule="auto"/>
        <w:rPr>
          <w:rFonts w:cstheme="minorHAnsi"/>
          <w:sz w:val="24"/>
          <w:szCs w:val="24"/>
        </w:rPr>
      </w:pPr>
    </w:p>
    <w:p w14:paraId="7E9492D6" w14:textId="77777777" w:rsidR="00D87828" w:rsidRDefault="00BB1341" w:rsidP="00D87828">
      <w:pPr>
        <w:rPr>
          <w:rFonts w:cstheme="minorHAnsi"/>
          <w:b/>
          <w:sz w:val="24"/>
        </w:rPr>
      </w:pPr>
      <w:r w:rsidRPr="00D87828">
        <w:rPr>
          <w:rFonts w:cstheme="minorHAnsi"/>
          <w:b/>
          <w:sz w:val="24"/>
        </w:rPr>
        <w:t>How do you think the plan can tackle climate change?</w:t>
      </w:r>
      <w:r w:rsidR="00D87828" w:rsidRPr="00D87828">
        <w:rPr>
          <w:rFonts w:cstheme="minorHAnsi"/>
          <w:b/>
          <w:sz w:val="24"/>
        </w:rPr>
        <w:t xml:space="preserve"> </w:t>
      </w:r>
    </w:p>
    <w:p w14:paraId="24D21461" w14:textId="77777777" w:rsidR="00D87828" w:rsidRPr="00D87828" w:rsidRDefault="00D87828" w:rsidP="00AB56C5">
      <w:pPr>
        <w:rPr>
          <w:rFonts w:cstheme="minorHAnsi"/>
          <w:b/>
          <w:sz w:val="24"/>
        </w:rPr>
      </w:pPr>
      <w:r w:rsidRPr="00523D54">
        <w:rPr>
          <w:rFonts w:cstheme="minorHAnsi"/>
          <w:i/>
          <w:sz w:val="24"/>
        </w:rPr>
        <w:t xml:space="preserve">A total of </w:t>
      </w:r>
      <w:r w:rsidR="00AB56C5">
        <w:rPr>
          <w:rFonts w:cstheme="minorHAnsi"/>
          <w:i/>
          <w:sz w:val="24"/>
        </w:rPr>
        <w:t>766</w:t>
      </w:r>
      <w:r w:rsidRPr="00523D54">
        <w:rPr>
          <w:rFonts w:cstheme="minorHAnsi"/>
          <w:i/>
          <w:sz w:val="24"/>
        </w:rPr>
        <w:t xml:space="preserve"> responses were received for this question, </w:t>
      </w:r>
      <w:r w:rsidR="00AB56C5">
        <w:rPr>
          <w:rFonts w:cstheme="minorHAnsi"/>
          <w:i/>
          <w:sz w:val="24"/>
        </w:rPr>
        <w:t>which have been grouped into themes.  The top three themes are shown below, with a full list available in Appendix 9.</w:t>
      </w:r>
    </w:p>
    <w:p w14:paraId="2A6491CD" w14:textId="77777777" w:rsidR="00387F51" w:rsidRPr="00D87828" w:rsidRDefault="00387F51" w:rsidP="00AB56C5">
      <w:pPr>
        <w:spacing w:after="0"/>
        <w:rPr>
          <w:rFonts w:cstheme="minorHAnsi"/>
          <w:b/>
          <w:sz w:val="24"/>
        </w:rPr>
      </w:pPr>
    </w:p>
    <w:tbl>
      <w:tblPr>
        <w:tblStyle w:val="ListTable4-Accent1"/>
        <w:tblW w:w="9782" w:type="dxa"/>
        <w:tblInd w:w="-289" w:type="dxa"/>
        <w:tblLook w:val="04A0" w:firstRow="1" w:lastRow="0" w:firstColumn="1" w:lastColumn="0" w:noHBand="0" w:noVBand="1"/>
      </w:tblPr>
      <w:tblGrid>
        <w:gridCol w:w="2830"/>
        <w:gridCol w:w="581"/>
        <w:gridCol w:w="709"/>
        <w:gridCol w:w="5662"/>
      </w:tblGrid>
      <w:tr w:rsidR="00AB56C5" w14:paraId="47A982FB" w14:textId="77777777" w:rsidTr="00AB5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F3A20AA" w14:textId="77777777" w:rsidR="00AB56C5" w:rsidRDefault="00AB56C5" w:rsidP="00B8486C">
            <w:pPr>
              <w:rPr>
                <w:rFonts w:cstheme="minorHAnsi"/>
                <w:sz w:val="24"/>
              </w:rPr>
            </w:pPr>
            <w:r>
              <w:rPr>
                <w:rFonts w:cstheme="minorHAnsi"/>
                <w:sz w:val="24"/>
              </w:rPr>
              <w:t>Theme</w:t>
            </w:r>
          </w:p>
        </w:tc>
        <w:tc>
          <w:tcPr>
            <w:tcW w:w="581" w:type="dxa"/>
          </w:tcPr>
          <w:p w14:paraId="240406A1" w14:textId="77777777" w:rsidR="00AB56C5" w:rsidRDefault="00AB56C5" w:rsidP="00B8486C">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497F257B" w14:textId="77777777" w:rsidR="00AB56C5" w:rsidRDefault="00AB56C5" w:rsidP="00B8486C">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2DCDB51A" w14:textId="77777777" w:rsidR="00AB56C5" w:rsidRDefault="00AB56C5" w:rsidP="00B8486C">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AB56C5" w:rsidRPr="00E47EEF" w14:paraId="55D91182" w14:textId="77777777" w:rsidTr="00AB5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D12BD89" w14:textId="77777777" w:rsidR="00AB56C5" w:rsidRPr="001D5BDD" w:rsidRDefault="00AB56C5"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 xml:space="preserve">Renewable energy / sustainable infrastructure </w:t>
            </w:r>
          </w:p>
        </w:tc>
        <w:tc>
          <w:tcPr>
            <w:tcW w:w="581" w:type="dxa"/>
          </w:tcPr>
          <w:p w14:paraId="62FE0F41" w14:textId="77777777" w:rsidR="00AB56C5" w:rsidRDefault="00AB56C5" w:rsidP="00B848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168</w:t>
            </w:r>
          </w:p>
        </w:tc>
        <w:tc>
          <w:tcPr>
            <w:tcW w:w="709" w:type="dxa"/>
          </w:tcPr>
          <w:p w14:paraId="479C0C53" w14:textId="77777777" w:rsidR="00AB56C5" w:rsidRDefault="00AB56C5" w:rsidP="00B8486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21.9</w:t>
            </w:r>
          </w:p>
        </w:tc>
        <w:tc>
          <w:tcPr>
            <w:tcW w:w="5662" w:type="dxa"/>
          </w:tcPr>
          <w:p w14:paraId="4891B294" w14:textId="77777777" w:rsidR="00AB56C5" w:rsidRDefault="00AB56C5"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16813">
              <w:rPr>
                <w:rFonts w:cstheme="minorHAnsi"/>
                <w:i/>
                <w:sz w:val="24"/>
                <w:szCs w:val="24"/>
              </w:rPr>
              <w:t>Serious investment is needed to provide sound infrastructure for green energy. There should be a mandate placed on housing developers to provide charging points for all homes.</w:t>
            </w:r>
          </w:p>
          <w:p w14:paraId="187CBD39" w14:textId="77777777" w:rsidR="00AB56C5" w:rsidRDefault="00AB56C5"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16813">
              <w:rPr>
                <w:rFonts w:cstheme="minorHAnsi"/>
                <w:i/>
                <w:sz w:val="24"/>
                <w:szCs w:val="24"/>
              </w:rPr>
              <w:t>Energy efficient new homes. Improve energy efficiency of existing housing</w:t>
            </w:r>
          </w:p>
          <w:p w14:paraId="0473E4F0" w14:textId="77777777" w:rsidR="00AB56C5" w:rsidRDefault="00AB56C5"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16813">
              <w:rPr>
                <w:rFonts w:cstheme="minorHAnsi"/>
                <w:i/>
                <w:sz w:val="24"/>
                <w:szCs w:val="24"/>
              </w:rPr>
              <w:t>Ensuring all new build / infrastructure is built with sustainability in mind. People's homes are increasingly becoming workplaces too - ensure that new homes are fit for this purpose and allow people to live sustainable lives.</w:t>
            </w:r>
          </w:p>
          <w:p w14:paraId="6D228BA0" w14:textId="77777777" w:rsidR="00AB56C5" w:rsidRDefault="00AB56C5"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16813">
              <w:rPr>
                <w:rFonts w:cstheme="minorHAnsi"/>
                <w:i/>
                <w:sz w:val="24"/>
                <w:szCs w:val="24"/>
              </w:rPr>
              <w:t>All public buildings should generate own energy - solar panels etc.</w:t>
            </w:r>
          </w:p>
          <w:p w14:paraId="61535B0E" w14:textId="77777777" w:rsidR="00AB56C5" w:rsidRPr="001D5BDD" w:rsidRDefault="00AB56C5"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16813">
              <w:rPr>
                <w:rFonts w:cstheme="minorHAnsi"/>
                <w:i/>
                <w:sz w:val="24"/>
                <w:szCs w:val="24"/>
              </w:rPr>
              <w:t>Focus on zero carbon buildings and on low-carbon heating.</w:t>
            </w:r>
          </w:p>
        </w:tc>
      </w:tr>
      <w:tr w:rsidR="00AB56C5" w:rsidRPr="00E47EEF" w14:paraId="675EF7A7" w14:textId="77777777" w:rsidTr="00AB56C5">
        <w:tc>
          <w:tcPr>
            <w:cnfStyle w:val="001000000000" w:firstRow="0" w:lastRow="0" w:firstColumn="1" w:lastColumn="0" w:oddVBand="0" w:evenVBand="0" w:oddHBand="0" w:evenHBand="0" w:firstRowFirstColumn="0" w:firstRowLastColumn="0" w:lastRowFirstColumn="0" w:lastRowLastColumn="0"/>
            <w:tcW w:w="2830" w:type="dxa"/>
          </w:tcPr>
          <w:p w14:paraId="038197E0" w14:textId="77777777" w:rsidR="00AB56C5" w:rsidRPr="00702541" w:rsidRDefault="00AB56C5"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Improved / Enhanced Public Transport / Infrastructure</w:t>
            </w:r>
          </w:p>
        </w:tc>
        <w:tc>
          <w:tcPr>
            <w:tcW w:w="581" w:type="dxa"/>
          </w:tcPr>
          <w:p w14:paraId="1DAC1237" w14:textId="77777777" w:rsidR="00AB56C5" w:rsidRDefault="00AB56C5" w:rsidP="00B848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149</w:t>
            </w:r>
          </w:p>
        </w:tc>
        <w:tc>
          <w:tcPr>
            <w:tcW w:w="709" w:type="dxa"/>
          </w:tcPr>
          <w:p w14:paraId="6D439767" w14:textId="77777777" w:rsidR="00AB56C5" w:rsidRDefault="00AB56C5" w:rsidP="00B8486C">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19.5</w:t>
            </w:r>
          </w:p>
        </w:tc>
        <w:tc>
          <w:tcPr>
            <w:tcW w:w="5662" w:type="dxa"/>
          </w:tcPr>
          <w:p w14:paraId="551438F0" w14:textId="77777777" w:rsidR="00AB56C5" w:rsidRDefault="00AB56C5" w:rsidP="00B8486C">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B56C5">
              <w:rPr>
                <w:rFonts w:cstheme="minorHAnsi"/>
                <w:i/>
                <w:sz w:val="24"/>
                <w:szCs w:val="24"/>
              </w:rPr>
              <w:t>Reduce journeys by fossil fuel vehicles</w:t>
            </w:r>
          </w:p>
          <w:p w14:paraId="03D92609" w14:textId="77777777" w:rsidR="00AB56C5" w:rsidRDefault="00AB56C5" w:rsidP="00B8486C">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B56C5">
              <w:rPr>
                <w:rFonts w:cstheme="minorHAnsi"/>
                <w:i/>
                <w:sz w:val="24"/>
                <w:szCs w:val="24"/>
              </w:rPr>
              <w:t>The plan should consider more strategic action on traffic and transport</w:t>
            </w:r>
          </w:p>
          <w:p w14:paraId="3C94C863" w14:textId="77777777" w:rsidR="00AB56C5" w:rsidRDefault="00AB56C5" w:rsidP="00B8486C">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B56C5">
              <w:rPr>
                <w:rFonts w:cstheme="minorHAnsi"/>
                <w:i/>
                <w:sz w:val="24"/>
                <w:szCs w:val="24"/>
              </w:rPr>
              <w:t>Cheaper, faster, more reliable greener public transport with plenty of space to avoid overcrowding if looking to reduce the number of cars around the city. Incentivise the use of public transport by making it low cost and affordable.</w:t>
            </w:r>
          </w:p>
          <w:p w14:paraId="32D862BF" w14:textId="77777777" w:rsidR="00AB56C5" w:rsidRDefault="00AB56C5" w:rsidP="00B8486C">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B56C5">
              <w:rPr>
                <w:rFonts w:cstheme="minorHAnsi"/>
                <w:i/>
                <w:sz w:val="24"/>
                <w:szCs w:val="24"/>
              </w:rPr>
              <w:t>Massively increase infrastructure for active transport and reduce city car use.</w:t>
            </w:r>
          </w:p>
          <w:p w14:paraId="3250F8A1" w14:textId="77777777" w:rsidR="00AB56C5" w:rsidRPr="003F700F" w:rsidRDefault="00AB56C5" w:rsidP="00B8486C">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B56C5">
              <w:rPr>
                <w:rFonts w:cstheme="minorHAnsi"/>
                <w:i/>
                <w:sz w:val="24"/>
                <w:szCs w:val="24"/>
              </w:rPr>
              <w:t>Green transport.</w:t>
            </w:r>
          </w:p>
        </w:tc>
      </w:tr>
      <w:tr w:rsidR="00AB56C5" w:rsidRPr="00E47EEF" w14:paraId="67A63855" w14:textId="77777777" w:rsidTr="00AB5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14FA03A" w14:textId="77777777" w:rsidR="00AB56C5" w:rsidRPr="00F16813" w:rsidRDefault="00AB56C5" w:rsidP="00AB56C5">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Reduce car use - Ban Cars / Sufficient local amenities</w:t>
            </w:r>
          </w:p>
        </w:tc>
        <w:tc>
          <w:tcPr>
            <w:tcW w:w="581" w:type="dxa"/>
          </w:tcPr>
          <w:p w14:paraId="26C2B3C1" w14:textId="77777777" w:rsidR="00AB56C5" w:rsidRDefault="00AB56C5" w:rsidP="00B848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109</w:t>
            </w:r>
          </w:p>
        </w:tc>
        <w:tc>
          <w:tcPr>
            <w:tcW w:w="709" w:type="dxa"/>
          </w:tcPr>
          <w:p w14:paraId="1676AF0F" w14:textId="77777777" w:rsidR="00AB56C5" w:rsidRDefault="00AB56C5" w:rsidP="00B8486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14.2</w:t>
            </w:r>
          </w:p>
        </w:tc>
        <w:tc>
          <w:tcPr>
            <w:tcW w:w="5662" w:type="dxa"/>
          </w:tcPr>
          <w:p w14:paraId="622691E9" w14:textId="77777777" w:rsidR="00AB56C5" w:rsidRDefault="00AB56C5"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B56C5">
              <w:rPr>
                <w:rFonts w:cstheme="minorHAnsi"/>
                <w:i/>
                <w:sz w:val="24"/>
                <w:szCs w:val="24"/>
              </w:rPr>
              <w:t>Facilitating shift from car dependence through improved public transport options to all areas of the city.</w:t>
            </w:r>
          </w:p>
          <w:p w14:paraId="7CB89213" w14:textId="77777777" w:rsidR="00AB56C5" w:rsidRDefault="00AB56C5"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B56C5">
              <w:rPr>
                <w:rFonts w:cstheme="minorHAnsi"/>
                <w:i/>
                <w:sz w:val="24"/>
                <w:szCs w:val="24"/>
              </w:rPr>
              <w:t>Incentivise people to give up their cars</w:t>
            </w:r>
          </w:p>
          <w:p w14:paraId="4FC8DB76" w14:textId="77777777" w:rsidR="00AB56C5" w:rsidRDefault="00AB56C5"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B56C5">
              <w:rPr>
                <w:rFonts w:cstheme="minorHAnsi"/>
                <w:i/>
                <w:sz w:val="24"/>
                <w:szCs w:val="24"/>
              </w:rPr>
              <w:t>Less cars on the streets</w:t>
            </w:r>
          </w:p>
          <w:p w14:paraId="679821BF" w14:textId="77777777" w:rsidR="00AB56C5" w:rsidRDefault="00AB56C5"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B56C5">
              <w:rPr>
                <w:rFonts w:cstheme="minorHAnsi"/>
                <w:i/>
                <w:sz w:val="24"/>
                <w:szCs w:val="24"/>
              </w:rPr>
              <w:t>Cut down on private vehicle use</w:t>
            </w:r>
          </w:p>
          <w:p w14:paraId="52537B18" w14:textId="77777777" w:rsidR="00AB56C5" w:rsidRPr="003F700F" w:rsidRDefault="00AB56C5"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B56C5">
              <w:rPr>
                <w:rFonts w:cstheme="minorHAnsi"/>
                <w:i/>
                <w:sz w:val="24"/>
                <w:szCs w:val="24"/>
              </w:rPr>
              <w:t>Develop "15 minute communities" where work, shops, health &amp; community centres are all within 15 mins walk for everyone - discourage motorised transport.</w:t>
            </w:r>
          </w:p>
        </w:tc>
      </w:tr>
    </w:tbl>
    <w:p w14:paraId="6ECC154E" w14:textId="77777777" w:rsidR="00387F51" w:rsidRPr="004545D2" w:rsidRDefault="00387F51" w:rsidP="00387F51">
      <w:pPr>
        <w:widowControl w:val="0"/>
        <w:autoSpaceDE w:val="0"/>
        <w:autoSpaceDN w:val="0"/>
        <w:adjustRightInd w:val="0"/>
        <w:spacing w:after="0" w:line="240" w:lineRule="auto"/>
        <w:rPr>
          <w:rFonts w:cstheme="minorHAnsi"/>
          <w:sz w:val="24"/>
          <w:szCs w:val="24"/>
        </w:rPr>
      </w:pPr>
    </w:p>
    <w:p w14:paraId="265A37EA" w14:textId="77777777" w:rsidR="007B4B44" w:rsidRDefault="007B4B44">
      <w:pPr>
        <w:rPr>
          <w:rFonts w:cstheme="minorHAnsi"/>
          <w:b/>
          <w:bCs/>
          <w:color w:val="404040"/>
          <w:sz w:val="32"/>
          <w:szCs w:val="32"/>
          <w:u w:val="single"/>
        </w:rPr>
      </w:pPr>
      <w:r>
        <w:rPr>
          <w:rFonts w:cstheme="minorHAnsi"/>
          <w:b/>
          <w:bCs/>
          <w:color w:val="404040"/>
          <w:sz w:val="32"/>
          <w:szCs w:val="32"/>
          <w:u w:val="single"/>
        </w:rPr>
        <w:br w:type="page"/>
      </w:r>
    </w:p>
    <w:p w14:paraId="6E1FD91B" w14:textId="77777777" w:rsidR="00BB1341" w:rsidRPr="006E64D5" w:rsidRDefault="00BB1341" w:rsidP="006E64D5">
      <w:pPr>
        <w:pStyle w:val="Heading1"/>
        <w:rPr>
          <w:b/>
          <w:color w:val="auto"/>
        </w:rPr>
      </w:pPr>
      <w:bookmarkStart w:id="12" w:name="_Toc79911559"/>
      <w:r w:rsidRPr="006E64D5">
        <w:rPr>
          <w:b/>
          <w:color w:val="auto"/>
        </w:rPr>
        <w:t>Topic 5: Moving around the city</w:t>
      </w:r>
      <w:bookmarkEnd w:id="12"/>
    </w:p>
    <w:p w14:paraId="56D8DD7D" w14:textId="77777777" w:rsidR="00BB1341" w:rsidRPr="004545D2" w:rsidRDefault="00BB1341" w:rsidP="00BB1341">
      <w:pPr>
        <w:widowControl w:val="0"/>
        <w:autoSpaceDE w:val="0"/>
        <w:autoSpaceDN w:val="0"/>
        <w:adjustRightInd w:val="0"/>
        <w:spacing w:after="0" w:line="240" w:lineRule="auto"/>
        <w:rPr>
          <w:rFonts w:cstheme="minorHAnsi"/>
          <w:b/>
          <w:bCs/>
          <w:color w:val="404040"/>
          <w:sz w:val="28"/>
          <w:szCs w:val="28"/>
          <w:u w:val="single"/>
        </w:rPr>
      </w:pPr>
    </w:p>
    <w:p w14:paraId="58B5E7D7" w14:textId="77777777" w:rsidR="00BB1341" w:rsidRPr="00F81301" w:rsidRDefault="00BB1341" w:rsidP="00F81301">
      <w:pPr>
        <w:pStyle w:val="Heading2"/>
        <w:rPr>
          <w:b/>
          <w:color w:val="auto"/>
          <w:u w:val="single"/>
        </w:rPr>
      </w:pPr>
      <w:bookmarkStart w:id="13" w:name="_Toc79911560"/>
      <w:r w:rsidRPr="00F81301">
        <w:rPr>
          <w:b/>
          <w:color w:val="auto"/>
          <w:u w:val="single"/>
        </w:rPr>
        <w:t>Issue: Modal split target</w:t>
      </w:r>
      <w:bookmarkEnd w:id="13"/>
    </w:p>
    <w:p w14:paraId="558BFE5E" w14:textId="77777777" w:rsidR="00BB1341" w:rsidRPr="00F81301" w:rsidRDefault="00BB1341" w:rsidP="00BB1341">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As Cardiff continues to grow, new transport infrastructure such as the South Wales Metro will be needed alongside the new homes and jobs. It is important that this seeks to reduce reliance on the car in order to reduce congestion and harmful emissions and seek to promote a modal shift to sustainable forms of travel such a buses and trains, and active travel such as walking and cycling. </w:t>
      </w:r>
    </w:p>
    <w:p w14:paraId="76AA3F20" w14:textId="77777777" w:rsidR="00BB1341" w:rsidRPr="00F81301" w:rsidRDefault="00BB1341" w:rsidP="00BB1341">
      <w:pPr>
        <w:widowControl w:val="0"/>
        <w:autoSpaceDE w:val="0"/>
        <w:autoSpaceDN w:val="0"/>
        <w:adjustRightInd w:val="0"/>
        <w:spacing w:after="0" w:line="240" w:lineRule="auto"/>
        <w:rPr>
          <w:rFonts w:cstheme="minorHAnsi"/>
          <w:i/>
          <w:color w:val="2E74B5" w:themeColor="accent1" w:themeShade="BF"/>
          <w:sz w:val="24"/>
          <w:szCs w:val="28"/>
        </w:rPr>
      </w:pPr>
    </w:p>
    <w:p w14:paraId="7C44ACCD" w14:textId="77777777" w:rsidR="00387F51" w:rsidRPr="00F81301" w:rsidRDefault="00BB1341" w:rsidP="00BB1341">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Latest data shows that the modal split in the city is currently around 50% private car/sustainable forms of transport.</w:t>
      </w:r>
    </w:p>
    <w:p w14:paraId="71A6302D" w14:textId="77777777" w:rsidR="00387F51" w:rsidRPr="004545D2" w:rsidRDefault="00387F51" w:rsidP="00387F51">
      <w:pPr>
        <w:widowControl w:val="0"/>
        <w:autoSpaceDE w:val="0"/>
        <w:autoSpaceDN w:val="0"/>
        <w:adjustRightInd w:val="0"/>
        <w:spacing w:after="0" w:line="240" w:lineRule="auto"/>
        <w:rPr>
          <w:rFonts w:cstheme="minorHAnsi"/>
          <w:sz w:val="12"/>
          <w:szCs w:val="12"/>
        </w:rPr>
      </w:pPr>
    </w:p>
    <w:p w14:paraId="0F932A5B" w14:textId="2E088EC9" w:rsidR="00D87828" w:rsidRDefault="00BB1341" w:rsidP="00D87828">
      <w:pPr>
        <w:rPr>
          <w:rFonts w:cstheme="minorHAnsi"/>
          <w:b/>
          <w:sz w:val="24"/>
        </w:rPr>
      </w:pPr>
      <w:r w:rsidRPr="00D87828">
        <w:rPr>
          <w:rFonts w:cstheme="minorHAnsi"/>
          <w:b/>
          <w:sz w:val="24"/>
        </w:rPr>
        <w:t>As the city grows</w:t>
      </w:r>
      <w:r w:rsidR="00B1178E">
        <w:rPr>
          <w:rFonts w:cstheme="minorHAnsi"/>
          <w:b/>
          <w:sz w:val="24"/>
        </w:rPr>
        <w:t>,</w:t>
      </w:r>
      <w:r w:rsidRPr="00D87828">
        <w:rPr>
          <w:rFonts w:cstheme="minorHAnsi"/>
          <w:b/>
          <w:sz w:val="24"/>
        </w:rPr>
        <w:t xml:space="preserve"> what degree of modal split should the plan seek to achieve between</w:t>
      </w:r>
      <w:r w:rsidRPr="004545D2">
        <w:rPr>
          <w:rFonts w:cstheme="minorHAnsi"/>
          <w:color w:val="404040"/>
          <w:sz w:val="26"/>
          <w:szCs w:val="26"/>
        </w:rPr>
        <w:t xml:space="preserve"> </w:t>
      </w:r>
      <w:r w:rsidRPr="00D87828">
        <w:rPr>
          <w:rFonts w:cstheme="minorHAnsi"/>
          <w:b/>
          <w:sz w:val="24"/>
        </w:rPr>
        <w:t xml:space="preserve">private car use and sustainable forms of transport? </w:t>
      </w:r>
    </w:p>
    <w:p w14:paraId="1BCCB037" w14:textId="77777777" w:rsidR="00D87828" w:rsidRPr="00523D54" w:rsidRDefault="00D87828" w:rsidP="00D87828">
      <w:pPr>
        <w:rPr>
          <w:rFonts w:cstheme="minorHAnsi"/>
          <w:i/>
          <w:sz w:val="24"/>
        </w:rPr>
      </w:pPr>
      <w:r w:rsidRPr="00523D54">
        <w:rPr>
          <w:rFonts w:cstheme="minorHAnsi"/>
          <w:i/>
          <w:sz w:val="24"/>
        </w:rPr>
        <w:t xml:space="preserve">A total of </w:t>
      </w:r>
      <w:r w:rsidR="00230E95">
        <w:rPr>
          <w:rFonts w:cstheme="minorHAnsi"/>
          <w:i/>
          <w:sz w:val="24"/>
        </w:rPr>
        <w:t>1,031</w:t>
      </w:r>
      <w:r w:rsidRPr="00523D54">
        <w:rPr>
          <w:rFonts w:cstheme="minorHAnsi"/>
          <w:i/>
          <w:sz w:val="24"/>
        </w:rPr>
        <w:t xml:space="preserve"> responses were received for this question, giving a response rate of </w:t>
      </w:r>
      <w:r w:rsidR="00230E95">
        <w:rPr>
          <w:rFonts w:cstheme="minorHAnsi"/>
          <w:i/>
          <w:sz w:val="24"/>
        </w:rPr>
        <w:t>84.9</w:t>
      </w:r>
      <w:r w:rsidRPr="00523D54">
        <w:rPr>
          <w:rFonts w:cstheme="minorHAnsi"/>
          <w:i/>
          <w:sz w:val="24"/>
        </w:rPr>
        <w:t>%</w:t>
      </w:r>
    </w:p>
    <w:p w14:paraId="1690E894" w14:textId="77777777" w:rsidR="00D87828" w:rsidRDefault="00230E95" w:rsidP="00D87828">
      <w:pPr>
        <w:rPr>
          <w:rFonts w:cstheme="minorHAnsi"/>
          <w:sz w:val="24"/>
        </w:rPr>
      </w:pPr>
      <w:r>
        <w:rPr>
          <w:rFonts w:cstheme="minorHAnsi"/>
          <w:sz w:val="24"/>
        </w:rPr>
        <w:t>A fifth of respondents (19.4%) indicated that the plan should seek to prioritise sustainable forms of transport, compared with 4.3% prioritising private car use, with 12.2% favouring a balance between the two.</w:t>
      </w:r>
    </w:p>
    <w:p w14:paraId="50372AE4" w14:textId="77777777" w:rsidR="00B61B82" w:rsidRPr="00D87828" w:rsidRDefault="00B61B82" w:rsidP="00D87828">
      <w:pPr>
        <w:rPr>
          <w:rFonts w:cstheme="minorHAnsi"/>
          <w:b/>
          <w:sz w:val="24"/>
        </w:rPr>
      </w:pPr>
      <w:r>
        <w:rPr>
          <w:rFonts w:cstheme="minorHAnsi"/>
          <w:sz w:val="24"/>
        </w:rPr>
        <w:t xml:space="preserve">Scores were calculated according to the number of respondents giving each answer, with lower scores favouring private car use, and higher scores favouring sustainable forms of transport – an overall score of </w:t>
      </w:r>
      <w:r w:rsidRPr="00B61B82">
        <w:rPr>
          <w:rFonts w:cstheme="minorHAnsi"/>
          <w:b/>
          <w:sz w:val="24"/>
        </w:rPr>
        <w:t>58.3</w:t>
      </w:r>
      <w:r>
        <w:rPr>
          <w:rFonts w:cstheme="minorHAnsi"/>
          <w:sz w:val="24"/>
        </w:rPr>
        <w:t xml:space="preserve"> was achieved, indicating a balance between the two, slightly favouring sustainable transport.</w:t>
      </w:r>
    </w:p>
    <w:p w14:paraId="6F753E59" w14:textId="77777777" w:rsidR="00387F51" w:rsidRPr="00D87828" w:rsidRDefault="00387F51" w:rsidP="00387F51">
      <w:pPr>
        <w:widowControl w:val="0"/>
        <w:autoSpaceDE w:val="0"/>
        <w:autoSpaceDN w:val="0"/>
        <w:adjustRightInd w:val="0"/>
        <w:spacing w:after="0" w:line="240" w:lineRule="auto"/>
        <w:rPr>
          <w:rFonts w:cstheme="minorHAnsi"/>
          <w:b/>
          <w:sz w:val="24"/>
        </w:rPr>
      </w:pPr>
    </w:p>
    <w:p w14:paraId="7FE5CE25" w14:textId="77777777" w:rsidR="00EB013D" w:rsidRPr="004545D2" w:rsidRDefault="004219F7" w:rsidP="00387F51">
      <w:pPr>
        <w:widowControl w:val="0"/>
        <w:autoSpaceDE w:val="0"/>
        <w:autoSpaceDN w:val="0"/>
        <w:adjustRightInd w:val="0"/>
        <w:spacing w:after="0" w:line="240" w:lineRule="auto"/>
        <w:rPr>
          <w:rFonts w:cstheme="minorHAnsi"/>
          <w:sz w:val="12"/>
          <w:szCs w:val="12"/>
        </w:rPr>
      </w:pPr>
      <w:r>
        <w:rPr>
          <w:noProof/>
          <w:lang w:eastAsia="en-GB"/>
        </w:rPr>
        <w:drawing>
          <wp:inline distT="0" distB="0" distL="0" distR="0" wp14:anchorId="1F9F32BB" wp14:editId="396A013B">
            <wp:extent cx="5748655" cy="3208866"/>
            <wp:effectExtent l="0" t="0" r="4445" b="1079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225E59" w14:textId="77777777" w:rsidR="00A723EE" w:rsidRPr="00B61B82" w:rsidRDefault="00A723EE">
      <w:pPr>
        <w:rPr>
          <w:rFonts w:cstheme="minorHAnsi"/>
          <w:sz w:val="24"/>
        </w:rPr>
      </w:pPr>
    </w:p>
    <w:p w14:paraId="778A4E60" w14:textId="77777777" w:rsidR="00B61B82" w:rsidRDefault="00B61B82">
      <w:pPr>
        <w:rPr>
          <w:rFonts w:cstheme="minorHAnsi"/>
          <w:b/>
          <w:bCs/>
          <w:color w:val="404040"/>
          <w:sz w:val="28"/>
          <w:szCs w:val="28"/>
          <w:u w:val="single"/>
        </w:rPr>
      </w:pPr>
    </w:p>
    <w:p w14:paraId="0FEDB51C" w14:textId="77777777" w:rsidR="00B61B82" w:rsidRPr="00D12ADA" w:rsidRDefault="00D12ADA">
      <w:pPr>
        <w:rPr>
          <w:rFonts w:cstheme="minorHAnsi"/>
          <w:sz w:val="24"/>
        </w:rPr>
      </w:pPr>
      <w:r>
        <w:rPr>
          <w:rFonts w:cstheme="minorHAnsi"/>
          <w:sz w:val="24"/>
        </w:rPr>
        <w:t>Respondents identifying as disabled were the only demographic group analysed to shift the balance in favour of private car use:</w:t>
      </w:r>
    </w:p>
    <w:p w14:paraId="2D49ACF1" w14:textId="77777777" w:rsidR="000418CA" w:rsidRDefault="00A723EE" w:rsidP="000418CA">
      <w:pPr>
        <w:widowControl w:val="0"/>
        <w:autoSpaceDE w:val="0"/>
        <w:autoSpaceDN w:val="0"/>
        <w:adjustRightInd w:val="0"/>
        <w:spacing w:after="0" w:line="240" w:lineRule="auto"/>
        <w:rPr>
          <w:rFonts w:cstheme="minorHAnsi"/>
          <w:i/>
          <w:sz w:val="24"/>
          <w:szCs w:val="24"/>
        </w:rPr>
      </w:pPr>
      <w:r>
        <w:rPr>
          <w:noProof/>
          <w:lang w:eastAsia="en-GB"/>
        </w:rPr>
        <w:drawing>
          <wp:inline distT="0" distB="0" distL="0" distR="0" wp14:anchorId="32BE1159" wp14:editId="40AC3FCD">
            <wp:extent cx="5715000" cy="3513667"/>
            <wp:effectExtent l="0" t="0" r="0" b="1079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0418CA" w:rsidRPr="000418CA">
        <w:rPr>
          <w:rFonts w:cstheme="minorHAnsi"/>
          <w:i/>
          <w:sz w:val="24"/>
          <w:szCs w:val="24"/>
        </w:rPr>
        <w:t xml:space="preserve"> </w:t>
      </w:r>
      <w:r w:rsidR="000418CA" w:rsidRPr="00ED3B75">
        <w:rPr>
          <w:rFonts w:cstheme="minorHAnsi"/>
          <w:i/>
          <w:sz w:val="24"/>
          <w:szCs w:val="24"/>
        </w:rPr>
        <w:t>Base</w:t>
      </w:r>
      <w:r w:rsidR="000418CA">
        <w:rPr>
          <w:rFonts w:cstheme="minorHAnsi"/>
          <w:i/>
          <w:sz w:val="24"/>
          <w:szCs w:val="24"/>
        </w:rPr>
        <w:t xml:space="preserve"> sizes shown in brackets – caution should be taken with lower base sizes</w:t>
      </w:r>
    </w:p>
    <w:p w14:paraId="7E7C751C" w14:textId="77777777" w:rsidR="005C5C74" w:rsidRDefault="005C5C74">
      <w:pPr>
        <w:rPr>
          <w:rFonts w:cstheme="minorHAnsi"/>
          <w:b/>
          <w:bCs/>
          <w:color w:val="404040"/>
          <w:sz w:val="28"/>
          <w:szCs w:val="28"/>
          <w:u w:val="single"/>
        </w:rPr>
      </w:pPr>
    </w:p>
    <w:p w14:paraId="07A5B207" w14:textId="77777777" w:rsidR="005C5C74" w:rsidRDefault="005C5C74">
      <w:pPr>
        <w:rPr>
          <w:rFonts w:cstheme="minorHAnsi"/>
          <w:b/>
          <w:bCs/>
          <w:color w:val="404040"/>
          <w:sz w:val="28"/>
          <w:szCs w:val="28"/>
          <w:u w:val="single"/>
        </w:rPr>
      </w:pPr>
    </w:p>
    <w:p w14:paraId="7AAB7DF2" w14:textId="77777777" w:rsidR="00D12ADA" w:rsidRPr="00D12ADA" w:rsidRDefault="00D12ADA">
      <w:pPr>
        <w:rPr>
          <w:rFonts w:cstheme="minorHAnsi"/>
          <w:sz w:val="24"/>
        </w:rPr>
      </w:pPr>
      <w:r w:rsidRPr="00D12ADA">
        <w:rPr>
          <w:rFonts w:cstheme="minorHAnsi"/>
          <w:sz w:val="24"/>
        </w:rPr>
        <w:t>There was no c</w:t>
      </w:r>
      <w:r>
        <w:rPr>
          <w:rFonts w:cstheme="minorHAnsi"/>
          <w:sz w:val="24"/>
        </w:rPr>
        <w:t>lear pattern across areas with different le</w:t>
      </w:r>
      <w:r w:rsidRPr="00D12ADA">
        <w:rPr>
          <w:rFonts w:cstheme="minorHAnsi"/>
          <w:sz w:val="24"/>
        </w:rPr>
        <w:t>vels of deprivation</w:t>
      </w:r>
      <w:r>
        <w:rPr>
          <w:rFonts w:cstheme="minorHAnsi"/>
          <w:sz w:val="24"/>
        </w:rPr>
        <w:t>.</w:t>
      </w:r>
    </w:p>
    <w:p w14:paraId="200BB117" w14:textId="77777777" w:rsidR="007B4B44" w:rsidRDefault="007B4B44">
      <w:pPr>
        <w:rPr>
          <w:rFonts w:cstheme="minorHAnsi"/>
          <w:b/>
          <w:bCs/>
          <w:color w:val="404040"/>
          <w:sz w:val="28"/>
          <w:szCs w:val="28"/>
          <w:u w:val="single"/>
        </w:rPr>
      </w:pPr>
      <w:r>
        <w:rPr>
          <w:rFonts w:cstheme="minorHAnsi"/>
          <w:b/>
          <w:bCs/>
          <w:color w:val="404040"/>
          <w:sz w:val="28"/>
          <w:szCs w:val="28"/>
          <w:u w:val="single"/>
        </w:rPr>
        <w:br w:type="page"/>
      </w:r>
    </w:p>
    <w:p w14:paraId="7B9582B6" w14:textId="77777777" w:rsidR="00BB1341" w:rsidRPr="00F81301" w:rsidRDefault="00BB1341" w:rsidP="00F81301">
      <w:pPr>
        <w:pStyle w:val="Heading2"/>
        <w:rPr>
          <w:b/>
          <w:color w:val="auto"/>
          <w:u w:val="single"/>
        </w:rPr>
      </w:pPr>
      <w:bookmarkStart w:id="14" w:name="_Toc79911561"/>
      <w:r w:rsidRPr="00F81301">
        <w:rPr>
          <w:b/>
          <w:color w:val="auto"/>
          <w:u w:val="single"/>
        </w:rPr>
        <w:t>Issue: Delivering Sustainable Transport Infrastructure</w:t>
      </w:r>
      <w:bookmarkEnd w:id="14"/>
    </w:p>
    <w:p w14:paraId="31C48BA3" w14:textId="77777777" w:rsidR="00387F51" w:rsidRPr="00F81301" w:rsidRDefault="00BB1341" w:rsidP="00BB1341">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In order to deliver a modal shift and reduce congestion and reliance on the car it will be important for the plan to provide for a range of sustainable forms of transport.</w:t>
      </w:r>
    </w:p>
    <w:p w14:paraId="5C2DA815" w14:textId="77777777" w:rsidR="00387F51" w:rsidRPr="004545D2" w:rsidRDefault="00387F51" w:rsidP="00387F51">
      <w:pPr>
        <w:widowControl w:val="0"/>
        <w:autoSpaceDE w:val="0"/>
        <w:autoSpaceDN w:val="0"/>
        <w:adjustRightInd w:val="0"/>
        <w:spacing w:after="0" w:line="240" w:lineRule="auto"/>
        <w:rPr>
          <w:rFonts w:cstheme="minorHAnsi"/>
          <w:sz w:val="24"/>
          <w:szCs w:val="24"/>
        </w:rPr>
      </w:pPr>
    </w:p>
    <w:p w14:paraId="5E960C7D" w14:textId="77777777" w:rsidR="00D87828" w:rsidRDefault="00BB1341" w:rsidP="00D87828">
      <w:pPr>
        <w:rPr>
          <w:rFonts w:cstheme="minorHAnsi"/>
          <w:b/>
          <w:sz w:val="24"/>
        </w:rPr>
      </w:pPr>
      <w:r w:rsidRPr="00D87828">
        <w:rPr>
          <w:rFonts w:cstheme="minorHAnsi"/>
          <w:b/>
          <w:sz w:val="24"/>
        </w:rPr>
        <w:t>Please rank the following options in terms of where you think we should invest infrastructure resources</w:t>
      </w:r>
      <w:r w:rsidRPr="004545D2">
        <w:rPr>
          <w:rFonts w:cstheme="minorHAnsi"/>
          <w:color w:val="404040"/>
          <w:sz w:val="26"/>
          <w:szCs w:val="26"/>
        </w:rPr>
        <w:t xml:space="preserve"> </w:t>
      </w:r>
    </w:p>
    <w:p w14:paraId="3D69EF9A" w14:textId="77777777" w:rsidR="001C2DC5" w:rsidRPr="00523D54" w:rsidRDefault="001C2DC5" w:rsidP="001C2DC5">
      <w:pPr>
        <w:rPr>
          <w:rFonts w:cstheme="minorHAnsi"/>
          <w:i/>
          <w:sz w:val="24"/>
        </w:rPr>
      </w:pPr>
      <w:r w:rsidRPr="0021786B">
        <w:rPr>
          <w:rFonts w:cstheme="minorHAnsi"/>
          <w:i/>
          <w:sz w:val="24"/>
        </w:rPr>
        <w:t>A total of 9</w:t>
      </w:r>
      <w:r w:rsidR="000418CA">
        <w:rPr>
          <w:rFonts w:cstheme="minorHAnsi"/>
          <w:i/>
          <w:sz w:val="24"/>
        </w:rPr>
        <w:t>2</w:t>
      </w:r>
      <w:r w:rsidRPr="0021786B">
        <w:rPr>
          <w:rFonts w:cstheme="minorHAnsi"/>
          <w:i/>
          <w:sz w:val="24"/>
        </w:rPr>
        <w:t xml:space="preserve">3 respondents gave at least one answer for at least one option to this question, giving an overall response rate of </w:t>
      </w:r>
      <w:r w:rsidR="005A72FC">
        <w:rPr>
          <w:rFonts w:cstheme="minorHAnsi"/>
          <w:i/>
          <w:sz w:val="24"/>
        </w:rPr>
        <w:t>76.0</w:t>
      </w:r>
      <w:r w:rsidRPr="0021786B">
        <w:rPr>
          <w:rFonts w:cstheme="minorHAnsi"/>
          <w:i/>
          <w:sz w:val="24"/>
        </w:rPr>
        <w:t>%</w:t>
      </w:r>
    </w:p>
    <w:p w14:paraId="2419B8C5" w14:textId="77777777" w:rsidR="00D87828" w:rsidRDefault="003A2201" w:rsidP="00D87828">
      <w:pPr>
        <w:rPr>
          <w:rFonts w:cstheme="minorHAnsi"/>
          <w:sz w:val="24"/>
        </w:rPr>
      </w:pPr>
      <w:r>
        <w:rPr>
          <w:rFonts w:cstheme="minorHAnsi"/>
          <w:sz w:val="24"/>
        </w:rPr>
        <w:t>Almost three-quarters of respondents (72.5%) rated investing in bus infrastructure within their top three priorities, with 32.6% ranking this as most important.</w:t>
      </w:r>
    </w:p>
    <w:p w14:paraId="09D21E88" w14:textId="77777777" w:rsidR="003A2201" w:rsidRDefault="003A2201" w:rsidP="00D87828">
      <w:pPr>
        <w:rPr>
          <w:rFonts w:cstheme="minorHAnsi"/>
          <w:sz w:val="24"/>
        </w:rPr>
      </w:pPr>
      <w:r>
        <w:rPr>
          <w:rFonts w:cstheme="minorHAnsi"/>
          <w:sz w:val="24"/>
        </w:rPr>
        <w:t xml:space="preserve">Two-thirds (66.4%) prioritised investing on train infrastructure, </w:t>
      </w:r>
      <w:r w:rsidR="00445D18">
        <w:rPr>
          <w:rFonts w:cstheme="minorHAnsi"/>
          <w:sz w:val="24"/>
        </w:rPr>
        <w:t>with 19.2% rating this as the most important priority.</w:t>
      </w:r>
    </w:p>
    <w:p w14:paraId="5CEA0D63" w14:textId="77777777" w:rsidR="00445D18" w:rsidRPr="00D87828" w:rsidRDefault="00445D18" w:rsidP="00D87828">
      <w:pPr>
        <w:rPr>
          <w:rFonts w:cstheme="minorHAnsi"/>
          <w:b/>
          <w:sz w:val="24"/>
        </w:rPr>
      </w:pPr>
      <w:r>
        <w:rPr>
          <w:rFonts w:cstheme="minorHAnsi"/>
          <w:sz w:val="24"/>
        </w:rPr>
        <w:t>Both cycling and walking were ranked in the top three by over half of those responding to this question (54.4% and 51.2% respectively).</w:t>
      </w:r>
    </w:p>
    <w:p w14:paraId="1A1081D5" w14:textId="77777777" w:rsidR="00387F51" w:rsidRPr="004545D2" w:rsidRDefault="00BB1341" w:rsidP="00387F51">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2B18655B" wp14:editId="61F50B47">
            <wp:extent cx="5692140" cy="2802467"/>
            <wp:effectExtent l="0" t="0" r="3810" b="171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6518D51" w14:textId="77777777" w:rsidR="00387F51" w:rsidRDefault="00387F51" w:rsidP="00387F51">
      <w:pPr>
        <w:widowControl w:val="0"/>
        <w:autoSpaceDE w:val="0"/>
        <w:autoSpaceDN w:val="0"/>
        <w:adjustRightInd w:val="0"/>
        <w:spacing w:after="0" w:line="240" w:lineRule="auto"/>
        <w:rPr>
          <w:rFonts w:cstheme="minorHAnsi"/>
          <w:sz w:val="24"/>
          <w:szCs w:val="24"/>
        </w:rPr>
      </w:pPr>
    </w:p>
    <w:p w14:paraId="01A7141A" w14:textId="77777777" w:rsidR="00445D18" w:rsidRDefault="00445D18" w:rsidP="00387F51">
      <w:pPr>
        <w:widowControl w:val="0"/>
        <w:autoSpaceDE w:val="0"/>
        <w:autoSpaceDN w:val="0"/>
        <w:adjustRightInd w:val="0"/>
        <w:spacing w:after="0" w:line="240" w:lineRule="auto"/>
        <w:rPr>
          <w:rFonts w:cstheme="minorHAnsi"/>
          <w:sz w:val="24"/>
          <w:szCs w:val="24"/>
        </w:rPr>
      </w:pPr>
      <w:r>
        <w:rPr>
          <w:rFonts w:cstheme="minorHAnsi"/>
          <w:sz w:val="24"/>
          <w:szCs w:val="24"/>
        </w:rPr>
        <w:t>Looking at these results by the different demographic groups showed different priorities.</w:t>
      </w:r>
    </w:p>
    <w:p w14:paraId="01BADB5A" w14:textId="77777777" w:rsidR="00445D18" w:rsidRPr="0021786B" w:rsidRDefault="00445D18" w:rsidP="00387F51">
      <w:pPr>
        <w:widowControl w:val="0"/>
        <w:autoSpaceDE w:val="0"/>
        <w:autoSpaceDN w:val="0"/>
        <w:adjustRightInd w:val="0"/>
        <w:spacing w:after="0" w:line="240" w:lineRule="auto"/>
        <w:rPr>
          <w:rFonts w:cstheme="minorHAnsi"/>
          <w:szCs w:val="24"/>
        </w:rPr>
      </w:pPr>
    </w:p>
    <w:p w14:paraId="787DBE1F" w14:textId="77777777" w:rsidR="00445D18" w:rsidRDefault="00445D18" w:rsidP="00387F51">
      <w:pPr>
        <w:widowControl w:val="0"/>
        <w:autoSpaceDE w:val="0"/>
        <w:autoSpaceDN w:val="0"/>
        <w:adjustRightInd w:val="0"/>
        <w:spacing w:after="0" w:line="240" w:lineRule="auto"/>
        <w:rPr>
          <w:rFonts w:cstheme="minorHAnsi"/>
          <w:sz w:val="24"/>
          <w:szCs w:val="24"/>
        </w:rPr>
      </w:pPr>
      <w:r>
        <w:rPr>
          <w:rFonts w:cstheme="minorHAnsi"/>
          <w:sz w:val="24"/>
          <w:szCs w:val="24"/>
        </w:rPr>
        <w:t>Amongst respondents aged 55 or over, 84.3% ranked investment in bus infrastructure in their top three priorities, compared with 55.0% of those under 35.</w:t>
      </w:r>
    </w:p>
    <w:p w14:paraId="0AF399F8" w14:textId="77777777" w:rsidR="00445D18" w:rsidRPr="0021786B" w:rsidRDefault="00445D18" w:rsidP="00387F51">
      <w:pPr>
        <w:widowControl w:val="0"/>
        <w:autoSpaceDE w:val="0"/>
        <w:autoSpaceDN w:val="0"/>
        <w:adjustRightInd w:val="0"/>
        <w:spacing w:after="0" w:line="240" w:lineRule="auto"/>
        <w:rPr>
          <w:rFonts w:cstheme="minorHAnsi"/>
          <w:szCs w:val="24"/>
        </w:rPr>
      </w:pPr>
    </w:p>
    <w:p w14:paraId="3E667D36" w14:textId="77777777" w:rsidR="00445D18" w:rsidRDefault="00445D18" w:rsidP="00387F51">
      <w:pPr>
        <w:widowControl w:val="0"/>
        <w:autoSpaceDE w:val="0"/>
        <w:autoSpaceDN w:val="0"/>
        <w:adjustRightInd w:val="0"/>
        <w:spacing w:after="0" w:line="240" w:lineRule="auto"/>
        <w:rPr>
          <w:rFonts w:cstheme="minorHAnsi"/>
          <w:sz w:val="24"/>
          <w:szCs w:val="24"/>
        </w:rPr>
      </w:pPr>
      <w:r>
        <w:rPr>
          <w:rFonts w:cstheme="minorHAnsi"/>
          <w:sz w:val="24"/>
          <w:szCs w:val="24"/>
        </w:rPr>
        <w:t>Younger respondents put more emphasis on active forms of travel, with 70.3% prioritising investment in cycling, and 60.4% in walking compared with 46.5% and 48.2% of older respondents, respectively.</w:t>
      </w:r>
    </w:p>
    <w:p w14:paraId="7CDE4A58" w14:textId="77777777" w:rsidR="00445D18" w:rsidRPr="0021786B" w:rsidRDefault="00445D18" w:rsidP="00387F51">
      <w:pPr>
        <w:widowControl w:val="0"/>
        <w:autoSpaceDE w:val="0"/>
        <w:autoSpaceDN w:val="0"/>
        <w:adjustRightInd w:val="0"/>
        <w:spacing w:after="0" w:line="240" w:lineRule="auto"/>
        <w:rPr>
          <w:rFonts w:cstheme="minorHAnsi"/>
          <w:szCs w:val="24"/>
        </w:rPr>
      </w:pPr>
    </w:p>
    <w:p w14:paraId="76D707FA" w14:textId="77777777" w:rsidR="00445D18" w:rsidRDefault="00445D18" w:rsidP="00387F51">
      <w:pPr>
        <w:widowControl w:val="0"/>
        <w:autoSpaceDE w:val="0"/>
        <w:autoSpaceDN w:val="0"/>
        <w:adjustRightInd w:val="0"/>
        <w:spacing w:after="0" w:line="240" w:lineRule="auto"/>
        <w:rPr>
          <w:rFonts w:cstheme="minorHAnsi"/>
          <w:sz w:val="24"/>
          <w:szCs w:val="24"/>
        </w:rPr>
      </w:pPr>
      <w:r>
        <w:rPr>
          <w:rFonts w:cstheme="minorHAnsi"/>
          <w:sz w:val="24"/>
          <w:szCs w:val="24"/>
        </w:rPr>
        <w:t xml:space="preserve">Respondent living in the more deprived areas were more likely to prioritise investment in cycling and walking than more affluent areas.  </w:t>
      </w:r>
      <w:r w:rsidR="0021786B">
        <w:rPr>
          <w:rFonts w:cstheme="minorHAnsi"/>
          <w:sz w:val="24"/>
          <w:szCs w:val="24"/>
        </w:rPr>
        <w:t xml:space="preserve">  Respondents living in the least deprived areas were more likely to place a higher priority on investment in train infrastructure.</w:t>
      </w:r>
    </w:p>
    <w:p w14:paraId="325A0552" w14:textId="77777777" w:rsidR="0021786B" w:rsidRDefault="0021786B" w:rsidP="00387F51">
      <w:pPr>
        <w:widowControl w:val="0"/>
        <w:autoSpaceDE w:val="0"/>
        <w:autoSpaceDN w:val="0"/>
        <w:adjustRightInd w:val="0"/>
        <w:spacing w:after="0" w:line="240" w:lineRule="auto"/>
        <w:rPr>
          <w:rFonts w:cstheme="minorHAnsi"/>
          <w:sz w:val="24"/>
          <w:szCs w:val="24"/>
        </w:rPr>
      </w:pPr>
    </w:p>
    <w:p w14:paraId="428AEC3C" w14:textId="77777777" w:rsidR="000079A7" w:rsidRDefault="0021786B" w:rsidP="00387F51">
      <w:pPr>
        <w:widowControl w:val="0"/>
        <w:autoSpaceDE w:val="0"/>
        <w:autoSpaceDN w:val="0"/>
        <w:adjustRightInd w:val="0"/>
        <w:spacing w:after="0" w:line="240" w:lineRule="auto"/>
        <w:rPr>
          <w:rFonts w:cstheme="minorHAnsi"/>
          <w:sz w:val="24"/>
          <w:szCs w:val="24"/>
        </w:rPr>
      </w:pPr>
      <w:r>
        <w:rPr>
          <w:rFonts w:cstheme="minorHAnsi"/>
          <w:sz w:val="24"/>
          <w:szCs w:val="24"/>
        </w:rPr>
        <w:t xml:space="preserve">Charts showing these difference in detail are available in Appendix </w:t>
      </w:r>
      <w:r w:rsidR="00824FB8">
        <w:rPr>
          <w:rFonts w:cstheme="minorHAnsi"/>
          <w:sz w:val="24"/>
          <w:szCs w:val="24"/>
        </w:rPr>
        <w:t>10</w:t>
      </w:r>
      <w:r>
        <w:rPr>
          <w:rFonts w:cstheme="minorHAnsi"/>
          <w:sz w:val="24"/>
          <w:szCs w:val="24"/>
        </w:rPr>
        <w:t>.</w:t>
      </w:r>
      <w:r w:rsidR="000079A7">
        <w:rPr>
          <w:rFonts w:cstheme="minorHAnsi"/>
          <w:sz w:val="24"/>
          <w:szCs w:val="24"/>
        </w:rPr>
        <w:t xml:space="preserve">  </w:t>
      </w:r>
    </w:p>
    <w:p w14:paraId="6695A4A5" w14:textId="77777777" w:rsidR="0021786B" w:rsidRPr="000079A7" w:rsidRDefault="000079A7" w:rsidP="00387F51">
      <w:pPr>
        <w:widowControl w:val="0"/>
        <w:autoSpaceDE w:val="0"/>
        <w:autoSpaceDN w:val="0"/>
        <w:adjustRightInd w:val="0"/>
        <w:spacing w:after="0" w:line="240" w:lineRule="auto"/>
        <w:rPr>
          <w:rFonts w:cstheme="minorHAnsi"/>
          <w:b/>
          <w:sz w:val="24"/>
          <w:szCs w:val="24"/>
        </w:rPr>
      </w:pPr>
      <w:r w:rsidRPr="000079A7">
        <w:rPr>
          <w:rFonts w:cstheme="minorHAnsi"/>
          <w:b/>
          <w:sz w:val="24"/>
          <w:szCs w:val="24"/>
        </w:rPr>
        <w:t>Please specify where else infrastructure resources should be invested</w:t>
      </w:r>
    </w:p>
    <w:p w14:paraId="15DA2888" w14:textId="77777777" w:rsidR="000079A7" w:rsidRDefault="000079A7" w:rsidP="00387F51">
      <w:pPr>
        <w:widowControl w:val="0"/>
        <w:autoSpaceDE w:val="0"/>
        <w:autoSpaceDN w:val="0"/>
        <w:adjustRightInd w:val="0"/>
        <w:spacing w:after="0" w:line="240" w:lineRule="auto"/>
        <w:rPr>
          <w:rFonts w:cstheme="minorHAnsi"/>
          <w:sz w:val="24"/>
          <w:szCs w:val="24"/>
        </w:rPr>
      </w:pPr>
    </w:p>
    <w:p w14:paraId="6D51B408" w14:textId="77777777" w:rsidR="000079A7" w:rsidRDefault="000079A7" w:rsidP="000079A7">
      <w:pPr>
        <w:rPr>
          <w:rFonts w:cstheme="minorHAnsi"/>
          <w:i/>
          <w:sz w:val="24"/>
        </w:rPr>
      </w:pPr>
      <w:r w:rsidRPr="00523D54">
        <w:rPr>
          <w:rFonts w:cstheme="minorHAnsi"/>
          <w:i/>
          <w:sz w:val="24"/>
        </w:rPr>
        <w:t xml:space="preserve">A total of </w:t>
      </w:r>
      <w:r w:rsidR="00B8486C">
        <w:rPr>
          <w:rFonts w:cstheme="minorHAnsi"/>
          <w:i/>
          <w:sz w:val="24"/>
        </w:rPr>
        <w:t>268</w:t>
      </w:r>
      <w:r w:rsidRPr="00523D54">
        <w:rPr>
          <w:rFonts w:cstheme="minorHAnsi"/>
          <w:i/>
          <w:sz w:val="24"/>
        </w:rPr>
        <w:t xml:space="preserve"> responses were received for this question, </w:t>
      </w:r>
      <w:r>
        <w:rPr>
          <w:rFonts w:cstheme="minorHAnsi"/>
          <w:i/>
          <w:sz w:val="24"/>
        </w:rPr>
        <w:t>which have been grouped into themes.  The top three themes are shown below, with a full list available in Appendix 11.</w:t>
      </w:r>
    </w:p>
    <w:p w14:paraId="727493CF" w14:textId="77777777" w:rsidR="00B8486C" w:rsidRPr="00D87828" w:rsidRDefault="00B8486C" w:rsidP="000079A7">
      <w:pPr>
        <w:rPr>
          <w:rFonts w:cstheme="minorHAnsi"/>
          <w:b/>
          <w:sz w:val="24"/>
        </w:rPr>
      </w:pPr>
    </w:p>
    <w:tbl>
      <w:tblPr>
        <w:tblStyle w:val="ListTable4-Accent1"/>
        <w:tblW w:w="9782" w:type="dxa"/>
        <w:tblInd w:w="-289" w:type="dxa"/>
        <w:tblLook w:val="04A0" w:firstRow="1" w:lastRow="0" w:firstColumn="1" w:lastColumn="0" w:noHBand="0" w:noVBand="1"/>
      </w:tblPr>
      <w:tblGrid>
        <w:gridCol w:w="2830"/>
        <w:gridCol w:w="581"/>
        <w:gridCol w:w="709"/>
        <w:gridCol w:w="5662"/>
      </w:tblGrid>
      <w:tr w:rsidR="00B8486C" w14:paraId="49EC7B81" w14:textId="77777777" w:rsidTr="00B848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D57649B" w14:textId="77777777" w:rsidR="00B8486C" w:rsidRDefault="00B8486C" w:rsidP="00B8486C">
            <w:pPr>
              <w:rPr>
                <w:rFonts w:cstheme="minorHAnsi"/>
                <w:sz w:val="24"/>
              </w:rPr>
            </w:pPr>
            <w:r>
              <w:rPr>
                <w:rFonts w:cstheme="minorHAnsi"/>
                <w:sz w:val="24"/>
              </w:rPr>
              <w:t>Theme</w:t>
            </w:r>
          </w:p>
        </w:tc>
        <w:tc>
          <w:tcPr>
            <w:tcW w:w="581" w:type="dxa"/>
          </w:tcPr>
          <w:p w14:paraId="1CBB8A9E" w14:textId="77777777" w:rsidR="00B8486C" w:rsidRDefault="00B8486C" w:rsidP="00B8486C">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61C1900F" w14:textId="77777777" w:rsidR="00B8486C" w:rsidRDefault="00B8486C" w:rsidP="00B8486C">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59C08649" w14:textId="77777777" w:rsidR="00B8486C" w:rsidRDefault="00B8486C" w:rsidP="00B8486C">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B8486C" w:rsidRPr="00E47EEF" w14:paraId="7EC881B6"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04AEDAA" w14:textId="77777777" w:rsidR="00B8486C" w:rsidRPr="009E0935" w:rsidRDefault="00B8486C" w:rsidP="00B8486C">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Improved / Enhanced Public Transport / Infrastructure</w:t>
            </w:r>
          </w:p>
        </w:tc>
        <w:tc>
          <w:tcPr>
            <w:tcW w:w="581" w:type="dxa"/>
          </w:tcPr>
          <w:p w14:paraId="258C5885" w14:textId="77777777" w:rsidR="00B8486C" w:rsidRDefault="00B8486C" w:rsidP="00B848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109</w:t>
            </w:r>
          </w:p>
        </w:tc>
        <w:tc>
          <w:tcPr>
            <w:tcW w:w="709" w:type="dxa"/>
          </w:tcPr>
          <w:p w14:paraId="142C9DEB" w14:textId="77777777" w:rsidR="00B8486C" w:rsidRDefault="00B8486C" w:rsidP="00B8486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40.7</w:t>
            </w:r>
          </w:p>
        </w:tc>
        <w:tc>
          <w:tcPr>
            <w:tcW w:w="5662" w:type="dxa"/>
          </w:tcPr>
          <w:p w14:paraId="0EB2EB4F" w14:textId="77777777" w:rsidR="00B8486C" w:rsidRDefault="00B8486C"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76591">
              <w:rPr>
                <w:rFonts w:cstheme="minorHAnsi"/>
                <w:i/>
                <w:sz w:val="24"/>
                <w:szCs w:val="24"/>
              </w:rPr>
              <w:t>Bus service in Cardiff is appalling.</w:t>
            </w:r>
          </w:p>
          <w:p w14:paraId="00F9EC40" w14:textId="77777777" w:rsidR="00B8486C" w:rsidRDefault="00B8486C"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76591">
              <w:rPr>
                <w:rFonts w:cstheme="minorHAnsi"/>
                <w:i/>
                <w:sz w:val="24"/>
                <w:szCs w:val="24"/>
              </w:rPr>
              <w:t>New train stations are essential. There are so many existing lines that run through the city for miles without intermediate stops. Take London – all central rail and tube lines have stations that are 15-20 minutes walk apart. That should be the ambition for all existing lines within all urban areas.</w:t>
            </w:r>
          </w:p>
          <w:p w14:paraId="0EE90FB8" w14:textId="77777777" w:rsidR="00B8486C" w:rsidRDefault="00B8486C"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76591">
              <w:rPr>
                <w:rFonts w:cstheme="minorHAnsi"/>
                <w:i/>
                <w:sz w:val="24"/>
                <w:szCs w:val="24"/>
              </w:rPr>
              <w:t>Regular and cheap metro / trams</w:t>
            </w:r>
          </w:p>
          <w:p w14:paraId="1E0CCFBA" w14:textId="77777777" w:rsidR="00B8486C" w:rsidRDefault="00B8486C"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76591">
              <w:rPr>
                <w:rFonts w:cstheme="minorHAnsi"/>
                <w:i/>
                <w:sz w:val="24"/>
                <w:szCs w:val="24"/>
              </w:rPr>
              <w:t>Have one payment system that's allows train and bus use combined</w:t>
            </w:r>
          </w:p>
          <w:p w14:paraId="6C89D54B" w14:textId="77777777" w:rsidR="00B8486C" w:rsidRPr="00F16813" w:rsidRDefault="00B8486C"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76591">
              <w:rPr>
                <w:rFonts w:cstheme="minorHAnsi"/>
                <w:i/>
                <w:sz w:val="24"/>
                <w:szCs w:val="24"/>
              </w:rPr>
              <w:t>One ticket system to cover public transport, parking and cycle hire</w:t>
            </w:r>
          </w:p>
        </w:tc>
      </w:tr>
      <w:tr w:rsidR="00B8486C" w:rsidRPr="00E47EEF" w14:paraId="28637821"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6D251515" w14:textId="77777777" w:rsidR="00B8486C" w:rsidRPr="00576591" w:rsidRDefault="00B8486C" w:rsidP="00B8486C">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Road Infrastructure</w:t>
            </w:r>
          </w:p>
        </w:tc>
        <w:tc>
          <w:tcPr>
            <w:tcW w:w="581" w:type="dxa"/>
          </w:tcPr>
          <w:p w14:paraId="42A6AB1C" w14:textId="77777777" w:rsidR="00B8486C" w:rsidRDefault="00B8486C" w:rsidP="00B848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35</w:t>
            </w:r>
          </w:p>
        </w:tc>
        <w:tc>
          <w:tcPr>
            <w:tcW w:w="709" w:type="dxa"/>
          </w:tcPr>
          <w:p w14:paraId="0EFF1AFB" w14:textId="77777777" w:rsidR="00B8486C" w:rsidRDefault="00B8486C" w:rsidP="00B8486C">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13.1</w:t>
            </w:r>
          </w:p>
        </w:tc>
        <w:tc>
          <w:tcPr>
            <w:tcW w:w="5662" w:type="dxa"/>
          </w:tcPr>
          <w:p w14:paraId="6BBABF6F" w14:textId="77777777" w:rsidR="00B8486C" w:rsidRDefault="00B8486C" w:rsidP="00B8486C">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576591">
              <w:rPr>
                <w:rFonts w:cstheme="minorHAnsi"/>
                <w:i/>
                <w:sz w:val="24"/>
                <w:szCs w:val="24"/>
              </w:rPr>
              <w:t>The existing roads need maintenance and improvement to ensure they are still fit for purpose.</w:t>
            </w:r>
          </w:p>
          <w:p w14:paraId="764F04A0" w14:textId="77777777" w:rsidR="00B8486C" w:rsidRDefault="00B8486C" w:rsidP="00B8486C">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576591">
              <w:rPr>
                <w:rFonts w:cstheme="minorHAnsi"/>
                <w:i/>
                <w:sz w:val="24"/>
                <w:szCs w:val="24"/>
              </w:rPr>
              <w:t>We must recognise that the global pandemic has led people to want to use private transport for their travel needs, the obsession with public transport will cost us dearly in the future, and is not in line with personal needs.</w:t>
            </w:r>
          </w:p>
          <w:p w14:paraId="50715F57" w14:textId="77777777" w:rsidR="00B8486C" w:rsidRPr="00F16813" w:rsidRDefault="00B8486C" w:rsidP="00B8486C">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576591">
              <w:rPr>
                <w:rFonts w:cstheme="minorHAnsi"/>
                <w:i/>
                <w:sz w:val="24"/>
                <w:szCs w:val="24"/>
              </w:rPr>
              <w:t>good roads and pavements - that will enable people to cycle and walk safely as well as drive</w:t>
            </w:r>
          </w:p>
        </w:tc>
      </w:tr>
      <w:tr w:rsidR="00B8486C" w:rsidRPr="00E47EEF" w14:paraId="691FCDFA"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045692" w14:textId="77777777" w:rsidR="00B8486C" w:rsidRPr="00576591" w:rsidRDefault="00B8486C" w:rsidP="00B8486C">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Focus on reducing need to travel / Car free areas</w:t>
            </w:r>
          </w:p>
        </w:tc>
        <w:tc>
          <w:tcPr>
            <w:tcW w:w="581" w:type="dxa"/>
          </w:tcPr>
          <w:p w14:paraId="4079C494" w14:textId="77777777" w:rsidR="00B8486C" w:rsidRDefault="00B8486C" w:rsidP="00B848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20</w:t>
            </w:r>
          </w:p>
        </w:tc>
        <w:tc>
          <w:tcPr>
            <w:tcW w:w="709" w:type="dxa"/>
          </w:tcPr>
          <w:p w14:paraId="1A773BAF" w14:textId="77777777" w:rsidR="00B8486C" w:rsidRDefault="00B8486C" w:rsidP="00B8486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7.5</w:t>
            </w:r>
          </w:p>
        </w:tc>
        <w:tc>
          <w:tcPr>
            <w:tcW w:w="5662" w:type="dxa"/>
          </w:tcPr>
          <w:p w14:paraId="6B395AD9" w14:textId="77777777" w:rsidR="00B8486C" w:rsidRDefault="00B8486C"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C1854">
              <w:rPr>
                <w:rFonts w:cstheme="minorHAnsi"/>
                <w:i/>
                <w:sz w:val="24"/>
                <w:szCs w:val="24"/>
              </w:rPr>
              <w:t>Cars need to be actively discouraged and prevented</w:t>
            </w:r>
          </w:p>
          <w:p w14:paraId="125F3278" w14:textId="77777777" w:rsidR="00B8486C" w:rsidRPr="00F16813" w:rsidRDefault="00B8486C"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C1854">
              <w:rPr>
                <w:rFonts w:cstheme="minorHAnsi"/>
                <w:i/>
                <w:sz w:val="24"/>
                <w:szCs w:val="24"/>
              </w:rPr>
              <w:t>Car-free areas - big ones!</w:t>
            </w:r>
          </w:p>
        </w:tc>
      </w:tr>
    </w:tbl>
    <w:p w14:paraId="042DEC5B" w14:textId="77777777" w:rsidR="000079A7" w:rsidRDefault="000079A7" w:rsidP="00387F51">
      <w:pPr>
        <w:widowControl w:val="0"/>
        <w:autoSpaceDE w:val="0"/>
        <w:autoSpaceDN w:val="0"/>
        <w:adjustRightInd w:val="0"/>
        <w:spacing w:after="0" w:line="240" w:lineRule="auto"/>
        <w:rPr>
          <w:rFonts w:cstheme="minorHAnsi"/>
          <w:sz w:val="24"/>
          <w:szCs w:val="24"/>
        </w:rPr>
      </w:pPr>
    </w:p>
    <w:p w14:paraId="70D10E30" w14:textId="77777777" w:rsidR="00B8486C" w:rsidRDefault="00B8486C">
      <w:pPr>
        <w:rPr>
          <w:rFonts w:asciiTheme="majorHAnsi" w:eastAsiaTheme="majorEastAsia" w:hAnsiTheme="majorHAnsi" w:cstheme="majorBidi"/>
          <w:b/>
          <w:sz w:val="32"/>
          <w:szCs w:val="32"/>
        </w:rPr>
      </w:pPr>
      <w:r>
        <w:rPr>
          <w:b/>
        </w:rPr>
        <w:br w:type="page"/>
      </w:r>
    </w:p>
    <w:p w14:paraId="1F1A2AF2" w14:textId="77777777" w:rsidR="00BB1341" w:rsidRPr="006E64D5" w:rsidRDefault="00BB1341" w:rsidP="006E64D5">
      <w:pPr>
        <w:pStyle w:val="Heading1"/>
        <w:rPr>
          <w:b/>
          <w:color w:val="auto"/>
        </w:rPr>
      </w:pPr>
      <w:bookmarkStart w:id="15" w:name="_Toc79911562"/>
      <w:r w:rsidRPr="006E64D5">
        <w:rPr>
          <w:b/>
          <w:color w:val="auto"/>
        </w:rPr>
        <w:t>Topic 6: Heathier Environments</w:t>
      </w:r>
      <w:bookmarkEnd w:id="15"/>
    </w:p>
    <w:p w14:paraId="49EE41C8" w14:textId="77777777" w:rsidR="00BB1341" w:rsidRPr="004545D2" w:rsidRDefault="00BB1341" w:rsidP="00BB1341">
      <w:pPr>
        <w:widowControl w:val="0"/>
        <w:autoSpaceDE w:val="0"/>
        <w:autoSpaceDN w:val="0"/>
        <w:adjustRightInd w:val="0"/>
        <w:spacing w:after="0" w:line="240" w:lineRule="auto"/>
        <w:rPr>
          <w:rFonts w:cstheme="minorHAnsi"/>
          <w:b/>
          <w:bCs/>
          <w:color w:val="404040"/>
          <w:sz w:val="28"/>
          <w:szCs w:val="28"/>
          <w:u w:val="single"/>
        </w:rPr>
      </w:pPr>
    </w:p>
    <w:p w14:paraId="545E7484" w14:textId="77777777" w:rsidR="00BB1341" w:rsidRPr="00F81301" w:rsidRDefault="00BB1341" w:rsidP="00F81301">
      <w:pPr>
        <w:pStyle w:val="Heading2"/>
        <w:rPr>
          <w:b/>
          <w:color w:val="auto"/>
          <w:u w:val="single"/>
        </w:rPr>
      </w:pPr>
      <w:bookmarkStart w:id="16" w:name="_Toc79911563"/>
      <w:r w:rsidRPr="00F81301">
        <w:rPr>
          <w:b/>
          <w:color w:val="auto"/>
          <w:u w:val="single"/>
        </w:rPr>
        <w:t>Issue: Improving health and well-being</w:t>
      </w:r>
      <w:bookmarkEnd w:id="16"/>
    </w:p>
    <w:p w14:paraId="46A8C425" w14:textId="77777777" w:rsidR="00BB1341" w:rsidRPr="00F81301" w:rsidRDefault="00BB1341" w:rsidP="00BB1341">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Across Cardiff, inequalities exist both in terms of health and deprivation. For despite Cardiff’s economic growth during the last 30 years, the patterns of poverty and inequality that emerged a generation ago remain. Over 150,000 people in the city live in some of most deprived communities in Wales. In terms of health, there is an 11 year gap in life expectancy for men and a 9.2 year gap in life expectancy for women between our most deprived and our least deprived communities. In addition, 54% of the population of Cardiff is either overweight or obese.  </w:t>
      </w:r>
    </w:p>
    <w:p w14:paraId="53799143" w14:textId="77777777" w:rsidR="00BB1341" w:rsidRPr="00F81301" w:rsidRDefault="00BB1341" w:rsidP="00BB1341">
      <w:pPr>
        <w:widowControl w:val="0"/>
        <w:autoSpaceDE w:val="0"/>
        <w:autoSpaceDN w:val="0"/>
        <w:adjustRightInd w:val="0"/>
        <w:spacing w:after="0" w:line="240" w:lineRule="auto"/>
        <w:rPr>
          <w:rFonts w:cstheme="minorHAnsi"/>
          <w:i/>
          <w:color w:val="2E74B5" w:themeColor="accent1" w:themeShade="BF"/>
          <w:sz w:val="24"/>
          <w:szCs w:val="28"/>
        </w:rPr>
      </w:pPr>
    </w:p>
    <w:p w14:paraId="79C69EAA" w14:textId="77777777" w:rsidR="00387F51" w:rsidRPr="00F81301" w:rsidRDefault="00BB1341" w:rsidP="00BB1341">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Given this it is important that the plan provides an appropriate balance and ensures that improving people’s health is a key consideration in new and existing developments across the city. A range of measures for the plan to consider are listed below.</w:t>
      </w:r>
    </w:p>
    <w:p w14:paraId="53C1CC1A" w14:textId="77777777" w:rsidR="00387F51" w:rsidRPr="004545D2" w:rsidRDefault="00387F51" w:rsidP="00387F51">
      <w:pPr>
        <w:widowControl w:val="0"/>
        <w:autoSpaceDE w:val="0"/>
        <w:autoSpaceDN w:val="0"/>
        <w:adjustRightInd w:val="0"/>
        <w:spacing w:after="0" w:line="240" w:lineRule="auto"/>
        <w:rPr>
          <w:rFonts w:cstheme="minorHAnsi"/>
          <w:sz w:val="12"/>
          <w:szCs w:val="12"/>
        </w:rPr>
      </w:pPr>
    </w:p>
    <w:p w14:paraId="4CBFF476" w14:textId="77777777" w:rsidR="00387F51" w:rsidRPr="004545D2" w:rsidRDefault="00387F51" w:rsidP="00387F51">
      <w:pPr>
        <w:widowControl w:val="0"/>
        <w:autoSpaceDE w:val="0"/>
        <w:autoSpaceDN w:val="0"/>
        <w:adjustRightInd w:val="0"/>
        <w:spacing w:after="0" w:line="240" w:lineRule="auto"/>
        <w:rPr>
          <w:rFonts w:cstheme="minorHAnsi"/>
          <w:sz w:val="12"/>
          <w:szCs w:val="12"/>
        </w:rPr>
      </w:pPr>
    </w:p>
    <w:p w14:paraId="7B1225BC" w14:textId="77777777" w:rsidR="00387F51" w:rsidRPr="004545D2" w:rsidRDefault="00387F51" w:rsidP="00387F51">
      <w:pPr>
        <w:widowControl w:val="0"/>
        <w:autoSpaceDE w:val="0"/>
        <w:autoSpaceDN w:val="0"/>
        <w:adjustRightInd w:val="0"/>
        <w:spacing w:after="0" w:line="240" w:lineRule="auto"/>
        <w:rPr>
          <w:rFonts w:cstheme="minorHAnsi"/>
          <w:sz w:val="12"/>
          <w:szCs w:val="12"/>
        </w:rPr>
      </w:pPr>
    </w:p>
    <w:p w14:paraId="023E9975" w14:textId="77777777" w:rsidR="00D87828" w:rsidRDefault="00BB1341" w:rsidP="00D87828">
      <w:pPr>
        <w:rPr>
          <w:rFonts w:cstheme="minorHAnsi"/>
          <w:b/>
          <w:sz w:val="24"/>
        </w:rPr>
      </w:pPr>
      <w:r w:rsidRPr="00D87828">
        <w:rPr>
          <w:rFonts w:cstheme="minorHAnsi"/>
          <w:b/>
          <w:sz w:val="24"/>
        </w:rPr>
        <w:t xml:space="preserve">How do you think the city could be a healthier place and improve wellbeing? </w:t>
      </w:r>
    </w:p>
    <w:p w14:paraId="3691D03B" w14:textId="77777777" w:rsidR="001C2DC5" w:rsidRPr="00523D54" w:rsidRDefault="001C2DC5" w:rsidP="001C2DC5">
      <w:pPr>
        <w:rPr>
          <w:rFonts w:cstheme="minorHAnsi"/>
          <w:i/>
          <w:sz w:val="24"/>
        </w:rPr>
      </w:pPr>
      <w:r w:rsidRPr="00523D54">
        <w:rPr>
          <w:rFonts w:cstheme="minorHAnsi"/>
          <w:i/>
          <w:sz w:val="24"/>
        </w:rPr>
        <w:t xml:space="preserve">A total of </w:t>
      </w:r>
      <w:r w:rsidRPr="005A72FC">
        <w:rPr>
          <w:rFonts w:cstheme="minorHAnsi"/>
          <w:i/>
          <w:sz w:val="24"/>
        </w:rPr>
        <w:t>9</w:t>
      </w:r>
      <w:r w:rsidR="005A72FC" w:rsidRPr="005A72FC">
        <w:rPr>
          <w:rFonts w:cstheme="minorHAnsi"/>
          <w:i/>
          <w:sz w:val="24"/>
        </w:rPr>
        <w:t>0</w:t>
      </w:r>
      <w:r w:rsidRPr="005A72FC">
        <w:rPr>
          <w:rFonts w:cstheme="minorHAnsi"/>
          <w:i/>
          <w:sz w:val="24"/>
        </w:rPr>
        <w:t>3</w:t>
      </w:r>
      <w:r w:rsidRPr="00523D54">
        <w:rPr>
          <w:rFonts w:cstheme="minorHAnsi"/>
          <w:i/>
          <w:sz w:val="24"/>
        </w:rPr>
        <w:t xml:space="preserve"> respon</w:t>
      </w:r>
      <w:r>
        <w:rPr>
          <w:rFonts w:cstheme="minorHAnsi"/>
          <w:i/>
          <w:sz w:val="24"/>
        </w:rPr>
        <w:t>dents</w:t>
      </w:r>
      <w:r w:rsidRPr="00523D54">
        <w:rPr>
          <w:rFonts w:cstheme="minorHAnsi"/>
          <w:i/>
          <w:sz w:val="24"/>
        </w:rPr>
        <w:t xml:space="preserve"> </w:t>
      </w:r>
      <w:r>
        <w:rPr>
          <w:rFonts w:cstheme="minorHAnsi"/>
          <w:i/>
          <w:sz w:val="24"/>
        </w:rPr>
        <w:t>gave at least one answer for at least one option to</w:t>
      </w:r>
      <w:r w:rsidRPr="00523D54">
        <w:rPr>
          <w:rFonts w:cstheme="minorHAnsi"/>
          <w:i/>
          <w:sz w:val="24"/>
        </w:rPr>
        <w:t xml:space="preserve"> this question, giving a</w:t>
      </w:r>
      <w:r>
        <w:rPr>
          <w:rFonts w:cstheme="minorHAnsi"/>
          <w:i/>
          <w:sz w:val="24"/>
        </w:rPr>
        <w:t xml:space="preserve">n overall </w:t>
      </w:r>
      <w:r w:rsidRPr="00523D54">
        <w:rPr>
          <w:rFonts w:cstheme="minorHAnsi"/>
          <w:i/>
          <w:sz w:val="24"/>
        </w:rPr>
        <w:t xml:space="preserve">response rate of </w:t>
      </w:r>
      <w:r w:rsidRPr="005A72FC">
        <w:rPr>
          <w:rFonts w:cstheme="minorHAnsi"/>
          <w:i/>
          <w:sz w:val="24"/>
        </w:rPr>
        <w:t>74</w:t>
      </w:r>
      <w:r w:rsidR="005A72FC">
        <w:rPr>
          <w:rFonts w:cstheme="minorHAnsi"/>
          <w:i/>
          <w:sz w:val="24"/>
        </w:rPr>
        <w:t>.3</w:t>
      </w:r>
      <w:r w:rsidRPr="00523D54">
        <w:rPr>
          <w:rFonts w:cstheme="minorHAnsi"/>
          <w:i/>
          <w:sz w:val="24"/>
        </w:rPr>
        <w:t>%</w:t>
      </w:r>
    </w:p>
    <w:p w14:paraId="12EE4027" w14:textId="77777777" w:rsidR="00D87828" w:rsidRDefault="00FE087A" w:rsidP="00D87828">
      <w:pPr>
        <w:rPr>
          <w:rFonts w:cstheme="minorHAnsi"/>
          <w:sz w:val="24"/>
        </w:rPr>
      </w:pPr>
      <w:r>
        <w:rPr>
          <w:rFonts w:cstheme="minorHAnsi"/>
          <w:sz w:val="24"/>
        </w:rPr>
        <w:t xml:space="preserve">The most important action to make the city a healthier place, and improve wellbeing, was to give </w:t>
      </w:r>
      <w:r w:rsidR="008E6C7D">
        <w:rPr>
          <w:rFonts w:cstheme="minorHAnsi"/>
          <w:sz w:val="24"/>
        </w:rPr>
        <w:t>Improved Access To Green Space</w:t>
      </w:r>
      <w:r>
        <w:rPr>
          <w:rFonts w:cstheme="minorHAnsi"/>
          <w:sz w:val="24"/>
        </w:rPr>
        <w:t>, ranked in the top three options by 53.2% of respondents, and as the single most important by 24.5%.</w:t>
      </w:r>
    </w:p>
    <w:p w14:paraId="591FE50B" w14:textId="77777777" w:rsidR="008E6C7D" w:rsidRDefault="008E6C7D" w:rsidP="00D87828">
      <w:pPr>
        <w:rPr>
          <w:rFonts w:cstheme="minorHAnsi"/>
          <w:sz w:val="24"/>
        </w:rPr>
      </w:pPr>
      <w:r>
        <w:rPr>
          <w:rFonts w:cstheme="minorHAnsi"/>
          <w:sz w:val="24"/>
        </w:rPr>
        <w:t>This was followed by Feeling Safe, with 36.8% putting this option in their top three (12.8% ranking it first), then by Improved Air Quality, which was selected by 35.5% of respondents, ranked first by 11.2%.</w:t>
      </w:r>
    </w:p>
    <w:p w14:paraId="37A2BEC6" w14:textId="77777777" w:rsidR="00005439" w:rsidRDefault="00005439" w:rsidP="00D87828">
      <w:pPr>
        <w:rPr>
          <w:rFonts w:cstheme="minorHAnsi"/>
          <w:sz w:val="24"/>
        </w:rPr>
      </w:pPr>
    </w:p>
    <w:p w14:paraId="797D7B5B" w14:textId="77777777" w:rsidR="00005439" w:rsidRDefault="00005439" w:rsidP="00D87828">
      <w:pPr>
        <w:rPr>
          <w:rFonts w:cstheme="minorHAnsi"/>
          <w:sz w:val="24"/>
        </w:rPr>
      </w:pPr>
      <w:r>
        <w:rPr>
          <w:rFonts w:cstheme="minorHAnsi"/>
          <w:sz w:val="24"/>
        </w:rPr>
        <w:t>These results were also analysed by demographic group – women were most likely to rank Feeling Safe in their top three (41.6%), closely followed by respondents with children in their household (41.2%); less than a quarter of respondents under the age of 35 ranked this as one of their top three options.</w:t>
      </w:r>
    </w:p>
    <w:p w14:paraId="5DF2528F" w14:textId="77777777" w:rsidR="00005439" w:rsidRDefault="00005439" w:rsidP="00D87828">
      <w:pPr>
        <w:rPr>
          <w:rFonts w:cstheme="minorHAnsi"/>
          <w:sz w:val="24"/>
        </w:rPr>
      </w:pPr>
      <w:r>
        <w:rPr>
          <w:rFonts w:cstheme="minorHAnsi"/>
          <w:sz w:val="24"/>
        </w:rPr>
        <w:t>Respondents living in the more deprived areas of the city were a little more likely than those in more affluent areas to rank Feeling Safe in their top three.</w:t>
      </w:r>
    </w:p>
    <w:p w14:paraId="34562592" w14:textId="77777777" w:rsidR="00336BC6" w:rsidRDefault="00336BC6" w:rsidP="00D87828">
      <w:pPr>
        <w:rPr>
          <w:rFonts w:cstheme="minorHAnsi"/>
          <w:sz w:val="24"/>
        </w:rPr>
      </w:pPr>
      <w:r>
        <w:rPr>
          <w:rFonts w:cstheme="minorHAnsi"/>
          <w:sz w:val="24"/>
        </w:rPr>
        <w:t>More Walking Routes were more likely to be selected as an option to make Cardiff a healthier place and improve wellbeing, along with respondents living in more affluent areas of the city.  Younger respondents were also more likely to select More Cycling Routes than other demographic groups.</w:t>
      </w:r>
    </w:p>
    <w:p w14:paraId="67EC21E9" w14:textId="77777777" w:rsidR="00336BC6" w:rsidRDefault="00336BC6" w:rsidP="00D87828">
      <w:pPr>
        <w:rPr>
          <w:rFonts w:cstheme="minorHAnsi"/>
          <w:sz w:val="24"/>
        </w:rPr>
      </w:pPr>
      <w:r>
        <w:rPr>
          <w:rFonts w:cstheme="minorHAnsi"/>
          <w:sz w:val="24"/>
        </w:rPr>
        <w:t>Over a third of respondents who identify as disabled (36.4%) wanted to see Improved Access to Fresh Food.</w:t>
      </w:r>
    </w:p>
    <w:p w14:paraId="68DDD99C" w14:textId="77777777" w:rsidR="00336BC6" w:rsidRDefault="00336BC6" w:rsidP="00D87828">
      <w:pPr>
        <w:rPr>
          <w:rFonts w:cstheme="minorHAnsi"/>
          <w:sz w:val="24"/>
        </w:rPr>
      </w:pPr>
      <w:r>
        <w:rPr>
          <w:rFonts w:cstheme="minorHAnsi"/>
          <w:sz w:val="24"/>
        </w:rPr>
        <w:t>Respondents under the age of 35 were notably less likely to think More Control Over Fast Food Takeaways would make the city a healthier place, with just 7.3% pf respondents in the age groups selecting this option, contrasting with 26.8% of those over the age of 55.</w:t>
      </w:r>
    </w:p>
    <w:p w14:paraId="21F21A14" w14:textId="77777777" w:rsidR="00336BC6" w:rsidRDefault="00336BC6" w:rsidP="00D87828">
      <w:pPr>
        <w:rPr>
          <w:rFonts w:cstheme="minorHAnsi"/>
          <w:sz w:val="24"/>
        </w:rPr>
      </w:pPr>
    </w:p>
    <w:p w14:paraId="5FDF3406" w14:textId="77777777" w:rsidR="00336BC6" w:rsidRPr="00D87828" w:rsidRDefault="00336BC6" w:rsidP="00D87828">
      <w:pPr>
        <w:rPr>
          <w:rFonts w:cstheme="minorHAnsi"/>
          <w:b/>
          <w:sz w:val="24"/>
        </w:rPr>
      </w:pPr>
      <w:r>
        <w:rPr>
          <w:rFonts w:cstheme="minorHAnsi"/>
          <w:sz w:val="24"/>
        </w:rPr>
        <w:t xml:space="preserve">A full breakdown of difference by demographic group is shown in Appendix </w:t>
      </w:r>
      <w:r w:rsidR="00BF42BC">
        <w:rPr>
          <w:rFonts w:cstheme="minorHAnsi"/>
          <w:sz w:val="24"/>
        </w:rPr>
        <w:t>1</w:t>
      </w:r>
      <w:r w:rsidR="00B8486C">
        <w:rPr>
          <w:rFonts w:cstheme="minorHAnsi"/>
          <w:sz w:val="24"/>
        </w:rPr>
        <w:t>2</w:t>
      </w:r>
      <w:r>
        <w:rPr>
          <w:rFonts w:cstheme="minorHAnsi"/>
          <w:sz w:val="24"/>
        </w:rPr>
        <w:t>.</w:t>
      </w:r>
    </w:p>
    <w:p w14:paraId="10DBC451" w14:textId="77777777" w:rsidR="00387F51" w:rsidRPr="004545D2" w:rsidRDefault="00FE087A" w:rsidP="00387F51">
      <w:pPr>
        <w:widowControl w:val="0"/>
        <w:autoSpaceDE w:val="0"/>
        <w:autoSpaceDN w:val="0"/>
        <w:adjustRightInd w:val="0"/>
        <w:spacing w:after="0" w:line="240" w:lineRule="auto"/>
        <w:rPr>
          <w:rFonts w:cstheme="minorHAnsi"/>
          <w:sz w:val="12"/>
          <w:szCs w:val="12"/>
        </w:rPr>
      </w:pPr>
      <w:r>
        <w:rPr>
          <w:noProof/>
          <w:lang w:eastAsia="en-GB"/>
        </w:rPr>
        <w:drawing>
          <wp:inline distT="0" distB="0" distL="0" distR="0" wp14:anchorId="10BE9DFA" wp14:editId="7BBF4AF8">
            <wp:extent cx="5706533" cy="5291455"/>
            <wp:effectExtent l="0" t="0" r="8890" b="4445"/>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070DBF" w14:textId="77777777" w:rsidR="00387F51" w:rsidRPr="004545D2" w:rsidRDefault="00387F51" w:rsidP="00387F51">
      <w:pPr>
        <w:widowControl w:val="0"/>
        <w:autoSpaceDE w:val="0"/>
        <w:autoSpaceDN w:val="0"/>
        <w:adjustRightInd w:val="0"/>
        <w:spacing w:after="0" w:line="240" w:lineRule="auto"/>
        <w:rPr>
          <w:rFonts w:cstheme="minorHAnsi"/>
          <w:sz w:val="12"/>
          <w:szCs w:val="12"/>
        </w:rPr>
      </w:pPr>
    </w:p>
    <w:p w14:paraId="5BA74CAD" w14:textId="77777777" w:rsidR="00BC6EAC" w:rsidRDefault="00BC6EAC">
      <w:pPr>
        <w:rPr>
          <w:rFonts w:cstheme="minorHAnsi"/>
          <w:b/>
          <w:bCs/>
          <w:color w:val="404040"/>
          <w:sz w:val="32"/>
          <w:szCs w:val="32"/>
          <w:u w:val="single"/>
        </w:rPr>
      </w:pPr>
    </w:p>
    <w:p w14:paraId="3C355F17" w14:textId="77777777" w:rsidR="003E4C4E" w:rsidRDefault="003E4C4E">
      <w:pPr>
        <w:rPr>
          <w:rFonts w:cstheme="minorHAnsi"/>
          <w:b/>
          <w:sz w:val="24"/>
        </w:rPr>
      </w:pPr>
      <w:r>
        <w:rPr>
          <w:rFonts w:cstheme="minorHAnsi"/>
          <w:b/>
          <w:sz w:val="24"/>
        </w:rPr>
        <w:br w:type="page"/>
      </w:r>
    </w:p>
    <w:p w14:paraId="668DD1D1" w14:textId="77777777" w:rsidR="00B8486C" w:rsidRPr="00B8486C" w:rsidRDefault="00B8486C" w:rsidP="00B8486C">
      <w:pPr>
        <w:rPr>
          <w:rFonts w:cstheme="minorHAnsi"/>
          <w:b/>
          <w:sz w:val="24"/>
        </w:rPr>
      </w:pPr>
      <w:r w:rsidRPr="00B8486C">
        <w:rPr>
          <w:rFonts w:cstheme="minorHAnsi"/>
          <w:b/>
          <w:sz w:val="24"/>
        </w:rPr>
        <w:t>Please specify what else you consider to be important</w:t>
      </w:r>
    </w:p>
    <w:p w14:paraId="69B71E4F" w14:textId="77777777" w:rsidR="00B8486C" w:rsidRDefault="00B8486C" w:rsidP="00B8486C">
      <w:pPr>
        <w:rPr>
          <w:rFonts w:cstheme="minorHAnsi"/>
          <w:i/>
          <w:sz w:val="24"/>
        </w:rPr>
      </w:pPr>
      <w:r w:rsidRPr="00523D54">
        <w:rPr>
          <w:rFonts w:cstheme="minorHAnsi"/>
          <w:i/>
          <w:sz w:val="24"/>
        </w:rPr>
        <w:t xml:space="preserve">A total of </w:t>
      </w:r>
      <w:r w:rsidR="003E4C4E">
        <w:rPr>
          <w:rFonts w:cstheme="minorHAnsi"/>
          <w:i/>
          <w:sz w:val="24"/>
        </w:rPr>
        <w:t>170</w:t>
      </w:r>
      <w:r w:rsidRPr="00523D54">
        <w:rPr>
          <w:rFonts w:cstheme="minorHAnsi"/>
          <w:i/>
          <w:sz w:val="24"/>
        </w:rPr>
        <w:t xml:space="preserve"> responses were received for this question, </w:t>
      </w:r>
      <w:r>
        <w:rPr>
          <w:rFonts w:cstheme="minorHAnsi"/>
          <w:i/>
          <w:sz w:val="24"/>
        </w:rPr>
        <w:t>which have been grouped into themes.  The top three themes are shown below, with a full list available in Appendix 13.</w:t>
      </w:r>
    </w:p>
    <w:p w14:paraId="31129F4E" w14:textId="77777777" w:rsidR="003E4C4E" w:rsidRDefault="003E4C4E" w:rsidP="00B8486C">
      <w:pPr>
        <w:rPr>
          <w:rFonts w:cstheme="minorHAnsi"/>
          <w:i/>
          <w:sz w:val="24"/>
        </w:rPr>
      </w:pPr>
    </w:p>
    <w:tbl>
      <w:tblPr>
        <w:tblStyle w:val="ListTable4-Accent1"/>
        <w:tblW w:w="9782" w:type="dxa"/>
        <w:tblInd w:w="-289" w:type="dxa"/>
        <w:tblLook w:val="04A0" w:firstRow="1" w:lastRow="0" w:firstColumn="1" w:lastColumn="0" w:noHBand="0" w:noVBand="1"/>
      </w:tblPr>
      <w:tblGrid>
        <w:gridCol w:w="2830"/>
        <w:gridCol w:w="581"/>
        <w:gridCol w:w="709"/>
        <w:gridCol w:w="5662"/>
      </w:tblGrid>
      <w:tr w:rsidR="003E4C4E" w14:paraId="64AA1EAF" w14:textId="77777777" w:rsidTr="00DA2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2764EAD" w14:textId="77777777" w:rsidR="003E4C4E" w:rsidRDefault="003E4C4E" w:rsidP="00A44E45">
            <w:pPr>
              <w:rPr>
                <w:rFonts w:cstheme="minorHAnsi"/>
                <w:sz w:val="24"/>
              </w:rPr>
            </w:pPr>
            <w:r>
              <w:rPr>
                <w:rFonts w:cstheme="minorHAnsi"/>
                <w:sz w:val="24"/>
              </w:rPr>
              <w:t>Theme</w:t>
            </w:r>
          </w:p>
        </w:tc>
        <w:tc>
          <w:tcPr>
            <w:tcW w:w="581" w:type="dxa"/>
          </w:tcPr>
          <w:p w14:paraId="7FB5066E" w14:textId="77777777" w:rsidR="003E4C4E" w:rsidRDefault="003E4C4E"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5EC4A404" w14:textId="77777777" w:rsidR="003E4C4E" w:rsidRDefault="003E4C4E"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38D5299C" w14:textId="77777777" w:rsidR="003E4C4E" w:rsidRDefault="003E4C4E"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3E4C4E" w:rsidRPr="00E47EEF" w14:paraId="2BB650AF" w14:textId="77777777" w:rsidTr="00DA2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D6817AF" w14:textId="77777777" w:rsidR="003E4C4E" w:rsidRPr="009E0935" w:rsidRDefault="003E4C4E"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Better awareness / education</w:t>
            </w:r>
          </w:p>
        </w:tc>
        <w:tc>
          <w:tcPr>
            <w:tcW w:w="581" w:type="dxa"/>
          </w:tcPr>
          <w:p w14:paraId="4D6174EE" w14:textId="77777777" w:rsidR="003E4C4E" w:rsidRDefault="003E4C4E"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26</w:t>
            </w:r>
          </w:p>
        </w:tc>
        <w:tc>
          <w:tcPr>
            <w:tcW w:w="709" w:type="dxa"/>
          </w:tcPr>
          <w:p w14:paraId="2ECFBF14" w14:textId="77777777" w:rsidR="003E4C4E" w:rsidRDefault="003E4C4E"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15.3</w:t>
            </w:r>
          </w:p>
        </w:tc>
        <w:tc>
          <w:tcPr>
            <w:tcW w:w="5662" w:type="dxa"/>
          </w:tcPr>
          <w:p w14:paraId="72E23C54" w14:textId="77777777" w:rsidR="003E4C4E" w:rsidRDefault="003E4C4E"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03637">
              <w:rPr>
                <w:rFonts w:cstheme="minorHAnsi"/>
                <w:i/>
                <w:sz w:val="24"/>
                <w:szCs w:val="24"/>
              </w:rPr>
              <w:t>Awareness raising/education regarding the benefits of more healthy lifestyles (e.g.: Bristol Eating Better campaign).</w:t>
            </w:r>
          </w:p>
          <w:p w14:paraId="6C314917" w14:textId="77777777" w:rsidR="003E4C4E" w:rsidRDefault="003E4C4E"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D49B0">
              <w:rPr>
                <w:rFonts w:cstheme="minorHAnsi"/>
                <w:i/>
                <w:sz w:val="24"/>
                <w:szCs w:val="24"/>
              </w:rPr>
              <w:t>Better education regarding health issues in our primary schools, how to keep fi</w:t>
            </w:r>
            <w:r>
              <w:rPr>
                <w:rFonts w:cstheme="minorHAnsi"/>
                <w:i/>
                <w:sz w:val="24"/>
                <w:szCs w:val="24"/>
              </w:rPr>
              <w:t>t</w:t>
            </w:r>
            <w:r w:rsidRPr="009D49B0">
              <w:rPr>
                <w:rFonts w:cstheme="minorHAnsi"/>
                <w:i/>
                <w:sz w:val="24"/>
                <w:szCs w:val="24"/>
              </w:rPr>
              <w:t xml:space="preserve"> and healthy.</w:t>
            </w:r>
          </w:p>
          <w:p w14:paraId="39CDEAD2" w14:textId="77777777" w:rsidR="003E4C4E" w:rsidRPr="00F16813" w:rsidRDefault="003E4C4E"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03637">
              <w:rPr>
                <w:rFonts w:cstheme="minorHAnsi"/>
                <w:i/>
                <w:sz w:val="24"/>
                <w:szCs w:val="24"/>
              </w:rPr>
              <w:t>Fresh food is available but people are lazy or not taught.  Home economics should be back on the curriculum and also taught in hubs</w:t>
            </w:r>
          </w:p>
        </w:tc>
      </w:tr>
      <w:tr w:rsidR="003E4C4E" w:rsidRPr="00E47EEF" w14:paraId="7ED09A8A" w14:textId="77777777" w:rsidTr="00DA20D4">
        <w:tc>
          <w:tcPr>
            <w:cnfStyle w:val="001000000000" w:firstRow="0" w:lastRow="0" w:firstColumn="1" w:lastColumn="0" w:oddVBand="0" w:evenVBand="0" w:oddHBand="0" w:evenHBand="0" w:firstRowFirstColumn="0" w:firstRowLastColumn="0" w:lastRowFirstColumn="0" w:lastRowLastColumn="0"/>
            <w:tcW w:w="2830" w:type="dxa"/>
          </w:tcPr>
          <w:p w14:paraId="0C420D9D" w14:textId="77777777" w:rsidR="003E4C4E" w:rsidRPr="00503637" w:rsidRDefault="003E4C4E"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More / Better community infrastructure / Facilities</w:t>
            </w:r>
          </w:p>
        </w:tc>
        <w:tc>
          <w:tcPr>
            <w:tcW w:w="581" w:type="dxa"/>
          </w:tcPr>
          <w:p w14:paraId="5D10F0D0" w14:textId="77777777" w:rsidR="003E4C4E" w:rsidRDefault="003E4C4E"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24</w:t>
            </w:r>
          </w:p>
        </w:tc>
        <w:tc>
          <w:tcPr>
            <w:tcW w:w="709" w:type="dxa"/>
          </w:tcPr>
          <w:p w14:paraId="6DF33EEA" w14:textId="77777777" w:rsidR="003E4C4E" w:rsidRDefault="003E4C4E"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14.1</w:t>
            </w:r>
          </w:p>
        </w:tc>
        <w:tc>
          <w:tcPr>
            <w:tcW w:w="5662" w:type="dxa"/>
          </w:tcPr>
          <w:p w14:paraId="27C191AB" w14:textId="77777777" w:rsidR="003E4C4E" w:rsidRDefault="003E4C4E" w:rsidP="00A44E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D49B0">
              <w:rPr>
                <w:rFonts w:cstheme="minorHAnsi"/>
                <w:i/>
                <w:sz w:val="24"/>
                <w:szCs w:val="24"/>
              </w:rPr>
              <w:t>Investing in more community projects and youth groups and creating activities for young people and elderly.</w:t>
            </w:r>
          </w:p>
          <w:p w14:paraId="47FE0DEF" w14:textId="77777777" w:rsidR="003E4C4E" w:rsidRDefault="003E4C4E" w:rsidP="00A44E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D49B0">
              <w:rPr>
                <w:rFonts w:cstheme="minorHAnsi"/>
                <w:i/>
                <w:sz w:val="24"/>
                <w:szCs w:val="24"/>
              </w:rPr>
              <w:t>We keep building houses but no amenities to improve wellbeing, e.g. Plasdwr should include tennis courts, football pitches, a lido.</w:t>
            </w:r>
          </w:p>
          <w:p w14:paraId="7869683B" w14:textId="77777777" w:rsidR="003E4C4E" w:rsidRPr="00F16813" w:rsidRDefault="003E4C4E" w:rsidP="00A44E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D49B0">
              <w:rPr>
                <w:rFonts w:cstheme="minorHAnsi"/>
                <w:i/>
                <w:sz w:val="24"/>
                <w:szCs w:val="24"/>
              </w:rPr>
              <w:t>Social isolation is a killer. We need better small scale social infrastructure and more community infrastructure, things like community food gardens (think Incredible Edible).</w:t>
            </w:r>
          </w:p>
        </w:tc>
      </w:tr>
      <w:tr w:rsidR="003E4C4E" w:rsidRPr="00E47EEF" w14:paraId="5DA6F2B7" w14:textId="77777777" w:rsidTr="00DA2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3C58AC2" w14:textId="77777777" w:rsidR="003E4C4E" w:rsidRPr="00503637" w:rsidRDefault="003E4C4E"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Retain / More Green Spaces</w:t>
            </w:r>
          </w:p>
        </w:tc>
        <w:tc>
          <w:tcPr>
            <w:tcW w:w="581" w:type="dxa"/>
          </w:tcPr>
          <w:p w14:paraId="6C68FA3B" w14:textId="77777777" w:rsidR="003E4C4E" w:rsidRDefault="003E4C4E"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19</w:t>
            </w:r>
          </w:p>
        </w:tc>
        <w:tc>
          <w:tcPr>
            <w:tcW w:w="709" w:type="dxa"/>
          </w:tcPr>
          <w:p w14:paraId="1254ADC3" w14:textId="77777777" w:rsidR="003E4C4E" w:rsidRDefault="003E4C4E"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11.2</w:t>
            </w:r>
          </w:p>
        </w:tc>
        <w:tc>
          <w:tcPr>
            <w:tcW w:w="5662" w:type="dxa"/>
          </w:tcPr>
          <w:p w14:paraId="559ABCEC" w14:textId="77777777" w:rsidR="003E4C4E" w:rsidRDefault="003E4C4E"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D49B0">
              <w:rPr>
                <w:rFonts w:cstheme="minorHAnsi"/>
                <w:i/>
                <w:sz w:val="24"/>
                <w:szCs w:val="24"/>
              </w:rPr>
              <w:t>Encourage use of green spaces and allow all homes to have a safe local place to exercise and enjoy nature helping mental and physical health</w:t>
            </w:r>
          </w:p>
          <w:p w14:paraId="2C4E9495" w14:textId="77777777" w:rsidR="003E4C4E" w:rsidRPr="00F16813" w:rsidRDefault="003E4C4E"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D49B0">
              <w:rPr>
                <w:rFonts w:cstheme="minorHAnsi"/>
                <w:i/>
                <w:sz w:val="24"/>
                <w:szCs w:val="24"/>
              </w:rPr>
              <w:t>Need to protect and not destroy existing green areas, without the protection of these sites CCC will not have the best interests of the Environment at heart</w:t>
            </w:r>
          </w:p>
        </w:tc>
      </w:tr>
    </w:tbl>
    <w:p w14:paraId="68BA4778" w14:textId="77777777" w:rsidR="007B4B44" w:rsidRDefault="007B4B44">
      <w:pPr>
        <w:rPr>
          <w:rFonts w:cstheme="minorHAnsi"/>
          <w:b/>
          <w:bCs/>
          <w:color w:val="404040"/>
          <w:sz w:val="32"/>
          <w:szCs w:val="32"/>
          <w:u w:val="single"/>
        </w:rPr>
      </w:pPr>
      <w:r>
        <w:rPr>
          <w:rFonts w:cstheme="minorHAnsi"/>
          <w:b/>
          <w:bCs/>
          <w:color w:val="404040"/>
          <w:sz w:val="32"/>
          <w:szCs w:val="32"/>
          <w:u w:val="single"/>
        </w:rPr>
        <w:br w:type="page"/>
      </w:r>
    </w:p>
    <w:p w14:paraId="4D54C380" w14:textId="77777777" w:rsidR="00387F51" w:rsidRPr="006E64D5" w:rsidRDefault="00DD219B" w:rsidP="006E64D5">
      <w:pPr>
        <w:pStyle w:val="Heading1"/>
        <w:rPr>
          <w:b/>
          <w:color w:val="auto"/>
        </w:rPr>
      </w:pPr>
      <w:bookmarkStart w:id="17" w:name="_Toc79911564"/>
      <w:r w:rsidRPr="006E64D5">
        <w:rPr>
          <w:b/>
          <w:color w:val="auto"/>
        </w:rPr>
        <w:t>Topic 7: Supporting the roles of the City Centre and Cardiff Bay</w:t>
      </w:r>
      <w:bookmarkEnd w:id="17"/>
    </w:p>
    <w:p w14:paraId="47DCD779" w14:textId="77777777" w:rsidR="00DD219B" w:rsidRPr="004545D2" w:rsidRDefault="00DD219B" w:rsidP="00387F51">
      <w:pPr>
        <w:widowControl w:val="0"/>
        <w:autoSpaceDE w:val="0"/>
        <w:autoSpaceDN w:val="0"/>
        <w:adjustRightInd w:val="0"/>
        <w:spacing w:after="0" w:line="240" w:lineRule="auto"/>
        <w:rPr>
          <w:rFonts w:cstheme="minorHAnsi"/>
          <w:sz w:val="24"/>
          <w:szCs w:val="24"/>
        </w:rPr>
      </w:pPr>
    </w:p>
    <w:p w14:paraId="7E430BDA" w14:textId="77777777" w:rsidR="00DD219B" w:rsidRPr="00F81301" w:rsidRDefault="00DD219B" w:rsidP="00F81301">
      <w:pPr>
        <w:pStyle w:val="Heading2"/>
        <w:rPr>
          <w:b/>
          <w:color w:val="auto"/>
          <w:u w:val="single"/>
        </w:rPr>
      </w:pPr>
      <w:bookmarkStart w:id="18" w:name="_Toc79911565"/>
      <w:r w:rsidRPr="00F81301">
        <w:rPr>
          <w:b/>
          <w:color w:val="auto"/>
          <w:u w:val="single"/>
        </w:rPr>
        <w:t>Issue: Future role of city centre</w:t>
      </w:r>
      <w:bookmarkEnd w:id="18"/>
    </w:p>
    <w:p w14:paraId="6D2AB4A9" w14:textId="77777777" w:rsidR="00DD219B" w:rsidRPr="00F81301" w:rsidRDefault="00DD219B" w:rsidP="00DD219B">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Cardiff city centre and Cardiff Bay play a key retail, economic and tourism role for the city and South East Wales. Supporting the role of the city centre and the continued regeneration of Cardiff Bay are key issues for the plan to address. In addition the plan will need to respond to the impacts of the Covid pandemic on high street retailing, the demand for traditional office accommodation and encourage more mixed uses within the city centre in addition to supporting its key retail role. </w:t>
      </w:r>
    </w:p>
    <w:p w14:paraId="1A61AB03" w14:textId="77777777" w:rsidR="00DD219B" w:rsidRPr="00F81301" w:rsidRDefault="00DD219B" w:rsidP="00DD219B">
      <w:pPr>
        <w:widowControl w:val="0"/>
        <w:autoSpaceDE w:val="0"/>
        <w:autoSpaceDN w:val="0"/>
        <w:adjustRightInd w:val="0"/>
        <w:spacing w:after="0" w:line="240" w:lineRule="auto"/>
        <w:rPr>
          <w:rFonts w:cstheme="minorHAnsi"/>
          <w:i/>
          <w:color w:val="2E74B5" w:themeColor="accent1" w:themeShade="BF"/>
          <w:sz w:val="24"/>
          <w:szCs w:val="28"/>
        </w:rPr>
      </w:pPr>
    </w:p>
    <w:p w14:paraId="2FEA500F" w14:textId="77777777" w:rsidR="00387F51" w:rsidRPr="00F81301" w:rsidRDefault="00DD219B" w:rsidP="00DD219B">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Overall, the plan provides an opportunity to consider how the city centre can continue to evolve and play a key role in the future of the city.</w:t>
      </w:r>
    </w:p>
    <w:p w14:paraId="4B0E0B3E" w14:textId="77777777" w:rsidR="00387F51" w:rsidRDefault="00387F51" w:rsidP="00387F51">
      <w:pPr>
        <w:widowControl w:val="0"/>
        <w:autoSpaceDE w:val="0"/>
        <w:autoSpaceDN w:val="0"/>
        <w:adjustRightInd w:val="0"/>
        <w:spacing w:after="0" w:line="240" w:lineRule="auto"/>
        <w:rPr>
          <w:rFonts w:cstheme="minorHAnsi"/>
          <w:sz w:val="24"/>
          <w:szCs w:val="24"/>
        </w:rPr>
      </w:pPr>
    </w:p>
    <w:p w14:paraId="74D22169" w14:textId="77777777" w:rsidR="00D87828" w:rsidRDefault="00DD219B" w:rsidP="00D87828">
      <w:pPr>
        <w:rPr>
          <w:rFonts w:cstheme="minorHAnsi"/>
          <w:b/>
          <w:sz w:val="24"/>
        </w:rPr>
      </w:pPr>
      <w:r w:rsidRPr="00D87828">
        <w:rPr>
          <w:rFonts w:cstheme="minorHAnsi"/>
          <w:b/>
          <w:sz w:val="24"/>
        </w:rPr>
        <w:t>What do you think the future role of the city centre should be? Tick all that apply</w:t>
      </w:r>
      <w:r w:rsidR="00D87828" w:rsidRPr="00D87828">
        <w:rPr>
          <w:rFonts w:cstheme="minorHAnsi"/>
          <w:b/>
          <w:sz w:val="24"/>
        </w:rPr>
        <w:t xml:space="preserve"> </w:t>
      </w:r>
    </w:p>
    <w:p w14:paraId="3C58BBD2" w14:textId="77777777" w:rsidR="00D87828" w:rsidRPr="00523D54" w:rsidRDefault="00D87828" w:rsidP="00D87828">
      <w:pPr>
        <w:rPr>
          <w:rFonts w:cstheme="minorHAnsi"/>
          <w:i/>
          <w:sz w:val="24"/>
        </w:rPr>
      </w:pPr>
      <w:r w:rsidRPr="00523D54">
        <w:rPr>
          <w:rFonts w:cstheme="minorHAnsi"/>
          <w:i/>
          <w:sz w:val="24"/>
        </w:rPr>
        <w:t xml:space="preserve">A total of </w:t>
      </w:r>
      <w:r w:rsidR="001678FD">
        <w:rPr>
          <w:rFonts w:cstheme="minorHAnsi"/>
          <w:i/>
          <w:sz w:val="24"/>
        </w:rPr>
        <w:t>962</w:t>
      </w:r>
      <w:r w:rsidRPr="00523D54">
        <w:rPr>
          <w:rFonts w:cstheme="minorHAnsi"/>
          <w:i/>
          <w:sz w:val="24"/>
        </w:rPr>
        <w:t xml:space="preserve"> responses were received for this question, giving a response rate of </w:t>
      </w:r>
      <w:r w:rsidR="001678FD">
        <w:rPr>
          <w:rFonts w:cstheme="minorHAnsi"/>
          <w:i/>
          <w:sz w:val="24"/>
        </w:rPr>
        <w:t>79.2</w:t>
      </w:r>
      <w:r w:rsidRPr="00523D54">
        <w:rPr>
          <w:rFonts w:cstheme="minorHAnsi"/>
          <w:i/>
          <w:sz w:val="24"/>
        </w:rPr>
        <w:t>%</w:t>
      </w:r>
    </w:p>
    <w:p w14:paraId="332A38BD" w14:textId="77777777" w:rsidR="00D87828" w:rsidRDefault="00AD53BA" w:rsidP="00D87828">
      <w:pPr>
        <w:rPr>
          <w:rFonts w:cstheme="minorHAnsi"/>
          <w:sz w:val="24"/>
        </w:rPr>
      </w:pPr>
      <w:r>
        <w:rPr>
          <w:rFonts w:cstheme="minorHAnsi"/>
          <w:sz w:val="24"/>
        </w:rPr>
        <w:t>More than four in five respondents felt the future role of the city centre should be For Entertainment (89.4%), For Shopping (86.5%) and For Hospitality (84.4%).</w:t>
      </w:r>
    </w:p>
    <w:p w14:paraId="75CF6F24" w14:textId="77777777" w:rsidR="00AD53BA" w:rsidRPr="00D87828" w:rsidRDefault="00AD53BA" w:rsidP="00D87828">
      <w:pPr>
        <w:rPr>
          <w:rFonts w:cstheme="minorHAnsi"/>
          <w:b/>
          <w:sz w:val="24"/>
        </w:rPr>
      </w:pPr>
      <w:r>
        <w:rPr>
          <w:rFonts w:cstheme="minorHAnsi"/>
          <w:sz w:val="24"/>
        </w:rPr>
        <w:t>Just over half (55.6%) felt it should be For Offices, and just under half (48.4%), For Homes.</w:t>
      </w:r>
    </w:p>
    <w:p w14:paraId="31E7B908" w14:textId="77777777" w:rsidR="00DD219B" w:rsidRPr="00D87828" w:rsidRDefault="00DD219B" w:rsidP="00BD49E5">
      <w:pPr>
        <w:spacing w:after="0"/>
        <w:rPr>
          <w:rFonts w:cstheme="minorHAnsi"/>
          <w:b/>
          <w:sz w:val="24"/>
        </w:rPr>
      </w:pPr>
    </w:p>
    <w:p w14:paraId="21B2329D" w14:textId="7CA91949" w:rsidR="00DD219B" w:rsidRPr="004545D2" w:rsidRDefault="00BB1341" w:rsidP="00387F51">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74AC1369" wp14:editId="0871A526">
            <wp:extent cx="5623560" cy="2743200"/>
            <wp:effectExtent l="0" t="0" r="1524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B1178E">
        <w:rPr>
          <w:rFonts w:cstheme="minorHAnsi"/>
          <w:i/>
          <w:szCs w:val="24"/>
        </w:rPr>
        <w:t>Percentages do not total 100% as respondent were able to select multiple responses</w:t>
      </w:r>
    </w:p>
    <w:p w14:paraId="4C4C682F" w14:textId="77777777" w:rsidR="00387F51" w:rsidRPr="004545D2" w:rsidRDefault="00387F51" w:rsidP="00387F51">
      <w:pPr>
        <w:widowControl w:val="0"/>
        <w:autoSpaceDE w:val="0"/>
        <w:autoSpaceDN w:val="0"/>
        <w:adjustRightInd w:val="0"/>
        <w:spacing w:after="0" w:line="240" w:lineRule="auto"/>
        <w:rPr>
          <w:rFonts w:cstheme="minorHAnsi"/>
          <w:sz w:val="24"/>
          <w:szCs w:val="24"/>
        </w:rPr>
      </w:pPr>
    </w:p>
    <w:p w14:paraId="2A45A0ED" w14:textId="77777777" w:rsidR="00715D28" w:rsidRDefault="00AD53BA">
      <w:pPr>
        <w:rPr>
          <w:rFonts w:cstheme="minorHAnsi"/>
          <w:sz w:val="24"/>
        </w:rPr>
      </w:pPr>
      <w:r w:rsidRPr="00AD53BA">
        <w:rPr>
          <w:rFonts w:cstheme="minorHAnsi"/>
          <w:sz w:val="24"/>
        </w:rPr>
        <w:t>Younger respo</w:t>
      </w:r>
      <w:r>
        <w:rPr>
          <w:rFonts w:cstheme="minorHAnsi"/>
          <w:sz w:val="24"/>
        </w:rPr>
        <w:t>ndents, and those fro</w:t>
      </w:r>
      <w:r w:rsidRPr="00AD53BA">
        <w:rPr>
          <w:rFonts w:cstheme="minorHAnsi"/>
          <w:sz w:val="24"/>
        </w:rPr>
        <w:t>m a Minority</w:t>
      </w:r>
      <w:r>
        <w:rPr>
          <w:rFonts w:cstheme="minorHAnsi"/>
          <w:sz w:val="24"/>
        </w:rPr>
        <w:t xml:space="preserve"> Ethnicity were most likely to indicate </w:t>
      </w:r>
      <w:r w:rsidR="007715AA">
        <w:rPr>
          <w:rFonts w:cstheme="minorHAnsi"/>
          <w:sz w:val="24"/>
        </w:rPr>
        <w:t xml:space="preserve">the city centre should be used for </w:t>
      </w:r>
      <w:r w:rsidR="00BD49E5">
        <w:rPr>
          <w:rFonts w:cstheme="minorHAnsi"/>
          <w:sz w:val="24"/>
        </w:rPr>
        <w:t>E</w:t>
      </w:r>
      <w:r w:rsidR="007715AA">
        <w:rPr>
          <w:rFonts w:cstheme="minorHAnsi"/>
          <w:sz w:val="24"/>
        </w:rPr>
        <w:t xml:space="preserve">ntertainment or </w:t>
      </w:r>
      <w:r w:rsidR="00BD49E5">
        <w:rPr>
          <w:rFonts w:cstheme="minorHAnsi"/>
          <w:sz w:val="24"/>
        </w:rPr>
        <w:t>H</w:t>
      </w:r>
      <w:r w:rsidR="006639F5">
        <w:rPr>
          <w:rFonts w:cstheme="minorHAnsi"/>
          <w:sz w:val="24"/>
        </w:rPr>
        <w:t>ospitality</w:t>
      </w:r>
      <w:r w:rsidR="006D5548">
        <w:rPr>
          <w:rFonts w:cstheme="minorHAnsi"/>
          <w:sz w:val="24"/>
        </w:rPr>
        <w:t>, contrasting with respondents who identify as disabled, and those aged 55 or over.</w:t>
      </w:r>
    </w:p>
    <w:p w14:paraId="4C3B735F" w14:textId="77777777" w:rsidR="006D5548" w:rsidRDefault="006D5548">
      <w:pPr>
        <w:rPr>
          <w:rFonts w:cstheme="minorHAnsi"/>
          <w:sz w:val="24"/>
        </w:rPr>
      </w:pPr>
      <w:r>
        <w:rPr>
          <w:rFonts w:cstheme="minorHAnsi"/>
          <w:sz w:val="24"/>
        </w:rPr>
        <w:t xml:space="preserve">There was a correlation seen between level of deprivation and those thinking the city centre should be used for </w:t>
      </w:r>
      <w:r w:rsidR="00BD49E5">
        <w:rPr>
          <w:rFonts w:cstheme="minorHAnsi"/>
          <w:sz w:val="24"/>
        </w:rPr>
        <w:t>H</w:t>
      </w:r>
      <w:r>
        <w:rPr>
          <w:rFonts w:cstheme="minorHAnsi"/>
          <w:sz w:val="24"/>
        </w:rPr>
        <w:t xml:space="preserve">ospitality, with more affluent areas more likely to see a role for </w:t>
      </w:r>
      <w:r w:rsidR="00BD49E5">
        <w:rPr>
          <w:rFonts w:cstheme="minorHAnsi"/>
          <w:sz w:val="24"/>
        </w:rPr>
        <w:t>H</w:t>
      </w:r>
      <w:r>
        <w:rPr>
          <w:rFonts w:cstheme="minorHAnsi"/>
          <w:sz w:val="24"/>
        </w:rPr>
        <w:t>ospitality for the city centre in the future.</w:t>
      </w:r>
    </w:p>
    <w:p w14:paraId="1FC5E419" w14:textId="77777777" w:rsidR="006D5548" w:rsidRDefault="006D5548">
      <w:pPr>
        <w:rPr>
          <w:rFonts w:cstheme="minorHAnsi"/>
          <w:sz w:val="24"/>
        </w:rPr>
      </w:pPr>
      <w:r>
        <w:rPr>
          <w:rFonts w:cstheme="minorHAnsi"/>
          <w:sz w:val="24"/>
        </w:rPr>
        <w:t xml:space="preserve">Respondents living in more deprived areas were more likely to see </w:t>
      </w:r>
      <w:r w:rsidR="00BD49E5">
        <w:rPr>
          <w:rFonts w:cstheme="minorHAnsi"/>
          <w:sz w:val="24"/>
        </w:rPr>
        <w:t>H</w:t>
      </w:r>
      <w:r>
        <w:rPr>
          <w:rFonts w:cstheme="minorHAnsi"/>
          <w:sz w:val="24"/>
        </w:rPr>
        <w:t>omes as a future role for the city centre</w:t>
      </w:r>
      <w:r w:rsidR="00BD49E5">
        <w:rPr>
          <w:rFonts w:cstheme="minorHAnsi"/>
          <w:sz w:val="24"/>
        </w:rPr>
        <w:t>.</w:t>
      </w:r>
    </w:p>
    <w:p w14:paraId="05CC4BBB" w14:textId="77777777" w:rsidR="00BD49E5" w:rsidRDefault="00BD49E5">
      <w:pPr>
        <w:rPr>
          <w:rFonts w:cstheme="minorHAnsi"/>
          <w:sz w:val="24"/>
        </w:rPr>
      </w:pPr>
      <w:r>
        <w:rPr>
          <w:rFonts w:cstheme="minorHAnsi"/>
          <w:sz w:val="24"/>
        </w:rPr>
        <w:t>Older respondents were more likely to suggest Homes as a future for the city centre than respondents aged under 35.</w:t>
      </w:r>
    </w:p>
    <w:p w14:paraId="098204B4" w14:textId="77777777" w:rsidR="00BD49E5" w:rsidRDefault="00BD49E5">
      <w:pPr>
        <w:rPr>
          <w:rFonts w:cstheme="minorHAnsi"/>
          <w:sz w:val="24"/>
        </w:rPr>
      </w:pPr>
    </w:p>
    <w:p w14:paraId="5BFB109B" w14:textId="77777777" w:rsidR="00BD49E5" w:rsidRDefault="00BD49E5">
      <w:pPr>
        <w:rPr>
          <w:rFonts w:cstheme="minorHAnsi"/>
          <w:sz w:val="24"/>
        </w:rPr>
      </w:pPr>
      <w:r>
        <w:rPr>
          <w:rFonts w:cstheme="minorHAnsi"/>
          <w:sz w:val="24"/>
        </w:rPr>
        <w:t xml:space="preserve">Charts showing these breakdowns by demographic are available in Appendix </w:t>
      </w:r>
      <w:r w:rsidR="00BF42BC">
        <w:rPr>
          <w:rFonts w:cstheme="minorHAnsi"/>
          <w:sz w:val="24"/>
        </w:rPr>
        <w:t>1</w:t>
      </w:r>
      <w:r w:rsidR="00B8486C">
        <w:rPr>
          <w:rFonts w:cstheme="minorHAnsi"/>
          <w:sz w:val="24"/>
        </w:rPr>
        <w:t>4</w:t>
      </w:r>
      <w:r>
        <w:rPr>
          <w:rFonts w:cstheme="minorHAnsi"/>
          <w:sz w:val="24"/>
        </w:rPr>
        <w:t>.</w:t>
      </w:r>
    </w:p>
    <w:p w14:paraId="49B8F262" w14:textId="77777777" w:rsidR="00715D28" w:rsidRDefault="00715D28">
      <w:pPr>
        <w:rPr>
          <w:rFonts w:cstheme="minorHAnsi"/>
          <w:color w:val="404040"/>
          <w:sz w:val="26"/>
          <w:szCs w:val="26"/>
        </w:rPr>
      </w:pPr>
    </w:p>
    <w:p w14:paraId="57377EE7" w14:textId="77777777" w:rsidR="00B8486C" w:rsidRPr="0085392C" w:rsidRDefault="00B8486C" w:rsidP="00B8486C">
      <w:pPr>
        <w:rPr>
          <w:rFonts w:cstheme="minorHAnsi"/>
          <w:b/>
          <w:sz w:val="24"/>
        </w:rPr>
      </w:pPr>
      <w:r w:rsidRPr="0085392C">
        <w:rPr>
          <w:rFonts w:cstheme="minorHAnsi"/>
          <w:b/>
          <w:sz w:val="24"/>
        </w:rPr>
        <w:t>Something else</w:t>
      </w:r>
    </w:p>
    <w:p w14:paraId="070C53F1" w14:textId="77777777" w:rsidR="00B8486C" w:rsidRPr="00B8486C" w:rsidRDefault="00B8486C" w:rsidP="00B8486C">
      <w:pPr>
        <w:rPr>
          <w:rFonts w:cstheme="minorHAnsi"/>
          <w:sz w:val="24"/>
        </w:rPr>
      </w:pPr>
      <w:r w:rsidRPr="0085392C">
        <w:rPr>
          <w:rFonts w:cstheme="minorHAnsi"/>
          <w:sz w:val="24"/>
        </w:rPr>
        <w:t xml:space="preserve">Respondents answering “Something else” were asked to give further details.  A total of </w:t>
      </w:r>
      <w:r w:rsidR="00DA20D4" w:rsidRPr="0085392C">
        <w:rPr>
          <w:rFonts w:cstheme="minorHAnsi"/>
          <w:sz w:val="24"/>
        </w:rPr>
        <w:t>82</w:t>
      </w:r>
      <w:r w:rsidRPr="0085392C">
        <w:rPr>
          <w:rFonts w:cstheme="minorHAnsi"/>
          <w:sz w:val="24"/>
        </w:rPr>
        <w:t xml:space="preserve"> responses were received, and grouped into themes.  The top three are shown below, with a full list available in Appendix 15</w:t>
      </w:r>
      <w:r>
        <w:rPr>
          <w:rFonts w:cstheme="minorHAnsi"/>
          <w:sz w:val="24"/>
        </w:rPr>
        <w:t xml:space="preserve"> </w:t>
      </w:r>
    </w:p>
    <w:p w14:paraId="7EFCE6DD" w14:textId="77777777" w:rsidR="00B8486C" w:rsidRDefault="00B8486C">
      <w:pPr>
        <w:rPr>
          <w:rFonts w:cstheme="minorHAnsi"/>
          <w:color w:val="404040"/>
          <w:sz w:val="26"/>
          <w:szCs w:val="26"/>
        </w:rPr>
      </w:pPr>
    </w:p>
    <w:tbl>
      <w:tblPr>
        <w:tblStyle w:val="ListTable4-Accent1"/>
        <w:tblW w:w="9782" w:type="dxa"/>
        <w:tblInd w:w="-289" w:type="dxa"/>
        <w:tblLook w:val="04A0" w:firstRow="1" w:lastRow="0" w:firstColumn="1" w:lastColumn="0" w:noHBand="0" w:noVBand="1"/>
      </w:tblPr>
      <w:tblGrid>
        <w:gridCol w:w="2830"/>
        <w:gridCol w:w="581"/>
        <w:gridCol w:w="709"/>
        <w:gridCol w:w="5662"/>
      </w:tblGrid>
      <w:tr w:rsidR="00DA20D4" w14:paraId="4F472E1D" w14:textId="77777777" w:rsidTr="00853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731B3D5" w14:textId="77777777" w:rsidR="00DA20D4" w:rsidRDefault="00DA20D4" w:rsidP="00A44E45">
            <w:pPr>
              <w:rPr>
                <w:rFonts w:cstheme="minorHAnsi"/>
                <w:sz w:val="24"/>
              </w:rPr>
            </w:pPr>
            <w:r>
              <w:rPr>
                <w:rFonts w:cstheme="minorHAnsi"/>
                <w:sz w:val="24"/>
              </w:rPr>
              <w:t>Theme</w:t>
            </w:r>
          </w:p>
        </w:tc>
        <w:tc>
          <w:tcPr>
            <w:tcW w:w="581" w:type="dxa"/>
          </w:tcPr>
          <w:p w14:paraId="58CCBC7B" w14:textId="77777777" w:rsidR="00DA20D4" w:rsidRDefault="00DA20D4"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4167AD2D" w14:textId="77777777" w:rsidR="00DA20D4" w:rsidRDefault="00DA20D4"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416B5FCE" w14:textId="77777777" w:rsidR="00DA20D4" w:rsidRDefault="00DA20D4"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DA20D4" w:rsidRPr="00E47EEF" w14:paraId="217F4FED" w14:textId="77777777" w:rsidTr="00853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8C0E4ED" w14:textId="77777777" w:rsidR="00DA20D4" w:rsidRPr="00503637" w:rsidRDefault="00DA20D4" w:rsidP="00A44E45">
            <w:pPr>
              <w:rPr>
                <w:rFonts w:ascii="Calibri" w:eastAsia="Times New Roman" w:hAnsi="Calibri" w:cs="Calibri"/>
                <w:color w:val="000000"/>
                <w:sz w:val="24"/>
                <w:szCs w:val="24"/>
                <w:lang w:eastAsia="en-GB"/>
              </w:rPr>
            </w:pPr>
            <w:r w:rsidRPr="00DA20D4">
              <w:rPr>
                <w:rFonts w:ascii="Calibri" w:eastAsia="Times New Roman" w:hAnsi="Calibri" w:cs="Calibri"/>
                <w:color w:val="000000"/>
                <w:sz w:val="24"/>
                <w:szCs w:val="24"/>
                <w:lang w:eastAsia="en-GB"/>
              </w:rPr>
              <w:t>Attractions  / Tourism - Music / Murals / Arts / Culture / Sporting Events etc.</w:t>
            </w:r>
          </w:p>
        </w:tc>
        <w:tc>
          <w:tcPr>
            <w:tcW w:w="581" w:type="dxa"/>
          </w:tcPr>
          <w:p w14:paraId="1B1B4280" w14:textId="77777777" w:rsidR="00DA20D4" w:rsidRDefault="00DA20D4"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25</w:t>
            </w:r>
          </w:p>
        </w:tc>
        <w:tc>
          <w:tcPr>
            <w:tcW w:w="709" w:type="dxa"/>
          </w:tcPr>
          <w:p w14:paraId="7FD2D946" w14:textId="77777777" w:rsidR="00DA20D4" w:rsidRDefault="00DA20D4"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30.5</w:t>
            </w:r>
          </w:p>
        </w:tc>
        <w:tc>
          <w:tcPr>
            <w:tcW w:w="5662" w:type="dxa"/>
          </w:tcPr>
          <w:p w14:paraId="56E65C26" w14:textId="77777777" w:rsidR="00DA20D4" w:rsidRDefault="0085392C" w:rsidP="0085392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5392C">
              <w:rPr>
                <w:rFonts w:cstheme="minorHAnsi"/>
                <w:i/>
                <w:sz w:val="24"/>
                <w:szCs w:val="24"/>
              </w:rPr>
              <w:t>Interesting, unique attractions that differentiate Cardiff from any other UK city. There aren't enough well developed cultural attractions.</w:t>
            </w:r>
          </w:p>
          <w:p w14:paraId="5E69F23F" w14:textId="77777777" w:rsidR="0085392C" w:rsidRPr="00F16813" w:rsidRDefault="0085392C" w:rsidP="0085392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5392C">
              <w:rPr>
                <w:rFonts w:cstheme="minorHAnsi"/>
                <w:i/>
                <w:sz w:val="24"/>
                <w:szCs w:val="24"/>
              </w:rPr>
              <w:t>Arts and culture - music, murals, worships, creativity!</w:t>
            </w:r>
          </w:p>
        </w:tc>
      </w:tr>
      <w:tr w:rsidR="00DA20D4" w:rsidRPr="00E47EEF" w14:paraId="6F24C68D" w14:textId="77777777" w:rsidTr="0085392C">
        <w:tc>
          <w:tcPr>
            <w:cnfStyle w:val="001000000000" w:firstRow="0" w:lastRow="0" w:firstColumn="1" w:lastColumn="0" w:oddVBand="0" w:evenVBand="0" w:oddHBand="0" w:evenHBand="0" w:firstRowFirstColumn="0" w:firstRowLastColumn="0" w:lastRowFirstColumn="0" w:lastRowLastColumn="0"/>
            <w:tcW w:w="2830" w:type="dxa"/>
          </w:tcPr>
          <w:p w14:paraId="2C2A064C" w14:textId="77777777" w:rsidR="00DA20D4" w:rsidRPr="00DA20D4" w:rsidRDefault="00DA20D4" w:rsidP="00A44E45">
            <w:pPr>
              <w:rPr>
                <w:rFonts w:ascii="Calibri" w:eastAsia="Times New Roman" w:hAnsi="Calibri" w:cs="Calibri"/>
                <w:color w:val="000000"/>
                <w:sz w:val="24"/>
                <w:szCs w:val="24"/>
                <w:lang w:eastAsia="en-GB"/>
              </w:rPr>
            </w:pPr>
            <w:r w:rsidRPr="00DA20D4">
              <w:rPr>
                <w:rFonts w:ascii="Calibri" w:eastAsia="Times New Roman" w:hAnsi="Calibri" w:cs="Calibri"/>
                <w:color w:val="000000"/>
                <w:sz w:val="24"/>
                <w:szCs w:val="24"/>
                <w:lang w:eastAsia="en-GB"/>
              </w:rPr>
              <w:t>Community Spaces / Socialising areas / Using Green Spaces</w:t>
            </w:r>
          </w:p>
        </w:tc>
        <w:tc>
          <w:tcPr>
            <w:tcW w:w="581" w:type="dxa"/>
          </w:tcPr>
          <w:p w14:paraId="63406B39" w14:textId="77777777" w:rsidR="00DA20D4" w:rsidRDefault="00DA20D4"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21</w:t>
            </w:r>
          </w:p>
        </w:tc>
        <w:tc>
          <w:tcPr>
            <w:tcW w:w="709" w:type="dxa"/>
          </w:tcPr>
          <w:p w14:paraId="395E4CD7" w14:textId="77777777" w:rsidR="00DA20D4" w:rsidRDefault="00DA20D4"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25.6</w:t>
            </w:r>
          </w:p>
        </w:tc>
        <w:tc>
          <w:tcPr>
            <w:tcW w:w="5662" w:type="dxa"/>
          </w:tcPr>
          <w:p w14:paraId="71B6937E" w14:textId="77777777" w:rsidR="00DA20D4" w:rsidRDefault="0085392C" w:rsidP="0085392C">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5392C">
              <w:rPr>
                <w:rFonts w:cstheme="minorHAnsi"/>
                <w:i/>
                <w:sz w:val="24"/>
                <w:szCs w:val="24"/>
              </w:rPr>
              <w:t>A social gathering place for all ages and communities</w:t>
            </w:r>
          </w:p>
          <w:p w14:paraId="04453C3E" w14:textId="77777777" w:rsidR="0085392C" w:rsidRPr="00F16813" w:rsidRDefault="0085392C" w:rsidP="0085392C">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5392C">
              <w:rPr>
                <w:rFonts w:cstheme="minorHAnsi"/>
                <w:i/>
                <w:sz w:val="24"/>
                <w:szCs w:val="24"/>
              </w:rPr>
              <w:t>As a rich living green centre with gardens, a sanctuary for animals - a re</w:t>
            </w:r>
            <w:r>
              <w:rPr>
                <w:rFonts w:cstheme="minorHAnsi"/>
                <w:i/>
                <w:sz w:val="24"/>
                <w:szCs w:val="24"/>
              </w:rPr>
              <w:t>-</w:t>
            </w:r>
            <w:r w:rsidRPr="0085392C">
              <w:rPr>
                <w:rFonts w:cstheme="minorHAnsi"/>
                <w:i/>
                <w:sz w:val="24"/>
                <w:szCs w:val="24"/>
              </w:rPr>
              <w:t>greening centre as a sanctuary for citizens.</w:t>
            </w:r>
          </w:p>
        </w:tc>
      </w:tr>
      <w:tr w:rsidR="00DA20D4" w:rsidRPr="00E47EEF" w14:paraId="421C8B58" w14:textId="77777777" w:rsidTr="00853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0E1F99E" w14:textId="77777777" w:rsidR="00DA20D4" w:rsidRPr="00DA20D4" w:rsidRDefault="0085392C" w:rsidP="00A44E45">
            <w:pPr>
              <w:rPr>
                <w:rFonts w:ascii="Calibri" w:eastAsia="Times New Roman" w:hAnsi="Calibri" w:cs="Calibri"/>
                <w:color w:val="000000"/>
                <w:sz w:val="24"/>
                <w:szCs w:val="24"/>
                <w:lang w:eastAsia="en-GB"/>
              </w:rPr>
            </w:pPr>
            <w:r w:rsidRPr="00DA20D4">
              <w:rPr>
                <w:rFonts w:ascii="Calibri" w:eastAsia="Times New Roman" w:hAnsi="Calibri" w:cs="Calibri"/>
                <w:color w:val="000000"/>
                <w:sz w:val="24"/>
                <w:szCs w:val="24"/>
                <w:lang w:eastAsia="en-GB"/>
              </w:rPr>
              <w:t>More Amenities</w:t>
            </w:r>
          </w:p>
        </w:tc>
        <w:tc>
          <w:tcPr>
            <w:tcW w:w="581" w:type="dxa"/>
          </w:tcPr>
          <w:p w14:paraId="28321FE8" w14:textId="77777777" w:rsidR="00DA20D4" w:rsidRDefault="0085392C"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13</w:t>
            </w:r>
          </w:p>
        </w:tc>
        <w:tc>
          <w:tcPr>
            <w:tcW w:w="709" w:type="dxa"/>
          </w:tcPr>
          <w:p w14:paraId="25FEC45A" w14:textId="77777777" w:rsidR="00DA20D4" w:rsidRDefault="0085392C"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15.9</w:t>
            </w:r>
          </w:p>
        </w:tc>
        <w:tc>
          <w:tcPr>
            <w:tcW w:w="5662" w:type="dxa"/>
          </w:tcPr>
          <w:p w14:paraId="39BF6598" w14:textId="77777777" w:rsidR="00DA20D4" w:rsidRDefault="0085392C" w:rsidP="0085392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5392C">
              <w:rPr>
                <w:rFonts w:cstheme="minorHAnsi"/>
                <w:i/>
                <w:sz w:val="24"/>
                <w:szCs w:val="24"/>
              </w:rPr>
              <w:t>Leisure, sports, green spaces, health centre/dentist, community education, cycle paths, a Green healthy city</w:t>
            </w:r>
          </w:p>
          <w:p w14:paraId="7EA95B32" w14:textId="77777777" w:rsidR="0085392C" w:rsidRPr="00F16813" w:rsidRDefault="0085392C" w:rsidP="0085392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5392C">
              <w:rPr>
                <w:rFonts w:cstheme="minorHAnsi"/>
                <w:i/>
                <w:sz w:val="24"/>
                <w:szCs w:val="24"/>
              </w:rPr>
              <w:t>Creative production. Fitness and leisure. Education. Mixed use of all kinds, including those not yet imagined. Flexibilty and adaptability.</w:t>
            </w:r>
          </w:p>
        </w:tc>
      </w:tr>
    </w:tbl>
    <w:p w14:paraId="5C1A8450" w14:textId="77777777" w:rsidR="00DA20D4" w:rsidRDefault="00DA20D4">
      <w:pPr>
        <w:rPr>
          <w:rFonts w:cstheme="minorHAnsi"/>
          <w:color w:val="404040"/>
          <w:sz w:val="26"/>
          <w:szCs w:val="26"/>
        </w:rPr>
      </w:pPr>
    </w:p>
    <w:p w14:paraId="0052C6A3" w14:textId="77777777" w:rsidR="00DA20D4" w:rsidRDefault="00DA20D4">
      <w:pPr>
        <w:rPr>
          <w:rFonts w:cstheme="minorHAnsi"/>
          <w:color w:val="404040"/>
          <w:sz w:val="26"/>
          <w:szCs w:val="26"/>
        </w:rPr>
      </w:pPr>
    </w:p>
    <w:p w14:paraId="029AF8F7" w14:textId="77777777" w:rsidR="007B4B44" w:rsidRDefault="007B4B44">
      <w:pPr>
        <w:rPr>
          <w:rFonts w:cstheme="minorHAnsi"/>
          <w:color w:val="404040"/>
          <w:sz w:val="26"/>
          <w:szCs w:val="26"/>
        </w:rPr>
      </w:pPr>
      <w:r>
        <w:rPr>
          <w:rFonts w:cstheme="minorHAnsi"/>
          <w:color w:val="404040"/>
          <w:sz w:val="26"/>
          <w:szCs w:val="26"/>
        </w:rPr>
        <w:br w:type="page"/>
      </w:r>
    </w:p>
    <w:p w14:paraId="0E4DD37B" w14:textId="77777777" w:rsidR="00D87828" w:rsidRDefault="00A83710" w:rsidP="00D87828">
      <w:pPr>
        <w:rPr>
          <w:rFonts w:cstheme="minorHAnsi"/>
          <w:b/>
          <w:sz w:val="24"/>
        </w:rPr>
      </w:pPr>
      <w:r w:rsidRPr="00D87828">
        <w:rPr>
          <w:rFonts w:cstheme="minorHAnsi"/>
          <w:b/>
          <w:sz w:val="24"/>
        </w:rPr>
        <w:t>In the future, how often would you be likely to use the following in the city centre for each of the following?</w:t>
      </w:r>
      <w:r w:rsidR="00D87828" w:rsidRPr="00D87828">
        <w:rPr>
          <w:rFonts w:cstheme="minorHAnsi"/>
          <w:b/>
          <w:sz w:val="24"/>
        </w:rPr>
        <w:t xml:space="preserve"> </w:t>
      </w:r>
    </w:p>
    <w:p w14:paraId="5AB6DCED" w14:textId="77777777" w:rsidR="00D87828" w:rsidRPr="00523D54" w:rsidRDefault="001678FD" w:rsidP="00D87828">
      <w:pPr>
        <w:rPr>
          <w:rFonts w:cstheme="minorHAnsi"/>
          <w:i/>
          <w:sz w:val="24"/>
        </w:rPr>
      </w:pPr>
      <w:r>
        <w:rPr>
          <w:rFonts w:cstheme="minorHAnsi"/>
          <w:i/>
          <w:sz w:val="24"/>
        </w:rPr>
        <w:t>Between 216 and 940</w:t>
      </w:r>
      <w:r w:rsidR="00D87828" w:rsidRPr="00523D54">
        <w:rPr>
          <w:rFonts w:cstheme="minorHAnsi"/>
          <w:i/>
          <w:sz w:val="24"/>
        </w:rPr>
        <w:t xml:space="preserve"> responses were received for </w:t>
      </w:r>
      <w:r>
        <w:rPr>
          <w:rFonts w:cstheme="minorHAnsi"/>
          <w:i/>
          <w:sz w:val="24"/>
        </w:rPr>
        <w:t xml:space="preserve">the options included in </w:t>
      </w:r>
      <w:r w:rsidR="00D87828" w:rsidRPr="00523D54">
        <w:rPr>
          <w:rFonts w:cstheme="minorHAnsi"/>
          <w:i/>
          <w:sz w:val="24"/>
        </w:rPr>
        <w:t>this question, giving response rate</w:t>
      </w:r>
      <w:r>
        <w:rPr>
          <w:rFonts w:cstheme="minorHAnsi"/>
          <w:i/>
          <w:sz w:val="24"/>
        </w:rPr>
        <w:t>s</w:t>
      </w:r>
      <w:r w:rsidR="00D87828" w:rsidRPr="00523D54">
        <w:rPr>
          <w:rFonts w:cstheme="minorHAnsi"/>
          <w:i/>
          <w:sz w:val="24"/>
        </w:rPr>
        <w:t xml:space="preserve"> </w:t>
      </w:r>
      <w:r>
        <w:rPr>
          <w:rFonts w:cstheme="minorHAnsi"/>
          <w:i/>
          <w:sz w:val="24"/>
        </w:rPr>
        <w:t>between</w:t>
      </w:r>
      <w:r w:rsidR="00D87828" w:rsidRPr="00523D54">
        <w:rPr>
          <w:rFonts w:cstheme="minorHAnsi"/>
          <w:i/>
          <w:sz w:val="24"/>
        </w:rPr>
        <w:t xml:space="preserve"> </w:t>
      </w:r>
      <w:r>
        <w:rPr>
          <w:rFonts w:cstheme="minorHAnsi"/>
          <w:i/>
          <w:sz w:val="24"/>
        </w:rPr>
        <w:t>17.8</w:t>
      </w:r>
      <w:r w:rsidR="00D87828" w:rsidRPr="00523D54">
        <w:rPr>
          <w:rFonts w:cstheme="minorHAnsi"/>
          <w:i/>
          <w:sz w:val="24"/>
        </w:rPr>
        <w:t>%</w:t>
      </w:r>
      <w:r>
        <w:rPr>
          <w:rFonts w:cstheme="minorHAnsi"/>
          <w:i/>
          <w:sz w:val="24"/>
        </w:rPr>
        <w:t xml:space="preserve"> and 77.4</w:t>
      </w:r>
      <w:r w:rsidR="001C2DC5">
        <w:rPr>
          <w:rFonts w:cstheme="minorHAnsi"/>
          <w:i/>
          <w:sz w:val="24"/>
        </w:rPr>
        <w:t>%</w:t>
      </w:r>
    </w:p>
    <w:p w14:paraId="34466673" w14:textId="548C3B5E" w:rsidR="00D87828" w:rsidRPr="006C3BC0" w:rsidRDefault="006C3BC0" w:rsidP="00D87828">
      <w:pPr>
        <w:rPr>
          <w:rFonts w:cstheme="minorHAnsi"/>
          <w:sz w:val="24"/>
        </w:rPr>
      </w:pPr>
      <w:r>
        <w:rPr>
          <w:rFonts w:cstheme="minorHAnsi"/>
          <w:sz w:val="24"/>
        </w:rPr>
        <w:t>Respondents were more likely to use the city centre in the future as a venue to meet family and friends (45.7%), followed by Culture/Tourism (42.5%), Hybrid Working (41.8%) and Entertainment/Leisure (41</w:t>
      </w:r>
      <w:r w:rsidR="00B1178E">
        <w:rPr>
          <w:rFonts w:cstheme="minorHAnsi"/>
          <w:sz w:val="24"/>
        </w:rPr>
        <w:t>.</w:t>
      </w:r>
      <w:r>
        <w:rPr>
          <w:rFonts w:cstheme="minorHAnsi"/>
          <w:sz w:val="24"/>
        </w:rPr>
        <w:t>2%).</w:t>
      </w:r>
    </w:p>
    <w:p w14:paraId="0BD50C9E" w14:textId="77777777" w:rsidR="00F611AD" w:rsidRDefault="006C3BC0" w:rsidP="00D87828">
      <w:pPr>
        <w:rPr>
          <w:rFonts w:cstheme="minorHAnsi"/>
          <w:sz w:val="24"/>
        </w:rPr>
      </w:pPr>
      <w:r w:rsidRPr="006C3BC0">
        <w:rPr>
          <w:rFonts w:cstheme="minorHAnsi"/>
          <w:sz w:val="24"/>
        </w:rPr>
        <w:t xml:space="preserve">Just </w:t>
      </w:r>
      <w:r>
        <w:rPr>
          <w:rFonts w:cstheme="minorHAnsi"/>
          <w:sz w:val="24"/>
        </w:rPr>
        <w:t>24.1</w:t>
      </w:r>
      <w:r w:rsidRPr="006C3BC0">
        <w:rPr>
          <w:rFonts w:cstheme="minorHAnsi"/>
          <w:sz w:val="24"/>
        </w:rPr>
        <w:t>% of respondents indicated they would be likely to use the city centre for shopping in future</w:t>
      </w:r>
      <w:r>
        <w:rPr>
          <w:rFonts w:cstheme="minorHAnsi"/>
          <w:sz w:val="24"/>
        </w:rPr>
        <w:t xml:space="preserve"> compared with 34.1% stating they would be less likely to go shopping in the city centre in the future.</w:t>
      </w:r>
    </w:p>
    <w:p w14:paraId="0751BDC7" w14:textId="77777777" w:rsidR="006C3BC0" w:rsidRPr="006C3BC0" w:rsidRDefault="006C3BC0" w:rsidP="00D87828">
      <w:pPr>
        <w:rPr>
          <w:rFonts w:cstheme="minorHAnsi"/>
          <w:sz w:val="24"/>
        </w:rPr>
      </w:pPr>
      <w:r>
        <w:rPr>
          <w:rFonts w:cstheme="minorHAnsi"/>
          <w:sz w:val="24"/>
        </w:rPr>
        <w:t>Almost two-thirds (64.8%) suggested they would be less likely to be working at an office in the city centre in future, compared with just 7.0% who felt this was more likely.</w:t>
      </w:r>
    </w:p>
    <w:p w14:paraId="65EA2D7E" w14:textId="77777777" w:rsidR="00BB1341" w:rsidRPr="006C3BC0" w:rsidRDefault="00BB1341" w:rsidP="00387F51">
      <w:pPr>
        <w:widowControl w:val="0"/>
        <w:autoSpaceDE w:val="0"/>
        <w:autoSpaceDN w:val="0"/>
        <w:adjustRightInd w:val="0"/>
        <w:spacing w:after="0" w:line="240" w:lineRule="auto"/>
        <w:rPr>
          <w:rFonts w:cstheme="minorHAnsi"/>
          <w:sz w:val="24"/>
        </w:rPr>
      </w:pPr>
    </w:p>
    <w:p w14:paraId="63E02F6F" w14:textId="77777777" w:rsidR="006C3BC0" w:rsidRDefault="00A83710" w:rsidP="006C3BC0">
      <w:pPr>
        <w:widowControl w:val="0"/>
        <w:autoSpaceDE w:val="0"/>
        <w:autoSpaceDN w:val="0"/>
        <w:adjustRightInd w:val="0"/>
        <w:spacing w:after="0" w:line="240" w:lineRule="auto"/>
        <w:rPr>
          <w:rFonts w:cstheme="minorHAnsi"/>
          <w:i/>
          <w:sz w:val="24"/>
          <w:szCs w:val="24"/>
        </w:rPr>
      </w:pPr>
      <w:r>
        <w:rPr>
          <w:noProof/>
          <w:lang w:eastAsia="en-GB"/>
        </w:rPr>
        <w:drawing>
          <wp:inline distT="0" distB="0" distL="0" distR="0" wp14:anchorId="0AD95BFB" wp14:editId="4FAA5000">
            <wp:extent cx="5783580" cy="3611880"/>
            <wp:effectExtent l="0" t="0" r="762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6C3BC0" w:rsidRPr="006C3BC0">
        <w:rPr>
          <w:rFonts w:cstheme="minorHAnsi"/>
          <w:i/>
          <w:sz w:val="24"/>
          <w:szCs w:val="24"/>
        </w:rPr>
        <w:t xml:space="preserve"> </w:t>
      </w:r>
      <w:r w:rsidR="006C3BC0" w:rsidRPr="00ED3B75">
        <w:rPr>
          <w:rFonts w:cstheme="minorHAnsi"/>
          <w:i/>
          <w:sz w:val="24"/>
          <w:szCs w:val="24"/>
        </w:rPr>
        <w:t>Base</w:t>
      </w:r>
      <w:r w:rsidR="006C3BC0">
        <w:rPr>
          <w:rFonts w:cstheme="minorHAnsi"/>
          <w:i/>
          <w:sz w:val="24"/>
          <w:szCs w:val="24"/>
        </w:rPr>
        <w:t xml:space="preserve"> sizes shown in brackets – caution should be taken with lower base sizes</w:t>
      </w:r>
    </w:p>
    <w:p w14:paraId="2A88AE69" w14:textId="77777777" w:rsidR="00F611AD" w:rsidRDefault="00F611AD" w:rsidP="00387F51">
      <w:pPr>
        <w:widowControl w:val="0"/>
        <w:autoSpaceDE w:val="0"/>
        <w:autoSpaceDN w:val="0"/>
        <w:adjustRightInd w:val="0"/>
        <w:spacing w:after="0" w:line="240" w:lineRule="auto"/>
        <w:rPr>
          <w:rFonts w:cstheme="minorHAnsi"/>
          <w:sz w:val="24"/>
          <w:szCs w:val="24"/>
        </w:rPr>
      </w:pPr>
    </w:p>
    <w:p w14:paraId="5897BA00" w14:textId="77777777" w:rsidR="00A83710" w:rsidRPr="004545D2" w:rsidRDefault="00A83710" w:rsidP="00387F51">
      <w:pPr>
        <w:widowControl w:val="0"/>
        <w:autoSpaceDE w:val="0"/>
        <w:autoSpaceDN w:val="0"/>
        <w:adjustRightInd w:val="0"/>
        <w:spacing w:after="0" w:line="240" w:lineRule="auto"/>
        <w:rPr>
          <w:rFonts w:cstheme="minorHAnsi"/>
          <w:sz w:val="24"/>
          <w:szCs w:val="24"/>
        </w:rPr>
      </w:pPr>
    </w:p>
    <w:p w14:paraId="4FC77342" w14:textId="77777777" w:rsidR="00ED65AE" w:rsidRDefault="00ED65AE" w:rsidP="00387F51">
      <w:pPr>
        <w:widowControl w:val="0"/>
        <w:autoSpaceDE w:val="0"/>
        <w:autoSpaceDN w:val="0"/>
        <w:adjustRightInd w:val="0"/>
        <w:spacing w:after="0" w:line="240" w:lineRule="auto"/>
        <w:rPr>
          <w:rFonts w:cstheme="minorHAnsi"/>
          <w:sz w:val="24"/>
          <w:szCs w:val="24"/>
        </w:rPr>
      </w:pPr>
      <w:r>
        <w:rPr>
          <w:rFonts w:cstheme="minorHAnsi"/>
          <w:sz w:val="24"/>
          <w:szCs w:val="24"/>
        </w:rPr>
        <w:t xml:space="preserve">Respondents under the age of 35 were most likely to indicate they would be more likely to </w:t>
      </w:r>
      <w:r w:rsidR="0082589F">
        <w:rPr>
          <w:rFonts w:cstheme="minorHAnsi"/>
          <w:sz w:val="24"/>
          <w:szCs w:val="24"/>
        </w:rPr>
        <w:t>use the city centre</w:t>
      </w:r>
      <w:r>
        <w:rPr>
          <w:rFonts w:cstheme="minorHAnsi"/>
          <w:sz w:val="24"/>
          <w:szCs w:val="24"/>
        </w:rPr>
        <w:t xml:space="preserve">: </w:t>
      </w:r>
    </w:p>
    <w:p w14:paraId="319D7BFA" w14:textId="77777777" w:rsidR="00ED65AE" w:rsidRDefault="0082589F" w:rsidP="00ED65AE">
      <w:pPr>
        <w:pStyle w:val="ListParagraph"/>
        <w:widowControl w:val="0"/>
        <w:numPr>
          <w:ilvl w:val="0"/>
          <w:numId w:val="2"/>
        </w:numPr>
        <w:autoSpaceDE w:val="0"/>
        <w:autoSpaceDN w:val="0"/>
        <w:adjustRightInd w:val="0"/>
        <w:spacing w:after="0" w:line="240" w:lineRule="auto"/>
        <w:rPr>
          <w:rFonts w:cstheme="minorHAnsi"/>
          <w:sz w:val="24"/>
          <w:szCs w:val="24"/>
        </w:rPr>
      </w:pPr>
      <w:r>
        <w:rPr>
          <w:rFonts w:cstheme="minorHAnsi"/>
          <w:sz w:val="24"/>
          <w:szCs w:val="24"/>
        </w:rPr>
        <w:t>As a</w:t>
      </w:r>
      <w:r w:rsidR="00ED65AE" w:rsidRPr="00ED65AE">
        <w:rPr>
          <w:rFonts w:cstheme="minorHAnsi"/>
          <w:sz w:val="24"/>
          <w:szCs w:val="24"/>
        </w:rPr>
        <w:t xml:space="preserve"> </w:t>
      </w:r>
      <w:r w:rsidR="00ED65AE">
        <w:rPr>
          <w:rFonts w:cstheme="minorHAnsi"/>
          <w:sz w:val="24"/>
          <w:szCs w:val="24"/>
        </w:rPr>
        <w:t>P</w:t>
      </w:r>
      <w:r w:rsidR="00ED65AE" w:rsidRPr="00ED65AE">
        <w:rPr>
          <w:rFonts w:cstheme="minorHAnsi"/>
          <w:sz w:val="24"/>
          <w:szCs w:val="24"/>
        </w:rPr>
        <w:t xml:space="preserve">lace to </w:t>
      </w:r>
      <w:r w:rsidR="00ED65AE">
        <w:rPr>
          <w:rFonts w:cstheme="minorHAnsi"/>
          <w:sz w:val="24"/>
          <w:szCs w:val="24"/>
        </w:rPr>
        <w:t>M</w:t>
      </w:r>
      <w:r w:rsidR="00ED65AE" w:rsidRPr="00ED65AE">
        <w:rPr>
          <w:rFonts w:cstheme="minorHAnsi"/>
          <w:sz w:val="24"/>
          <w:szCs w:val="24"/>
        </w:rPr>
        <w:t xml:space="preserve">eet </w:t>
      </w:r>
      <w:r w:rsidR="00ED65AE">
        <w:rPr>
          <w:rFonts w:cstheme="minorHAnsi"/>
          <w:sz w:val="24"/>
          <w:szCs w:val="24"/>
        </w:rPr>
        <w:t>F</w:t>
      </w:r>
      <w:r w:rsidR="00ED65AE" w:rsidRPr="00ED65AE">
        <w:rPr>
          <w:rFonts w:cstheme="minorHAnsi"/>
          <w:sz w:val="24"/>
          <w:szCs w:val="24"/>
        </w:rPr>
        <w:t xml:space="preserve">amily and </w:t>
      </w:r>
      <w:r w:rsidR="00ED65AE">
        <w:rPr>
          <w:rFonts w:cstheme="minorHAnsi"/>
          <w:sz w:val="24"/>
          <w:szCs w:val="24"/>
        </w:rPr>
        <w:t>F</w:t>
      </w:r>
      <w:r w:rsidR="00ED65AE" w:rsidRPr="00ED65AE">
        <w:rPr>
          <w:rFonts w:cstheme="minorHAnsi"/>
          <w:sz w:val="24"/>
          <w:szCs w:val="24"/>
        </w:rPr>
        <w:t xml:space="preserve">riends (67.2%.compared with 38.1% of those aged 55 or over) </w:t>
      </w:r>
    </w:p>
    <w:p w14:paraId="01A9E6DD" w14:textId="77777777" w:rsidR="00ED65AE" w:rsidRDefault="0082589F" w:rsidP="00ED65AE">
      <w:pPr>
        <w:pStyle w:val="ListParagraph"/>
        <w:widowControl w:val="0"/>
        <w:numPr>
          <w:ilvl w:val="0"/>
          <w:numId w:val="2"/>
        </w:numPr>
        <w:autoSpaceDE w:val="0"/>
        <w:autoSpaceDN w:val="0"/>
        <w:adjustRightInd w:val="0"/>
        <w:spacing w:after="0" w:line="240" w:lineRule="auto"/>
        <w:rPr>
          <w:rFonts w:cstheme="minorHAnsi"/>
          <w:sz w:val="24"/>
          <w:szCs w:val="24"/>
        </w:rPr>
      </w:pPr>
      <w:r w:rsidRPr="00ED65AE">
        <w:rPr>
          <w:rFonts w:cstheme="minorHAnsi"/>
          <w:sz w:val="24"/>
          <w:szCs w:val="24"/>
        </w:rPr>
        <w:t>A</w:t>
      </w:r>
      <w:r>
        <w:rPr>
          <w:rFonts w:cstheme="minorHAnsi"/>
          <w:sz w:val="24"/>
          <w:szCs w:val="24"/>
        </w:rPr>
        <w:t>s a</w:t>
      </w:r>
      <w:r w:rsidR="00ED65AE" w:rsidRPr="00ED65AE">
        <w:rPr>
          <w:rFonts w:cstheme="minorHAnsi"/>
          <w:sz w:val="24"/>
          <w:szCs w:val="24"/>
        </w:rPr>
        <w:t xml:space="preserve"> place for Entertainment/Leisure (61.2%, compared with 32.2% of those aged 55 or over)</w:t>
      </w:r>
    </w:p>
    <w:p w14:paraId="6E0A52DF" w14:textId="77777777" w:rsidR="00ED65AE" w:rsidRDefault="0082589F" w:rsidP="00ED65AE">
      <w:pPr>
        <w:pStyle w:val="ListParagraph"/>
        <w:widowControl w:val="0"/>
        <w:numPr>
          <w:ilvl w:val="0"/>
          <w:numId w:val="2"/>
        </w:numPr>
        <w:autoSpaceDE w:val="0"/>
        <w:autoSpaceDN w:val="0"/>
        <w:adjustRightInd w:val="0"/>
        <w:spacing w:after="0" w:line="240" w:lineRule="auto"/>
        <w:rPr>
          <w:rFonts w:cstheme="minorHAnsi"/>
          <w:sz w:val="24"/>
          <w:szCs w:val="24"/>
        </w:rPr>
      </w:pPr>
      <w:r>
        <w:rPr>
          <w:rFonts w:cstheme="minorHAnsi"/>
          <w:sz w:val="24"/>
          <w:szCs w:val="24"/>
        </w:rPr>
        <w:t xml:space="preserve">For </w:t>
      </w:r>
      <w:r w:rsidR="00ED65AE">
        <w:rPr>
          <w:rFonts w:cstheme="minorHAnsi"/>
          <w:sz w:val="24"/>
          <w:szCs w:val="24"/>
        </w:rPr>
        <w:t>Hospitality (47.8%</w:t>
      </w:r>
      <w:r>
        <w:rPr>
          <w:rFonts w:cstheme="minorHAnsi"/>
          <w:sz w:val="24"/>
          <w:szCs w:val="24"/>
        </w:rPr>
        <w:t>, compared with 28.9% of those aged 55 or over)</w:t>
      </w:r>
    </w:p>
    <w:p w14:paraId="1D1A23C2" w14:textId="77777777" w:rsidR="0082589F" w:rsidRPr="00ED65AE" w:rsidRDefault="0082589F" w:rsidP="00ED65AE">
      <w:pPr>
        <w:pStyle w:val="ListParagraph"/>
        <w:widowControl w:val="0"/>
        <w:numPr>
          <w:ilvl w:val="0"/>
          <w:numId w:val="2"/>
        </w:numPr>
        <w:autoSpaceDE w:val="0"/>
        <w:autoSpaceDN w:val="0"/>
        <w:adjustRightInd w:val="0"/>
        <w:spacing w:after="0" w:line="240" w:lineRule="auto"/>
        <w:rPr>
          <w:rFonts w:cstheme="minorHAnsi"/>
          <w:sz w:val="24"/>
          <w:szCs w:val="24"/>
        </w:rPr>
      </w:pPr>
      <w:r>
        <w:rPr>
          <w:rFonts w:cstheme="minorHAnsi"/>
          <w:sz w:val="24"/>
          <w:szCs w:val="24"/>
        </w:rPr>
        <w:t>For Culture/Tourism (57.8%, compared with 35.7% of older respondents)</w:t>
      </w:r>
    </w:p>
    <w:p w14:paraId="0EDA9A54" w14:textId="77777777" w:rsidR="00ED65AE" w:rsidRDefault="00ED65AE" w:rsidP="00387F51">
      <w:pPr>
        <w:widowControl w:val="0"/>
        <w:autoSpaceDE w:val="0"/>
        <w:autoSpaceDN w:val="0"/>
        <w:adjustRightInd w:val="0"/>
        <w:spacing w:after="0" w:line="240" w:lineRule="auto"/>
        <w:rPr>
          <w:rFonts w:cstheme="minorHAnsi"/>
          <w:sz w:val="24"/>
          <w:szCs w:val="24"/>
        </w:rPr>
      </w:pPr>
    </w:p>
    <w:p w14:paraId="735F3B9D" w14:textId="77777777" w:rsidR="0082589F" w:rsidRDefault="00BB1C6B" w:rsidP="00387F51">
      <w:pPr>
        <w:widowControl w:val="0"/>
        <w:autoSpaceDE w:val="0"/>
        <w:autoSpaceDN w:val="0"/>
        <w:adjustRightInd w:val="0"/>
        <w:spacing w:after="0" w:line="240" w:lineRule="auto"/>
        <w:rPr>
          <w:rFonts w:cstheme="minorHAnsi"/>
          <w:sz w:val="24"/>
          <w:szCs w:val="24"/>
        </w:rPr>
      </w:pPr>
      <w:r>
        <w:rPr>
          <w:rFonts w:cstheme="minorHAnsi"/>
          <w:sz w:val="24"/>
          <w:szCs w:val="24"/>
        </w:rPr>
        <w:t>Respondents identifying as disabled were most likely to indicate they would use the city centre for shopping in the future (38.5%).</w:t>
      </w:r>
    </w:p>
    <w:p w14:paraId="277EF198" w14:textId="77777777" w:rsidR="00BB1C6B" w:rsidRDefault="00BB1C6B" w:rsidP="00387F51">
      <w:pPr>
        <w:widowControl w:val="0"/>
        <w:autoSpaceDE w:val="0"/>
        <w:autoSpaceDN w:val="0"/>
        <w:adjustRightInd w:val="0"/>
        <w:spacing w:after="0" w:line="240" w:lineRule="auto"/>
        <w:rPr>
          <w:rFonts w:cstheme="minorHAnsi"/>
          <w:sz w:val="24"/>
          <w:szCs w:val="24"/>
        </w:rPr>
      </w:pPr>
    </w:p>
    <w:p w14:paraId="4C071BED" w14:textId="77777777" w:rsidR="00BB1C6B" w:rsidRDefault="00BB1C6B" w:rsidP="00387F51">
      <w:pPr>
        <w:widowControl w:val="0"/>
        <w:autoSpaceDE w:val="0"/>
        <w:autoSpaceDN w:val="0"/>
        <w:adjustRightInd w:val="0"/>
        <w:spacing w:after="0" w:line="240" w:lineRule="auto"/>
        <w:rPr>
          <w:rFonts w:cstheme="minorHAnsi"/>
          <w:sz w:val="24"/>
          <w:szCs w:val="24"/>
        </w:rPr>
      </w:pPr>
    </w:p>
    <w:p w14:paraId="47C7266B" w14:textId="77777777" w:rsidR="0082589F" w:rsidRDefault="0082589F" w:rsidP="00387F51">
      <w:pPr>
        <w:widowControl w:val="0"/>
        <w:autoSpaceDE w:val="0"/>
        <w:autoSpaceDN w:val="0"/>
        <w:adjustRightInd w:val="0"/>
        <w:spacing w:after="0" w:line="240" w:lineRule="auto"/>
        <w:rPr>
          <w:rFonts w:cstheme="minorHAnsi"/>
          <w:sz w:val="24"/>
          <w:szCs w:val="24"/>
        </w:rPr>
      </w:pPr>
      <w:r>
        <w:rPr>
          <w:rFonts w:cstheme="minorHAnsi"/>
          <w:sz w:val="24"/>
          <w:szCs w:val="24"/>
        </w:rPr>
        <w:t xml:space="preserve">A full breakdown by demographic group can be found in Appendix </w:t>
      </w:r>
      <w:r w:rsidR="00BF42BC" w:rsidRPr="00D561BE">
        <w:rPr>
          <w:rFonts w:cstheme="minorHAnsi"/>
          <w:sz w:val="24"/>
          <w:szCs w:val="24"/>
        </w:rPr>
        <w:t>1</w:t>
      </w:r>
      <w:r w:rsidR="00D102B2" w:rsidRPr="00D561BE">
        <w:rPr>
          <w:rFonts w:cstheme="minorHAnsi"/>
          <w:sz w:val="24"/>
          <w:szCs w:val="24"/>
        </w:rPr>
        <w:t>6</w:t>
      </w:r>
      <w:r>
        <w:rPr>
          <w:rFonts w:cstheme="minorHAnsi"/>
          <w:sz w:val="24"/>
          <w:szCs w:val="24"/>
        </w:rPr>
        <w:t>.</w:t>
      </w:r>
    </w:p>
    <w:p w14:paraId="3E19B01C" w14:textId="77777777" w:rsidR="00D102B2" w:rsidRDefault="00D102B2" w:rsidP="00387F51">
      <w:pPr>
        <w:widowControl w:val="0"/>
        <w:autoSpaceDE w:val="0"/>
        <w:autoSpaceDN w:val="0"/>
        <w:adjustRightInd w:val="0"/>
        <w:spacing w:after="0" w:line="240" w:lineRule="auto"/>
        <w:rPr>
          <w:rFonts w:cstheme="minorHAnsi"/>
          <w:sz w:val="24"/>
          <w:szCs w:val="24"/>
        </w:rPr>
      </w:pPr>
    </w:p>
    <w:p w14:paraId="7A8608D2" w14:textId="77777777" w:rsidR="00D102B2" w:rsidRDefault="00D102B2" w:rsidP="00387F51">
      <w:pPr>
        <w:widowControl w:val="0"/>
        <w:autoSpaceDE w:val="0"/>
        <w:autoSpaceDN w:val="0"/>
        <w:adjustRightInd w:val="0"/>
        <w:spacing w:after="0" w:line="240" w:lineRule="auto"/>
        <w:rPr>
          <w:rFonts w:cstheme="minorHAnsi"/>
          <w:sz w:val="24"/>
          <w:szCs w:val="24"/>
        </w:rPr>
      </w:pPr>
    </w:p>
    <w:p w14:paraId="030D5AA7" w14:textId="77777777" w:rsidR="00D102B2" w:rsidRPr="004545D2" w:rsidRDefault="00D102B2" w:rsidP="00387F51">
      <w:pPr>
        <w:widowControl w:val="0"/>
        <w:autoSpaceDE w:val="0"/>
        <w:autoSpaceDN w:val="0"/>
        <w:adjustRightInd w:val="0"/>
        <w:spacing w:after="0" w:line="240" w:lineRule="auto"/>
        <w:rPr>
          <w:rFonts w:cstheme="minorHAnsi"/>
          <w:sz w:val="24"/>
          <w:szCs w:val="24"/>
        </w:rPr>
      </w:pPr>
    </w:p>
    <w:p w14:paraId="325B5D9C" w14:textId="77777777" w:rsidR="00D102B2" w:rsidRDefault="00D102B2" w:rsidP="00D102B2">
      <w:pPr>
        <w:rPr>
          <w:rFonts w:cstheme="minorHAnsi"/>
          <w:b/>
          <w:sz w:val="24"/>
        </w:rPr>
      </w:pPr>
      <w:r w:rsidRPr="00D87828">
        <w:rPr>
          <w:rFonts w:cstheme="minorHAnsi"/>
          <w:b/>
          <w:sz w:val="24"/>
        </w:rPr>
        <w:t xml:space="preserve">For what other purpose would you use the city centre? </w:t>
      </w:r>
    </w:p>
    <w:p w14:paraId="7622F234" w14:textId="77777777" w:rsidR="00D102B2" w:rsidRDefault="00D102B2" w:rsidP="00D102B2">
      <w:pPr>
        <w:rPr>
          <w:rFonts w:cstheme="minorHAnsi"/>
          <w:i/>
          <w:sz w:val="24"/>
        </w:rPr>
      </w:pPr>
      <w:r>
        <w:rPr>
          <w:rFonts w:cstheme="minorHAnsi"/>
          <w:i/>
          <w:sz w:val="24"/>
        </w:rPr>
        <w:t>Respondents were asked if there were any other purposes for which they would use the city centre:</w:t>
      </w:r>
      <w:r w:rsidRPr="00523D54">
        <w:rPr>
          <w:rFonts w:cstheme="minorHAnsi"/>
          <w:i/>
          <w:sz w:val="24"/>
        </w:rPr>
        <w:t xml:space="preserve"> </w:t>
      </w:r>
      <w:r w:rsidR="00D561BE">
        <w:rPr>
          <w:rFonts w:cstheme="minorHAnsi"/>
          <w:i/>
          <w:sz w:val="24"/>
        </w:rPr>
        <w:t>66</w:t>
      </w:r>
      <w:r w:rsidRPr="00523D54">
        <w:rPr>
          <w:rFonts w:cstheme="minorHAnsi"/>
          <w:i/>
          <w:sz w:val="24"/>
        </w:rPr>
        <w:t xml:space="preserve"> responses were rec</w:t>
      </w:r>
      <w:r>
        <w:rPr>
          <w:rFonts w:cstheme="minorHAnsi"/>
          <w:i/>
          <w:sz w:val="24"/>
        </w:rPr>
        <w:t xml:space="preserve">eived, and grouped into themes.  The top three are shown below, with the full list shown </w:t>
      </w:r>
      <w:r w:rsidR="00D561BE">
        <w:rPr>
          <w:rFonts w:cstheme="minorHAnsi"/>
          <w:i/>
          <w:sz w:val="24"/>
        </w:rPr>
        <w:t xml:space="preserve">in </w:t>
      </w:r>
      <w:r w:rsidR="00D561BE" w:rsidRPr="00D561BE">
        <w:rPr>
          <w:rFonts w:cstheme="minorHAnsi"/>
          <w:i/>
          <w:sz w:val="24"/>
        </w:rPr>
        <w:t>Appendix</w:t>
      </w:r>
      <w:r w:rsidRPr="00D561BE">
        <w:rPr>
          <w:rFonts w:cstheme="minorHAnsi"/>
          <w:i/>
          <w:sz w:val="24"/>
        </w:rPr>
        <w:t xml:space="preserve"> 17</w:t>
      </w:r>
      <w:r w:rsidR="00D561BE">
        <w:rPr>
          <w:rFonts w:cstheme="minorHAnsi"/>
          <w:i/>
          <w:sz w:val="24"/>
        </w:rPr>
        <w:t>.</w:t>
      </w:r>
    </w:p>
    <w:p w14:paraId="35B29F24" w14:textId="77777777" w:rsidR="00D561BE" w:rsidRPr="00D561BE" w:rsidRDefault="00D561BE" w:rsidP="00D102B2">
      <w:pPr>
        <w:rPr>
          <w:rFonts w:cstheme="minorHAnsi"/>
          <w:i/>
          <w:sz w:val="24"/>
        </w:rPr>
      </w:pPr>
    </w:p>
    <w:tbl>
      <w:tblPr>
        <w:tblStyle w:val="ListTable4-Accent1"/>
        <w:tblW w:w="9782" w:type="dxa"/>
        <w:tblInd w:w="-289" w:type="dxa"/>
        <w:tblLook w:val="04A0" w:firstRow="1" w:lastRow="0" w:firstColumn="1" w:lastColumn="0" w:noHBand="0" w:noVBand="1"/>
      </w:tblPr>
      <w:tblGrid>
        <w:gridCol w:w="2830"/>
        <w:gridCol w:w="581"/>
        <w:gridCol w:w="709"/>
        <w:gridCol w:w="5662"/>
      </w:tblGrid>
      <w:tr w:rsidR="00D561BE" w14:paraId="2F525760" w14:textId="77777777" w:rsidTr="00D56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08FF16F" w14:textId="77777777" w:rsidR="00D561BE" w:rsidRDefault="00D561BE" w:rsidP="00A44E45">
            <w:pPr>
              <w:rPr>
                <w:rFonts w:cstheme="minorHAnsi"/>
                <w:sz w:val="24"/>
              </w:rPr>
            </w:pPr>
            <w:r>
              <w:rPr>
                <w:rFonts w:cstheme="minorHAnsi"/>
                <w:sz w:val="24"/>
              </w:rPr>
              <w:t>Theme</w:t>
            </w:r>
          </w:p>
        </w:tc>
        <w:tc>
          <w:tcPr>
            <w:tcW w:w="581" w:type="dxa"/>
          </w:tcPr>
          <w:p w14:paraId="4D2E027F" w14:textId="77777777" w:rsidR="00D561BE" w:rsidRDefault="00D561BE"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79228D70" w14:textId="77777777" w:rsidR="00D561BE" w:rsidRDefault="00D561BE"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3D98F095" w14:textId="77777777" w:rsidR="00D561BE" w:rsidRDefault="00D561BE"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D561BE" w:rsidRPr="00E47EEF" w14:paraId="59EDA7DF" w14:textId="77777777" w:rsidTr="00D56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4EED026" w14:textId="77777777" w:rsidR="00D561BE" w:rsidRPr="009E0935" w:rsidRDefault="00D561BE" w:rsidP="00A44E45">
            <w:pPr>
              <w:rPr>
                <w:rFonts w:ascii="Calibri" w:eastAsia="Times New Roman" w:hAnsi="Calibri" w:cs="Calibri"/>
                <w:color w:val="000000"/>
                <w:sz w:val="24"/>
                <w:szCs w:val="24"/>
                <w:lang w:eastAsia="en-GB"/>
              </w:rPr>
            </w:pPr>
            <w:r w:rsidRPr="00755A9E">
              <w:rPr>
                <w:rFonts w:ascii="Calibri" w:eastAsia="Times New Roman" w:hAnsi="Calibri" w:cs="Calibri"/>
                <w:color w:val="000000"/>
                <w:sz w:val="24"/>
                <w:szCs w:val="24"/>
                <w:lang w:eastAsia="en-GB"/>
              </w:rPr>
              <w:t>Commuting/Travel</w:t>
            </w:r>
          </w:p>
        </w:tc>
        <w:tc>
          <w:tcPr>
            <w:tcW w:w="581" w:type="dxa"/>
          </w:tcPr>
          <w:p w14:paraId="58B40637" w14:textId="77777777" w:rsidR="00D561BE" w:rsidRDefault="00D561BE"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11</w:t>
            </w:r>
          </w:p>
        </w:tc>
        <w:tc>
          <w:tcPr>
            <w:tcW w:w="709" w:type="dxa"/>
          </w:tcPr>
          <w:p w14:paraId="0D5F3F9B" w14:textId="77777777" w:rsidR="00D561BE" w:rsidRDefault="00D561BE"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16.7</w:t>
            </w:r>
          </w:p>
        </w:tc>
        <w:tc>
          <w:tcPr>
            <w:tcW w:w="5662" w:type="dxa"/>
          </w:tcPr>
          <w:p w14:paraId="1A17C5B3" w14:textId="77777777" w:rsidR="00D561BE" w:rsidRDefault="00D561BE"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55A9E">
              <w:rPr>
                <w:rFonts w:cstheme="minorHAnsi"/>
                <w:i/>
                <w:sz w:val="24"/>
                <w:szCs w:val="24"/>
              </w:rPr>
              <w:t>To commute into/out of</w:t>
            </w:r>
          </w:p>
          <w:p w14:paraId="1D0813D6" w14:textId="77777777" w:rsidR="00D561BE" w:rsidRPr="00F16813" w:rsidRDefault="00D561BE"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55A9E">
              <w:rPr>
                <w:rFonts w:cstheme="minorHAnsi"/>
                <w:i/>
                <w:sz w:val="24"/>
                <w:szCs w:val="24"/>
              </w:rPr>
              <w:t>As a transport hub.</w:t>
            </w:r>
          </w:p>
        </w:tc>
      </w:tr>
      <w:tr w:rsidR="00D561BE" w:rsidRPr="00E47EEF" w14:paraId="465AD0C1" w14:textId="77777777" w:rsidTr="00D561BE">
        <w:tc>
          <w:tcPr>
            <w:cnfStyle w:val="001000000000" w:firstRow="0" w:lastRow="0" w:firstColumn="1" w:lastColumn="0" w:oddVBand="0" w:evenVBand="0" w:oddHBand="0" w:evenHBand="0" w:firstRowFirstColumn="0" w:firstRowLastColumn="0" w:lastRowFirstColumn="0" w:lastRowLastColumn="0"/>
            <w:tcW w:w="2830" w:type="dxa"/>
          </w:tcPr>
          <w:p w14:paraId="0D4DF985" w14:textId="77777777" w:rsidR="00D561BE" w:rsidRPr="00755A9E" w:rsidRDefault="00D561BE" w:rsidP="00A44E45">
            <w:pPr>
              <w:rPr>
                <w:rFonts w:ascii="Calibri" w:eastAsia="Times New Roman" w:hAnsi="Calibri" w:cs="Calibri"/>
                <w:color w:val="000000"/>
                <w:sz w:val="24"/>
                <w:szCs w:val="24"/>
                <w:lang w:eastAsia="en-GB"/>
              </w:rPr>
            </w:pPr>
            <w:r w:rsidRPr="00755A9E">
              <w:rPr>
                <w:rFonts w:ascii="Calibri" w:eastAsia="Times New Roman" w:hAnsi="Calibri" w:cs="Calibri"/>
                <w:color w:val="000000"/>
                <w:sz w:val="24"/>
                <w:szCs w:val="24"/>
                <w:lang w:eastAsia="en-GB"/>
              </w:rPr>
              <w:t>Exercise</w:t>
            </w:r>
          </w:p>
        </w:tc>
        <w:tc>
          <w:tcPr>
            <w:tcW w:w="581" w:type="dxa"/>
          </w:tcPr>
          <w:p w14:paraId="036A1F30" w14:textId="77777777" w:rsidR="00D561BE" w:rsidRDefault="00D561BE"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9</w:t>
            </w:r>
          </w:p>
        </w:tc>
        <w:tc>
          <w:tcPr>
            <w:tcW w:w="709" w:type="dxa"/>
          </w:tcPr>
          <w:p w14:paraId="193B2CF0" w14:textId="77777777" w:rsidR="00D561BE" w:rsidRDefault="00D561BE"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13.6</w:t>
            </w:r>
          </w:p>
        </w:tc>
        <w:tc>
          <w:tcPr>
            <w:tcW w:w="5662" w:type="dxa"/>
          </w:tcPr>
          <w:p w14:paraId="0E37A505" w14:textId="77777777" w:rsidR="00D561BE" w:rsidRDefault="00D561BE" w:rsidP="00A44E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5A9E">
              <w:rPr>
                <w:rFonts w:cstheme="minorHAnsi"/>
                <w:i/>
                <w:sz w:val="24"/>
                <w:szCs w:val="24"/>
              </w:rPr>
              <w:t>Exercise. The river is an amazing place for swimming and kayaking. Can we make more of our waterways as places for exercise?</w:t>
            </w:r>
          </w:p>
          <w:p w14:paraId="07C25C47" w14:textId="77777777" w:rsidR="00D561BE" w:rsidRPr="00F16813" w:rsidRDefault="00D561BE" w:rsidP="00A44E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5A9E">
              <w:rPr>
                <w:rFonts w:cstheme="minorHAnsi"/>
                <w:i/>
                <w:sz w:val="24"/>
                <w:szCs w:val="24"/>
              </w:rPr>
              <w:t>For a stroll</w:t>
            </w:r>
          </w:p>
        </w:tc>
      </w:tr>
      <w:tr w:rsidR="00D561BE" w:rsidRPr="00E47EEF" w14:paraId="42C845C9" w14:textId="77777777" w:rsidTr="00D56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5076876" w14:textId="77777777" w:rsidR="00D561BE" w:rsidRPr="00755A9E" w:rsidRDefault="00D561BE" w:rsidP="00A44E45">
            <w:pPr>
              <w:rPr>
                <w:rFonts w:ascii="Calibri" w:eastAsia="Times New Roman" w:hAnsi="Calibri" w:cs="Calibri"/>
                <w:color w:val="000000"/>
                <w:sz w:val="24"/>
                <w:szCs w:val="24"/>
                <w:lang w:eastAsia="en-GB"/>
              </w:rPr>
            </w:pPr>
            <w:r w:rsidRPr="00755A9E">
              <w:rPr>
                <w:rFonts w:ascii="Calibri" w:eastAsia="Times New Roman" w:hAnsi="Calibri" w:cs="Calibri"/>
                <w:color w:val="000000"/>
                <w:sz w:val="24"/>
                <w:szCs w:val="24"/>
                <w:lang w:eastAsia="en-GB"/>
              </w:rPr>
              <w:t>Green space</w:t>
            </w:r>
          </w:p>
        </w:tc>
        <w:tc>
          <w:tcPr>
            <w:tcW w:w="581" w:type="dxa"/>
          </w:tcPr>
          <w:p w14:paraId="283F435F" w14:textId="77777777" w:rsidR="00D561BE" w:rsidRDefault="00D561BE"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9</w:t>
            </w:r>
          </w:p>
        </w:tc>
        <w:tc>
          <w:tcPr>
            <w:tcW w:w="709" w:type="dxa"/>
          </w:tcPr>
          <w:p w14:paraId="1E085873" w14:textId="77777777" w:rsidR="00D561BE" w:rsidRDefault="00D561BE"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13.6</w:t>
            </w:r>
          </w:p>
        </w:tc>
        <w:tc>
          <w:tcPr>
            <w:tcW w:w="5662" w:type="dxa"/>
          </w:tcPr>
          <w:p w14:paraId="4135EB73" w14:textId="77777777" w:rsidR="00D561BE" w:rsidRDefault="00D561BE"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55A9E">
              <w:rPr>
                <w:rFonts w:cstheme="minorHAnsi"/>
                <w:i/>
                <w:sz w:val="24"/>
                <w:szCs w:val="24"/>
              </w:rPr>
              <w:t>To enjoy green space - i.e. the castle</w:t>
            </w:r>
          </w:p>
          <w:p w14:paraId="4C96730B" w14:textId="77777777" w:rsidR="00D561BE" w:rsidRPr="00F16813" w:rsidRDefault="00D561BE"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55A9E">
              <w:rPr>
                <w:rFonts w:cstheme="minorHAnsi"/>
                <w:i/>
                <w:sz w:val="24"/>
                <w:szCs w:val="24"/>
              </w:rPr>
              <w:t>Enjoying green spaces like Bute Park, Cardiff Castle, walking by the river, boat trips, being able to pop for a coffee and some relaxation time somewhere quiet and pretty and not crowded</w:t>
            </w:r>
          </w:p>
        </w:tc>
      </w:tr>
    </w:tbl>
    <w:p w14:paraId="182A133A" w14:textId="77777777" w:rsidR="006C2000" w:rsidRDefault="006C2000">
      <w:pPr>
        <w:rPr>
          <w:rFonts w:cstheme="minorHAnsi"/>
          <w:b/>
          <w:bCs/>
          <w:color w:val="404040"/>
          <w:sz w:val="32"/>
          <w:szCs w:val="32"/>
          <w:u w:val="single"/>
        </w:rPr>
      </w:pPr>
    </w:p>
    <w:p w14:paraId="21305E6E" w14:textId="77777777" w:rsidR="00A83710" w:rsidRDefault="00A83710">
      <w:pPr>
        <w:rPr>
          <w:rFonts w:cstheme="minorHAnsi"/>
          <w:b/>
          <w:bCs/>
          <w:color w:val="404040"/>
          <w:sz w:val="32"/>
          <w:szCs w:val="32"/>
          <w:u w:val="single"/>
        </w:rPr>
      </w:pPr>
      <w:r>
        <w:rPr>
          <w:rFonts w:cstheme="minorHAnsi"/>
          <w:b/>
          <w:bCs/>
          <w:color w:val="404040"/>
          <w:sz w:val="32"/>
          <w:szCs w:val="32"/>
          <w:u w:val="single"/>
        </w:rPr>
        <w:br w:type="page"/>
      </w:r>
    </w:p>
    <w:p w14:paraId="57A36AF1" w14:textId="77777777" w:rsidR="00F611AD" w:rsidRPr="006E64D5" w:rsidRDefault="00F611AD" w:rsidP="006E64D5">
      <w:pPr>
        <w:pStyle w:val="Heading1"/>
        <w:rPr>
          <w:b/>
          <w:color w:val="auto"/>
        </w:rPr>
      </w:pPr>
      <w:bookmarkStart w:id="19" w:name="_Toc79911566"/>
      <w:r w:rsidRPr="006E64D5">
        <w:rPr>
          <w:b/>
          <w:color w:val="auto"/>
        </w:rPr>
        <w:t>Topic 8: Post Pandemic Recovery</w:t>
      </w:r>
      <w:bookmarkEnd w:id="19"/>
    </w:p>
    <w:p w14:paraId="334A763E" w14:textId="77777777" w:rsidR="00F611AD" w:rsidRPr="004545D2" w:rsidRDefault="00F611AD" w:rsidP="00F611AD">
      <w:pPr>
        <w:widowControl w:val="0"/>
        <w:autoSpaceDE w:val="0"/>
        <w:autoSpaceDN w:val="0"/>
        <w:adjustRightInd w:val="0"/>
        <w:spacing w:after="0" w:line="240" w:lineRule="auto"/>
        <w:rPr>
          <w:rFonts w:cstheme="minorHAnsi"/>
          <w:b/>
          <w:bCs/>
          <w:color w:val="404040"/>
          <w:sz w:val="28"/>
          <w:szCs w:val="28"/>
          <w:u w:val="single"/>
        </w:rPr>
      </w:pPr>
    </w:p>
    <w:p w14:paraId="4AA7086E" w14:textId="77777777" w:rsidR="00F611AD" w:rsidRPr="00F81301" w:rsidRDefault="00F611AD" w:rsidP="00F81301">
      <w:pPr>
        <w:pStyle w:val="Heading2"/>
        <w:rPr>
          <w:b/>
          <w:color w:val="auto"/>
          <w:u w:val="single"/>
        </w:rPr>
      </w:pPr>
      <w:bookmarkStart w:id="20" w:name="_Toc79911567"/>
      <w:r w:rsidRPr="00F81301">
        <w:rPr>
          <w:b/>
          <w:color w:val="auto"/>
          <w:u w:val="single"/>
        </w:rPr>
        <w:t>Issue: Helping the city recover from the pandemic</w:t>
      </w:r>
      <w:bookmarkEnd w:id="20"/>
    </w:p>
    <w:p w14:paraId="04FB50FC" w14:textId="77777777" w:rsidR="00F611AD" w:rsidRPr="00F81301" w:rsidRDefault="00F611AD" w:rsidP="00F611AD">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As the city recovers post-pandemic, the plan provides an opportunity to consider those areas of land use policy which require a new or amended approach to explicitly address the implications of the pandemic on the way we work, live, enjoy and move around the city.  The concept of the 15 minute city has been proposed where all facilities are located within a 15 minute radius encouraging walking and cycling and less reliance on the car.</w:t>
      </w:r>
    </w:p>
    <w:p w14:paraId="385E920A" w14:textId="77777777" w:rsidR="00F611AD" w:rsidRPr="00F81301" w:rsidRDefault="00F611AD" w:rsidP="00F611AD">
      <w:pPr>
        <w:widowControl w:val="0"/>
        <w:autoSpaceDE w:val="0"/>
        <w:autoSpaceDN w:val="0"/>
        <w:adjustRightInd w:val="0"/>
        <w:spacing w:after="0" w:line="240" w:lineRule="auto"/>
        <w:rPr>
          <w:rFonts w:cstheme="minorHAnsi"/>
          <w:i/>
          <w:color w:val="2E74B5" w:themeColor="accent1" w:themeShade="BF"/>
          <w:sz w:val="24"/>
          <w:szCs w:val="28"/>
        </w:rPr>
      </w:pPr>
    </w:p>
    <w:p w14:paraId="1F154FD8" w14:textId="77777777" w:rsidR="00387F51" w:rsidRPr="00F81301" w:rsidRDefault="00F611AD" w:rsidP="00F611AD">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The plan provides an important opportunity to revisit existing policy approaches.</w:t>
      </w:r>
    </w:p>
    <w:p w14:paraId="0FA4CC84" w14:textId="77777777" w:rsidR="00387F51" w:rsidRPr="004545D2" w:rsidRDefault="00387F51" w:rsidP="00387F51">
      <w:pPr>
        <w:widowControl w:val="0"/>
        <w:autoSpaceDE w:val="0"/>
        <w:autoSpaceDN w:val="0"/>
        <w:adjustRightInd w:val="0"/>
        <w:spacing w:after="0" w:line="240" w:lineRule="auto"/>
        <w:rPr>
          <w:rFonts w:cstheme="minorHAnsi"/>
          <w:sz w:val="24"/>
          <w:szCs w:val="24"/>
        </w:rPr>
      </w:pPr>
    </w:p>
    <w:p w14:paraId="40469C86" w14:textId="77777777" w:rsidR="00D87828" w:rsidRDefault="00F611AD" w:rsidP="00D87828">
      <w:pPr>
        <w:rPr>
          <w:rFonts w:cstheme="minorHAnsi"/>
          <w:b/>
          <w:sz w:val="24"/>
        </w:rPr>
      </w:pPr>
      <w:r w:rsidRPr="00D87828">
        <w:rPr>
          <w:rFonts w:cstheme="minorHAnsi"/>
          <w:b/>
          <w:sz w:val="24"/>
        </w:rPr>
        <w:t>Please rank the following new or amended policy approaches in order of importance in responding to the pandemic</w:t>
      </w:r>
      <w:r w:rsidR="00D87828" w:rsidRPr="00D87828">
        <w:rPr>
          <w:rFonts w:cstheme="minorHAnsi"/>
          <w:b/>
          <w:sz w:val="24"/>
        </w:rPr>
        <w:t xml:space="preserve"> </w:t>
      </w:r>
    </w:p>
    <w:p w14:paraId="6FEF9FD6" w14:textId="77777777" w:rsidR="00D87828" w:rsidRPr="00523D54" w:rsidRDefault="001C2DC5" w:rsidP="00D87828">
      <w:pPr>
        <w:rPr>
          <w:rFonts w:cstheme="minorHAnsi"/>
          <w:i/>
          <w:sz w:val="24"/>
        </w:rPr>
      </w:pPr>
      <w:r w:rsidRPr="00523D54">
        <w:rPr>
          <w:rFonts w:cstheme="minorHAnsi"/>
          <w:i/>
          <w:sz w:val="24"/>
        </w:rPr>
        <w:t xml:space="preserve">A total of </w:t>
      </w:r>
      <w:r>
        <w:rPr>
          <w:rFonts w:cstheme="minorHAnsi"/>
          <w:i/>
          <w:sz w:val="24"/>
        </w:rPr>
        <w:t>854</w:t>
      </w:r>
      <w:r w:rsidRPr="00523D54">
        <w:rPr>
          <w:rFonts w:cstheme="minorHAnsi"/>
          <w:i/>
          <w:sz w:val="24"/>
        </w:rPr>
        <w:t xml:space="preserve"> respon</w:t>
      </w:r>
      <w:r>
        <w:rPr>
          <w:rFonts w:cstheme="minorHAnsi"/>
          <w:i/>
          <w:sz w:val="24"/>
        </w:rPr>
        <w:t>dents</w:t>
      </w:r>
      <w:r w:rsidRPr="00523D54">
        <w:rPr>
          <w:rFonts w:cstheme="minorHAnsi"/>
          <w:i/>
          <w:sz w:val="24"/>
        </w:rPr>
        <w:t xml:space="preserve"> </w:t>
      </w:r>
      <w:r>
        <w:rPr>
          <w:rFonts w:cstheme="minorHAnsi"/>
          <w:i/>
          <w:sz w:val="24"/>
        </w:rPr>
        <w:t>gave at least one answer for at least one option to</w:t>
      </w:r>
      <w:r w:rsidRPr="00523D54">
        <w:rPr>
          <w:rFonts w:cstheme="minorHAnsi"/>
          <w:i/>
          <w:sz w:val="24"/>
        </w:rPr>
        <w:t xml:space="preserve"> this question, giving a</w:t>
      </w:r>
      <w:r>
        <w:rPr>
          <w:rFonts w:cstheme="minorHAnsi"/>
          <w:i/>
          <w:sz w:val="24"/>
        </w:rPr>
        <w:t xml:space="preserve">n overall </w:t>
      </w:r>
      <w:r w:rsidRPr="00523D54">
        <w:rPr>
          <w:rFonts w:cstheme="minorHAnsi"/>
          <w:i/>
          <w:sz w:val="24"/>
        </w:rPr>
        <w:t xml:space="preserve">response rate of </w:t>
      </w:r>
      <w:r w:rsidR="001836A2">
        <w:rPr>
          <w:rFonts w:cstheme="minorHAnsi"/>
          <w:i/>
          <w:sz w:val="24"/>
        </w:rPr>
        <w:t>70.3</w:t>
      </w:r>
      <w:r w:rsidR="00D87828" w:rsidRPr="00523D54">
        <w:rPr>
          <w:rFonts w:cstheme="minorHAnsi"/>
          <w:i/>
          <w:sz w:val="24"/>
        </w:rPr>
        <w:t>%</w:t>
      </w:r>
    </w:p>
    <w:p w14:paraId="56D3C8CE" w14:textId="77777777" w:rsidR="00D87828" w:rsidRDefault="008C1627" w:rsidP="00D87828">
      <w:pPr>
        <w:rPr>
          <w:rFonts w:cstheme="minorHAnsi"/>
          <w:sz w:val="24"/>
        </w:rPr>
      </w:pPr>
      <w:r>
        <w:rPr>
          <w:rFonts w:cstheme="minorHAnsi"/>
          <w:sz w:val="24"/>
        </w:rPr>
        <w:t>“Staying local – Creating 15 minute neighbourhoods”</w:t>
      </w:r>
      <w:r w:rsidR="00A7670F">
        <w:rPr>
          <w:rFonts w:cstheme="minorHAnsi"/>
          <w:sz w:val="24"/>
        </w:rPr>
        <w:t xml:space="preserve"> was rated as the most important</w:t>
      </w:r>
      <w:r w:rsidR="00B33E39">
        <w:rPr>
          <w:rFonts w:cstheme="minorHAnsi"/>
          <w:sz w:val="24"/>
        </w:rPr>
        <w:t xml:space="preserve"> policy approach to respond to the pandemic, with half (50.0%) of those responding to this question placing it in their top three, with 28.6% rating it as the single most important approach.</w:t>
      </w:r>
    </w:p>
    <w:p w14:paraId="15CB6E9D" w14:textId="77777777" w:rsidR="00B33E39" w:rsidRDefault="00B33E39" w:rsidP="00B33E39">
      <w:pPr>
        <w:widowControl w:val="0"/>
        <w:autoSpaceDE w:val="0"/>
        <w:autoSpaceDN w:val="0"/>
        <w:adjustRightInd w:val="0"/>
        <w:spacing w:after="0" w:line="240" w:lineRule="auto"/>
        <w:rPr>
          <w:rFonts w:cstheme="minorHAnsi"/>
          <w:sz w:val="24"/>
          <w:szCs w:val="24"/>
        </w:rPr>
      </w:pPr>
      <w:r>
        <w:rPr>
          <w:rFonts w:cstheme="minorHAnsi"/>
          <w:sz w:val="24"/>
          <w:szCs w:val="24"/>
        </w:rPr>
        <w:t>The pandemic also reinforced the importance of access to green spaces, with 41.2% of respondents choosing this approach as one of their top three.</w:t>
      </w:r>
    </w:p>
    <w:p w14:paraId="385F4677" w14:textId="77777777" w:rsidR="00B33E39" w:rsidRPr="00236D1F" w:rsidRDefault="00B33E39" w:rsidP="00D87828">
      <w:pPr>
        <w:rPr>
          <w:rFonts w:cstheme="minorHAnsi"/>
          <w:sz w:val="24"/>
          <w:szCs w:val="24"/>
        </w:rPr>
      </w:pPr>
    </w:p>
    <w:p w14:paraId="3A1F1D5F" w14:textId="77777777" w:rsidR="00236D1F" w:rsidRDefault="00236D1F" w:rsidP="00D87828">
      <w:pPr>
        <w:rPr>
          <w:rFonts w:cstheme="minorHAnsi"/>
          <w:sz w:val="24"/>
          <w:szCs w:val="24"/>
        </w:rPr>
      </w:pPr>
      <w:r w:rsidRPr="00236D1F">
        <w:rPr>
          <w:rFonts w:cstheme="minorHAnsi"/>
          <w:sz w:val="24"/>
          <w:szCs w:val="24"/>
        </w:rPr>
        <w:t>There</w:t>
      </w:r>
      <w:r>
        <w:rPr>
          <w:rFonts w:cstheme="minorHAnsi"/>
          <w:sz w:val="24"/>
          <w:szCs w:val="24"/>
        </w:rPr>
        <w:t xml:space="preserve"> was generally a consensus of opinion across the demographic groups analysed, with a small number of notable differences:</w:t>
      </w:r>
    </w:p>
    <w:p w14:paraId="56B68CB1" w14:textId="77777777" w:rsidR="00642F0B" w:rsidRDefault="00642F0B" w:rsidP="00D87828">
      <w:pPr>
        <w:rPr>
          <w:rFonts w:cstheme="minorHAnsi"/>
          <w:sz w:val="24"/>
          <w:szCs w:val="24"/>
        </w:rPr>
      </w:pPr>
      <w:r>
        <w:rPr>
          <w:rFonts w:cstheme="minorHAnsi"/>
          <w:sz w:val="24"/>
          <w:szCs w:val="24"/>
        </w:rPr>
        <w:t>Under 35s placed the highest level of importance on Active Travel (with 47.7% placing this in their top three), followed by men (46.0%, compared with 36.8% of women)</w:t>
      </w:r>
      <w:r w:rsidR="008F54DA">
        <w:rPr>
          <w:rFonts w:cstheme="minorHAnsi"/>
          <w:sz w:val="24"/>
          <w:szCs w:val="24"/>
        </w:rPr>
        <w:t>.</w:t>
      </w:r>
    </w:p>
    <w:p w14:paraId="34405192" w14:textId="77777777" w:rsidR="008F54DA" w:rsidRDefault="008F54DA" w:rsidP="00D87828">
      <w:pPr>
        <w:rPr>
          <w:rFonts w:cstheme="minorHAnsi"/>
          <w:sz w:val="24"/>
          <w:szCs w:val="24"/>
        </w:rPr>
      </w:pPr>
      <w:r>
        <w:rPr>
          <w:rFonts w:cstheme="minorHAnsi"/>
          <w:sz w:val="24"/>
          <w:szCs w:val="24"/>
        </w:rPr>
        <w:t xml:space="preserve">Respondents aged 55 or over, men, and those identified as disabled placed the highest importance on “Revitalising the city centre, and district and local centres”, with over 40% of each group placing this in their top three most important policy approaches, compared with around a quarter of respondents aged under 35, or those with children in their household. </w:t>
      </w:r>
    </w:p>
    <w:p w14:paraId="22861DC4" w14:textId="77777777" w:rsidR="008F54DA" w:rsidRDefault="008F54DA" w:rsidP="00D87828">
      <w:pPr>
        <w:rPr>
          <w:rFonts w:cstheme="minorHAnsi"/>
          <w:sz w:val="24"/>
          <w:szCs w:val="24"/>
        </w:rPr>
      </w:pPr>
      <w:r>
        <w:rPr>
          <w:rFonts w:cstheme="minorHAnsi"/>
          <w:sz w:val="24"/>
          <w:szCs w:val="24"/>
        </w:rPr>
        <w:t>More than half of women (52.6%) placed “Renewed importance of access to green spaces” in their top three most important actions, compared with 36.8% of men.</w:t>
      </w:r>
    </w:p>
    <w:p w14:paraId="0E30A5DF" w14:textId="77777777" w:rsidR="008F54DA" w:rsidRDefault="008F54DA" w:rsidP="00D87828">
      <w:pPr>
        <w:rPr>
          <w:rFonts w:cstheme="minorHAnsi"/>
          <w:sz w:val="24"/>
          <w:szCs w:val="24"/>
        </w:rPr>
      </w:pPr>
      <w:r>
        <w:rPr>
          <w:rFonts w:cstheme="minorHAnsi"/>
          <w:sz w:val="24"/>
          <w:szCs w:val="24"/>
        </w:rPr>
        <w:t xml:space="preserve">There were no significant differences of opinion by </w:t>
      </w:r>
      <w:r w:rsidR="00B45B6C">
        <w:rPr>
          <w:rFonts w:cstheme="minorHAnsi"/>
          <w:sz w:val="24"/>
          <w:szCs w:val="24"/>
        </w:rPr>
        <w:t>level of deprivation.</w:t>
      </w:r>
    </w:p>
    <w:p w14:paraId="7B58224B" w14:textId="77777777" w:rsidR="00B45B6C" w:rsidRDefault="00B45B6C" w:rsidP="00D87828">
      <w:pPr>
        <w:rPr>
          <w:rFonts w:cstheme="minorHAnsi"/>
          <w:sz w:val="24"/>
          <w:szCs w:val="24"/>
        </w:rPr>
      </w:pPr>
    </w:p>
    <w:p w14:paraId="7F287F9E" w14:textId="77777777" w:rsidR="00B45B6C" w:rsidRPr="00236D1F" w:rsidRDefault="00B45B6C" w:rsidP="00D87828">
      <w:pPr>
        <w:rPr>
          <w:rFonts w:cstheme="minorHAnsi"/>
          <w:sz w:val="24"/>
          <w:szCs w:val="24"/>
        </w:rPr>
      </w:pPr>
      <w:r>
        <w:rPr>
          <w:rFonts w:cstheme="minorHAnsi"/>
          <w:sz w:val="24"/>
          <w:szCs w:val="24"/>
        </w:rPr>
        <w:t xml:space="preserve">A full breakdown of differences by demographic group can be found in Appendix </w:t>
      </w:r>
      <w:r w:rsidR="00D561BE">
        <w:rPr>
          <w:rFonts w:cstheme="minorHAnsi"/>
          <w:sz w:val="24"/>
          <w:szCs w:val="24"/>
        </w:rPr>
        <w:t>18</w:t>
      </w:r>
      <w:r>
        <w:rPr>
          <w:rFonts w:cstheme="minorHAnsi"/>
          <w:sz w:val="24"/>
          <w:szCs w:val="24"/>
        </w:rPr>
        <w:t>.</w:t>
      </w:r>
    </w:p>
    <w:p w14:paraId="4FB4D1A6" w14:textId="77777777" w:rsidR="00387F51" w:rsidRDefault="00A83710" w:rsidP="003B32BA">
      <w:pPr>
        <w:widowControl w:val="0"/>
        <w:autoSpaceDE w:val="0"/>
        <w:autoSpaceDN w:val="0"/>
        <w:adjustRightInd w:val="0"/>
        <w:spacing w:line="240" w:lineRule="auto"/>
        <w:rPr>
          <w:rFonts w:cstheme="minorHAnsi"/>
          <w:sz w:val="24"/>
          <w:szCs w:val="24"/>
        </w:rPr>
      </w:pPr>
      <w:r>
        <w:rPr>
          <w:noProof/>
          <w:lang w:eastAsia="en-GB"/>
        </w:rPr>
        <w:drawing>
          <wp:inline distT="0" distB="0" distL="0" distR="0" wp14:anchorId="53CBE318" wp14:editId="6AB67F57">
            <wp:extent cx="5731510" cy="5122333"/>
            <wp:effectExtent l="0" t="0" r="2540" b="25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DBB3E1" w14:textId="77777777" w:rsidR="00B33E39" w:rsidRPr="004545D2" w:rsidRDefault="00B33E39" w:rsidP="00387F51">
      <w:pPr>
        <w:widowControl w:val="0"/>
        <w:autoSpaceDE w:val="0"/>
        <w:autoSpaceDN w:val="0"/>
        <w:adjustRightInd w:val="0"/>
        <w:spacing w:after="0" w:line="240" w:lineRule="auto"/>
        <w:rPr>
          <w:rFonts w:cstheme="minorHAnsi"/>
          <w:sz w:val="24"/>
          <w:szCs w:val="24"/>
        </w:rPr>
      </w:pPr>
    </w:p>
    <w:p w14:paraId="1590B221" w14:textId="77777777" w:rsidR="00387F51" w:rsidRPr="00D87828" w:rsidRDefault="00F611AD" w:rsidP="00D87828">
      <w:pPr>
        <w:rPr>
          <w:rFonts w:cstheme="minorHAnsi"/>
          <w:b/>
          <w:sz w:val="24"/>
        </w:rPr>
      </w:pPr>
      <w:r w:rsidRPr="00D87828">
        <w:rPr>
          <w:rFonts w:cstheme="minorHAnsi"/>
          <w:b/>
          <w:sz w:val="24"/>
        </w:rPr>
        <w:t>Please specify what else you consider to be important</w:t>
      </w:r>
    </w:p>
    <w:p w14:paraId="6B0E6B56" w14:textId="77777777" w:rsidR="00AC307B" w:rsidRPr="003B32BA" w:rsidRDefault="003B32BA" w:rsidP="00A83710">
      <w:pPr>
        <w:widowControl w:val="0"/>
        <w:autoSpaceDE w:val="0"/>
        <w:autoSpaceDN w:val="0"/>
        <w:adjustRightInd w:val="0"/>
        <w:spacing w:after="0" w:line="240" w:lineRule="auto"/>
        <w:rPr>
          <w:rFonts w:cstheme="minorHAnsi"/>
          <w:sz w:val="24"/>
          <w:szCs w:val="24"/>
        </w:rPr>
      </w:pPr>
      <w:r w:rsidRPr="003B32BA">
        <w:rPr>
          <w:rFonts w:cstheme="minorHAnsi"/>
          <w:sz w:val="24"/>
          <w:szCs w:val="24"/>
        </w:rPr>
        <w:t xml:space="preserve">Respondents </w:t>
      </w:r>
      <w:r>
        <w:rPr>
          <w:rFonts w:cstheme="minorHAnsi"/>
          <w:sz w:val="24"/>
          <w:szCs w:val="24"/>
        </w:rPr>
        <w:t xml:space="preserve">answering ‘Other’ were asked to give more information: 69 responses were received, and grouped into themes.  The top three are shown below, with a full list in </w:t>
      </w:r>
      <w:r w:rsidR="00D561BE" w:rsidRPr="003B32BA">
        <w:rPr>
          <w:rFonts w:cstheme="minorHAnsi"/>
          <w:sz w:val="24"/>
          <w:szCs w:val="24"/>
        </w:rPr>
        <w:t>Appendix 19</w:t>
      </w:r>
    </w:p>
    <w:p w14:paraId="2338A9CC" w14:textId="77777777" w:rsidR="003B32BA" w:rsidRPr="004545D2" w:rsidRDefault="00B45B6C" w:rsidP="00A83710">
      <w:pPr>
        <w:widowControl w:val="0"/>
        <w:autoSpaceDE w:val="0"/>
        <w:autoSpaceDN w:val="0"/>
        <w:adjustRightInd w:val="0"/>
        <w:spacing w:after="0" w:line="240" w:lineRule="auto"/>
        <w:rPr>
          <w:rFonts w:cstheme="minorHAnsi"/>
          <w:color w:val="FF0000"/>
          <w:sz w:val="24"/>
          <w:szCs w:val="24"/>
        </w:rPr>
      </w:pPr>
      <w:r>
        <w:rPr>
          <w:rFonts w:cstheme="minorHAnsi"/>
          <w:color w:val="FF0000"/>
          <w:sz w:val="24"/>
          <w:szCs w:val="24"/>
        </w:rPr>
        <w:t xml:space="preserve"> </w:t>
      </w:r>
    </w:p>
    <w:tbl>
      <w:tblPr>
        <w:tblStyle w:val="ListTable4-Accent1"/>
        <w:tblW w:w="9782" w:type="dxa"/>
        <w:tblInd w:w="-289" w:type="dxa"/>
        <w:tblLook w:val="04A0" w:firstRow="1" w:lastRow="0" w:firstColumn="1" w:lastColumn="0" w:noHBand="0" w:noVBand="1"/>
      </w:tblPr>
      <w:tblGrid>
        <w:gridCol w:w="2830"/>
        <w:gridCol w:w="581"/>
        <w:gridCol w:w="709"/>
        <w:gridCol w:w="5662"/>
      </w:tblGrid>
      <w:tr w:rsidR="003B32BA" w14:paraId="450842EF" w14:textId="77777777" w:rsidTr="003B3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FD6ABC9" w14:textId="77777777" w:rsidR="003B32BA" w:rsidRDefault="003B32BA" w:rsidP="00A44E45">
            <w:pPr>
              <w:rPr>
                <w:rFonts w:cstheme="minorHAnsi"/>
                <w:sz w:val="24"/>
              </w:rPr>
            </w:pPr>
            <w:r>
              <w:rPr>
                <w:rFonts w:cstheme="minorHAnsi"/>
                <w:sz w:val="24"/>
              </w:rPr>
              <w:t>Theme</w:t>
            </w:r>
          </w:p>
        </w:tc>
        <w:tc>
          <w:tcPr>
            <w:tcW w:w="581" w:type="dxa"/>
          </w:tcPr>
          <w:p w14:paraId="79890C17" w14:textId="77777777" w:rsidR="003B32BA" w:rsidRDefault="003B32BA"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19A1D8E7" w14:textId="77777777" w:rsidR="003B32BA" w:rsidRDefault="003B32BA"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710AC3D9" w14:textId="77777777" w:rsidR="003B32BA" w:rsidRDefault="003B32BA"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3B32BA" w:rsidRPr="00E47EEF" w14:paraId="20F0E162" w14:textId="77777777" w:rsidTr="003B3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8FCA243" w14:textId="77777777" w:rsidR="003B32BA" w:rsidRPr="00755A9E" w:rsidRDefault="003B32BA" w:rsidP="00A44E45">
            <w:pPr>
              <w:rPr>
                <w:rFonts w:ascii="Calibri" w:eastAsia="Times New Roman" w:hAnsi="Calibri" w:cs="Calibri"/>
                <w:color w:val="000000"/>
                <w:sz w:val="24"/>
                <w:szCs w:val="24"/>
                <w:lang w:eastAsia="en-GB"/>
              </w:rPr>
            </w:pPr>
            <w:r w:rsidRPr="00A44EFE">
              <w:rPr>
                <w:rFonts w:ascii="Calibri" w:eastAsia="Times New Roman" w:hAnsi="Calibri" w:cs="Calibri"/>
                <w:color w:val="000000"/>
                <w:sz w:val="24"/>
                <w:szCs w:val="24"/>
                <w:lang w:eastAsia="en-GB"/>
              </w:rPr>
              <w:t>New Approach</w:t>
            </w:r>
          </w:p>
        </w:tc>
        <w:tc>
          <w:tcPr>
            <w:tcW w:w="581" w:type="dxa"/>
          </w:tcPr>
          <w:p w14:paraId="3EE9E392" w14:textId="77777777" w:rsidR="003B32BA" w:rsidRDefault="003B32BA"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12</w:t>
            </w:r>
          </w:p>
        </w:tc>
        <w:tc>
          <w:tcPr>
            <w:tcW w:w="709" w:type="dxa"/>
          </w:tcPr>
          <w:p w14:paraId="2DCC1BDA" w14:textId="77777777" w:rsidR="003B32BA" w:rsidRDefault="003B32BA"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17.4</w:t>
            </w:r>
          </w:p>
        </w:tc>
        <w:tc>
          <w:tcPr>
            <w:tcW w:w="5662" w:type="dxa"/>
          </w:tcPr>
          <w:p w14:paraId="0A553C6F" w14:textId="77777777" w:rsidR="003B32BA" w:rsidRDefault="003B32BA"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44EFE">
              <w:rPr>
                <w:rFonts w:cstheme="minorHAnsi"/>
                <w:i/>
                <w:sz w:val="24"/>
                <w:szCs w:val="24"/>
              </w:rPr>
              <w:t>Change the way Cardiff manages parks &amp; verges to rewilding &amp; local food,  low maintenance approach</w:t>
            </w:r>
          </w:p>
          <w:p w14:paraId="02FC37AF" w14:textId="77777777" w:rsidR="003B32BA" w:rsidRPr="00F16813" w:rsidRDefault="003B32BA"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44EFE">
              <w:rPr>
                <w:rFonts w:cstheme="minorHAnsi"/>
                <w:i/>
                <w:sz w:val="24"/>
                <w:szCs w:val="24"/>
              </w:rPr>
              <w:t>Place people and planet at the centre of every decision, above all else!</w:t>
            </w:r>
          </w:p>
        </w:tc>
      </w:tr>
      <w:tr w:rsidR="003B32BA" w:rsidRPr="00E47EEF" w14:paraId="335399EC" w14:textId="77777777" w:rsidTr="003B32BA">
        <w:tc>
          <w:tcPr>
            <w:cnfStyle w:val="001000000000" w:firstRow="0" w:lastRow="0" w:firstColumn="1" w:lastColumn="0" w:oddVBand="0" w:evenVBand="0" w:oddHBand="0" w:evenHBand="0" w:firstRowFirstColumn="0" w:firstRowLastColumn="0" w:lastRowFirstColumn="0" w:lastRowLastColumn="0"/>
            <w:tcW w:w="2830" w:type="dxa"/>
          </w:tcPr>
          <w:p w14:paraId="540337E8" w14:textId="77777777" w:rsidR="003B32BA" w:rsidRPr="00A44EFE" w:rsidRDefault="003B32BA" w:rsidP="00A44E45">
            <w:pPr>
              <w:rPr>
                <w:rFonts w:ascii="Calibri" w:eastAsia="Times New Roman" w:hAnsi="Calibri" w:cs="Calibri"/>
                <w:color w:val="000000"/>
                <w:sz w:val="24"/>
                <w:szCs w:val="24"/>
                <w:lang w:eastAsia="en-GB"/>
              </w:rPr>
            </w:pPr>
            <w:r w:rsidRPr="00A44EFE">
              <w:rPr>
                <w:rFonts w:ascii="Calibri" w:eastAsia="Times New Roman" w:hAnsi="Calibri" w:cs="Calibri"/>
                <w:color w:val="000000"/>
                <w:sz w:val="24"/>
                <w:szCs w:val="24"/>
                <w:lang w:eastAsia="en-GB"/>
              </w:rPr>
              <w:t>Improve Neighbourhoods / Encourage people to use local amenities / facilities</w:t>
            </w:r>
          </w:p>
        </w:tc>
        <w:tc>
          <w:tcPr>
            <w:tcW w:w="581" w:type="dxa"/>
          </w:tcPr>
          <w:p w14:paraId="1A849ED1" w14:textId="77777777" w:rsidR="003B32BA" w:rsidRDefault="003B32BA"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11</w:t>
            </w:r>
          </w:p>
        </w:tc>
        <w:tc>
          <w:tcPr>
            <w:tcW w:w="709" w:type="dxa"/>
          </w:tcPr>
          <w:p w14:paraId="6CCD821A" w14:textId="77777777" w:rsidR="003B32BA" w:rsidRDefault="003B32BA"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15.9</w:t>
            </w:r>
          </w:p>
        </w:tc>
        <w:tc>
          <w:tcPr>
            <w:tcW w:w="5662" w:type="dxa"/>
          </w:tcPr>
          <w:p w14:paraId="230518E8" w14:textId="77777777" w:rsidR="003B32BA" w:rsidRDefault="003B32BA" w:rsidP="00A44E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B2E64">
              <w:rPr>
                <w:rFonts w:cstheme="minorHAnsi"/>
                <w:i/>
                <w:sz w:val="24"/>
                <w:szCs w:val="24"/>
              </w:rPr>
              <w:t>Having attractive local neighbourhoods with good transport links and local amenities.</w:t>
            </w:r>
          </w:p>
          <w:p w14:paraId="159940B2" w14:textId="77777777" w:rsidR="003B32BA" w:rsidRPr="00F16813" w:rsidRDefault="003B32BA" w:rsidP="00A44E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B2E64">
              <w:rPr>
                <w:rFonts w:cstheme="minorHAnsi"/>
                <w:i/>
                <w:sz w:val="24"/>
                <w:szCs w:val="24"/>
              </w:rPr>
              <w:t>Investment in exciting children's play - eg. playgrounds including more money for maintenance.</w:t>
            </w:r>
          </w:p>
        </w:tc>
      </w:tr>
      <w:tr w:rsidR="003B32BA" w:rsidRPr="00E47EEF" w14:paraId="4EB1F519" w14:textId="77777777" w:rsidTr="003B3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944C17C" w14:textId="77777777" w:rsidR="003B32BA" w:rsidRPr="00A44EFE" w:rsidRDefault="003B32BA" w:rsidP="00A44E45">
            <w:pPr>
              <w:rPr>
                <w:rFonts w:ascii="Calibri" w:eastAsia="Times New Roman" w:hAnsi="Calibri" w:cs="Calibri"/>
                <w:color w:val="000000"/>
                <w:sz w:val="24"/>
                <w:szCs w:val="24"/>
                <w:lang w:eastAsia="en-GB"/>
              </w:rPr>
            </w:pPr>
            <w:r w:rsidRPr="00A44EFE">
              <w:rPr>
                <w:rFonts w:ascii="Calibri" w:eastAsia="Times New Roman" w:hAnsi="Calibri" w:cs="Calibri"/>
                <w:color w:val="000000"/>
                <w:sz w:val="24"/>
                <w:szCs w:val="24"/>
                <w:lang w:eastAsia="en-GB"/>
              </w:rPr>
              <w:t>Improved  Road Infrastructure</w:t>
            </w:r>
          </w:p>
        </w:tc>
        <w:tc>
          <w:tcPr>
            <w:tcW w:w="581" w:type="dxa"/>
          </w:tcPr>
          <w:p w14:paraId="4DBF8837" w14:textId="77777777" w:rsidR="003B32BA" w:rsidRDefault="003B32BA"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8</w:t>
            </w:r>
          </w:p>
        </w:tc>
        <w:tc>
          <w:tcPr>
            <w:tcW w:w="709" w:type="dxa"/>
          </w:tcPr>
          <w:p w14:paraId="47D97B79" w14:textId="77777777" w:rsidR="003B32BA" w:rsidRDefault="003B32BA"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11.6</w:t>
            </w:r>
          </w:p>
        </w:tc>
        <w:tc>
          <w:tcPr>
            <w:tcW w:w="5662" w:type="dxa"/>
          </w:tcPr>
          <w:p w14:paraId="7D62B475" w14:textId="77777777" w:rsidR="003B32BA" w:rsidRPr="00F16813" w:rsidRDefault="003B32BA"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B2E64">
              <w:rPr>
                <w:rFonts w:cstheme="minorHAnsi"/>
                <w:i/>
                <w:sz w:val="24"/>
                <w:szCs w:val="24"/>
              </w:rPr>
              <w:t>The use of electric cars is growing exponentially, take much more account of that in the plans</w:t>
            </w:r>
          </w:p>
        </w:tc>
      </w:tr>
    </w:tbl>
    <w:p w14:paraId="1C149F05" w14:textId="77777777" w:rsidR="00F611AD" w:rsidRPr="006E64D5" w:rsidRDefault="00F611AD" w:rsidP="006E64D5">
      <w:pPr>
        <w:pStyle w:val="Heading1"/>
        <w:rPr>
          <w:b/>
          <w:color w:val="auto"/>
        </w:rPr>
      </w:pPr>
      <w:bookmarkStart w:id="21" w:name="_Toc79911568"/>
      <w:r w:rsidRPr="006E64D5">
        <w:rPr>
          <w:b/>
          <w:color w:val="auto"/>
        </w:rPr>
        <w:t>Topic 9: Creating places where people want to live, work or explore</w:t>
      </w:r>
      <w:bookmarkEnd w:id="21"/>
    </w:p>
    <w:p w14:paraId="5E253B9C" w14:textId="77777777" w:rsidR="00F611AD" w:rsidRPr="004545D2" w:rsidRDefault="00F611AD" w:rsidP="00F611AD">
      <w:pPr>
        <w:widowControl w:val="0"/>
        <w:autoSpaceDE w:val="0"/>
        <w:autoSpaceDN w:val="0"/>
        <w:adjustRightInd w:val="0"/>
        <w:spacing w:after="0" w:line="240" w:lineRule="auto"/>
        <w:rPr>
          <w:rFonts w:cstheme="minorHAnsi"/>
          <w:b/>
          <w:bCs/>
          <w:color w:val="404040"/>
          <w:sz w:val="28"/>
          <w:szCs w:val="28"/>
          <w:u w:val="single"/>
        </w:rPr>
      </w:pPr>
    </w:p>
    <w:p w14:paraId="556CC3BC" w14:textId="77777777" w:rsidR="00F611AD" w:rsidRPr="00F81301" w:rsidRDefault="00F611AD" w:rsidP="00F81301">
      <w:pPr>
        <w:pStyle w:val="Heading2"/>
        <w:rPr>
          <w:b/>
          <w:color w:val="auto"/>
          <w:u w:val="single"/>
        </w:rPr>
      </w:pPr>
      <w:bookmarkStart w:id="22" w:name="_Toc79911569"/>
      <w:r w:rsidRPr="00F81301">
        <w:rPr>
          <w:b/>
          <w:color w:val="auto"/>
          <w:u w:val="single"/>
        </w:rPr>
        <w:t>Issue: Creating good places</w:t>
      </w:r>
      <w:bookmarkEnd w:id="22"/>
    </w:p>
    <w:p w14:paraId="489DEAFF" w14:textId="77777777" w:rsidR="00387F51" w:rsidRPr="00F81301" w:rsidRDefault="00F611AD" w:rsidP="00F611AD">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It is important that the plan creates places where people want to live, work and explore. This involves identifying what people like about a place and how it can be improved through considering factors such as design, location, infrastructure and above all, the needs of people you’re creating the place for.</w:t>
      </w:r>
    </w:p>
    <w:p w14:paraId="6D4D2175" w14:textId="77777777" w:rsidR="00387F51" w:rsidRPr="004545D2" w:rsidRDefault="00387F51" w:rsidP="00387F51">
      <w:pPr>
        <w:widowControl w:val="0"/>
        <w:autoSpaceDE w:val="0"/>
        <w:autoSpaceDN w:val="0"/>
        <w:adjustRightInd w:val="0"/>
        <w:spacing w:after="0" w:line="240" w:lineRule="auto"/>
        <w:rPr>
          <w:rFonts w:cstheme="minorHAnsi"/>
          <w:sz w:val="24"/>
          <w:szCs w:val="24"/>
        </w:rPr>
      </w:pPr>
    </w:p>
    <w:p w14:paraId="43098A21" w14:textId="77777777" w:rsidR="00D87828" w:rsidRDefault="0005130C" w:rsidP="00D87828">
      <w:pPr>
        <w:rPr>
          <w:rFonts w:cstheme="minorHAnsi"/>
          <w:b/>
          <w:sz w:val="24"/>
        </w:rPr>
      </w:pPr>
      <w:r w:rsidRPr="00D87828">
        <w:rPr>
          <w:rFonts w:cstheme="minorHAnsi"/>
          <w:b/>
          <w:sz w:val="24"/>
        </w:rPr>
        <w:t>What do you think is good about your neighbourhood?</w:t>
      </w:r>
      <w:r w:rsidR="00D87828" w:rsidRPr="00D87828">
        <w:rPr>
          <w:rFonts w:cstheme="minorHAnsi"/>
          <w:b/>
          <w:sz w:val="24"/>
        </w:rPr>
        <w:t xml:space="preserve"> </w:t>
      </w:r>
    </w:p>
    <w:p w14:paraId="6004DAF2" w14:textId="77777777" w:rsidR="00D87828" w:rsidRPr="00523D54" w:rsidRDefault="00D87828" w:rsidP="00D87828">
      <w:pPr>
        <w:rPr>
          <w:rFonts w:cstheme="minorHAnsi"/>
          <w:i/>
          <w:sz w:val="24"/>
        </w:rPr>
      </w:pPr>
      <w:r w:rsidRPr="00523D54">
        <w:rPr>
          <w:rFonts w:cstheme="minorHAnsi"/>
          <w:i/>
          <w:sz w:val="24"/>
        </w:rPr>
        <w:t xml:space="preserve">A total of </w:t>
      </w:r>
      <w:r w:rsidR="00846C9F">
        <w:rPr>
          <w:rFonts w:cstheme="minorHAnsi"/>
          <w:i/>
          <w:sz w:val="24"/>
        </w:rPr>
        <w:t>904</w:t>
      </w:r>
      <w:r w:rsidRPr="00523D54">
        <w:rPr>
          <w:rFonts w:cstheme="minorHAnsi"/>
          <w:i/>
          <w:sz w:val="24"/>
        </w:rPr>
        <w:t xml:space="preserve"> respon</w:t>
      </w:r>
      <w:r w:rsidR="00846C9F">
        <w:rPr>
          <w:rFonts w:cstheme="minorHAnsi"/>
          <w:i/>
          <w:sz w:val="24"/>
        </w:rPr>
        <w:t>dent</w:t>
      </w:r>
      <w:r w:rsidRPr="00523D54">
        <w:rPr>
          <w:rFonts w:cstheme="minorHAnsi"/>
          <w:i/>
          <w:sz w:val="24"/>
        </w:rPr>
        <w:t>s</w:t>
      </w:r>
      <w:r w:rsidR="00846C9F">
        <w:rPr>
          <w:rFonts w:cstheme="minorHAnsi"/>
          <w:i/>
          <w:sz w:val="24"/>
        </w:rPr>
        <w:t xml:space="preserve"> gave an answer</w:t>
      </w:r>
      <w:r w:rsidRPr="00523D54">
        <w:rPr>
          <w:rFonts w:cstheme="minorHAnsi"/>
          <w:i/>
          <w:sz w:val="24"/>
        </w:rPr>
        <w:t xml:space="preserve"> this question, giving a response rate of </w:t>
      </w:r>
      <w:r w:rsidR="00846C9F">
        <w:rPr>
          <w:rFonts w:cstheme="minorHAnsi"/>
          <w:i/>
          <w:sz w:val="24"/>
        </w:rPr>
        <w:t>74.4</w:t>
      </w:r>
      <w:r w:rsidRPr="00523D54">
        <w:rPr>
          <w:rFonts w:cstheme="minorHAnsi"/>
          <w:i/>
          <w:sz w:val="24"/>
        </w:rPr>
        <w:t>%</w:t>
      </w:r>
    </w:p>
    <w:p w14:paraId="35505047" w14:textId="77777777" w:rsidR="00D87828" w:rsidRPr="00357B27" w:rsidRDefault="00D87828" w:rsidP="00D87828">
      <w:pPr>
        <w:rPr>
          <w:rFonts w:cstheme="minorHAnsi"/>
          <w:sz w:val="24"/>
        </w:rPr>
      </w:pPr>
      <w:r>
        <w:rPr>
          <w:rFonts w:cstheme="minorHAnsi"/>
          <w:sz w:val="24"/>
        </w:rPr>
        <w:t>R</w:t>
      </w:r>
      <w:r w:rsidR="00357B27">
        <w:rPr>
          <w:rFonts w:cstheme="minorHAnsi"/>
          <w:sz w:val="24"/>
        </w:rPr>
        <w:t>espondents were given a list, and asked to indicate which they felt applied to making their neighbourhood a good place to live.</w:t>
      </w:r>
    </w:p>
    <w:p w14:paraId="65248FE1" w14:textId="77777777" w:rsidR="00387F51" w:rsidRDefault="00907D6B" w:rsidP="00D87828">
      <w:pPr>
        <w:rPr>
          <w:rFonts w:cstheme="minorHAnsi"/>
          <w:sz w:val="24"/>
        </w:rPr>
      </w:pPr>
      <w:r>
        <w:rPr>
          <w:rFonts w:cstheme="minorHAnsi"/>
          <w:sz w:val="24"/>
        </w:rPr>
        <w:t>The most common response, selected by a</w:t>
      </w:r>
      <w:r w:rsidR="00357B27" w:rsidRPr="00357B27">
        <w:rPr>
          <w:rFonts w:cstheme="minorHAnsi"/>
          <w:sz w:val="24"/>
        </w:rPr>
        <w:t>lmost three-quarters (73.1%)</w:t>
      </w:r>
      <w:r w:rsidR="00357B27">
        <w:rPr>
          <w:rFonts w:cstheme="minorHAnsi"/>
          <w:sz w:val="24"/>
        </w:rPr>
        <w:t xml:space="preserve"> </w:t>
      </w:r>
      <w:r>
        <w:rPr>
          <w:rFonts w:cstheme="minorHAnsi"/>
          <w:sz w:val="24"/>
        </w:rPr>
        <w:t>of respondents, was</w:t>
      </w:r>
      <w:r w:rsidR="00357B27">
        <w:rPr>
          <w:rFonts w:cstheme="minorHAnsi"/>
          <w:sz w:val="24"/>
        </w:rPr>
        <w:t xml:space="preserve"> “Outdoor activities/open space/park</w:t>
      </w:r>
      <w:r>
        <w:rPr>
          <w:rFonts w:cstheme="minorHAnsi"/>
          <w:sz w:val="24"/>
        </w:rPr>
        <w:t>s”.</w:t>
      </w:r>
    </w:p>
    <w:p w14:paraId="46B08DA5" w14:textId="77777777" w:rsidR="00907D6B" w:rsidRDefault="00907D6B" w:rsidP="00D87828">
      <w:pPr>
        <w:rPr>
          <w:rFonts w:cstheme="minorHAnsi"/>
          <w:sz w:val="24"/>
        </w:rPr>
      </w:pPr>
      <w:r>
        <w:rPr>
          <w:rFonts w:cstheme="minorHAnsi"/>
          <w:sz w:val="24"/>
        </w:rPr>
        <w:t>This was followed by “Close to public transport” (69.5%</w:t>
      </w:r>
      <w:r w:rsidR="00DA0125">
        <w:rPr>
          <w:rFonts w:cstheme="minorHAnsi"/>
          <w:sz w:val="24"/>
        </w:rPr>
        <w:t>), a “Pleasant walking environment” (63.6%), and “Safe (low crime rate”), chosen by 61.5% of respondents.</w:t>
      </w:r>
    </w:p>
    <w:p w14:paraId="7E36C3C9" w14:textId="77777777" w:rsidR="009A0CFD" w:rsidRPr="00357B27" w:rsidRDefault="009A0CFD" w:rsidP="00D87828">
      <w:pPr>
        <w:rPr>
          <w:rFonts w:cstheme="minorHAnsi"/>
          <w:sz w:val="24"/>
        </w:rPr>
      </w:pPr>
      <w:r>
        <w:rPr>
          <w:rFonts w:cstheme="minorHAnsi"/>
          <w:sz w:val="24"/>
        </w:rPr>
        <w:t>Three in ten (29.1%) cited “Good community facilities/activities). 23.1% “Good cycling routes”, and 12.6% stated there was “Good childcare provision”.</w:t>
      </w:r>
    </w:p>
    <w:p w14:paraId="49DB22EB" w14:textId="76D76583" w:rsidR="00962BC7" w:rsidRPr="004545D2" w:rsidRDefault="004545D2" w:rsidP="00962BC7">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123AA787" wp14:editId="6F39928C">
            <wp:extent cx="5737860" cy="3640666"/>
            <wp:effectExtent l="0" t="0" r="15240" b="171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962BC7" w:rsidRPr="00962BC7">
        <w:rPr>
          <w:rFonts w:cstheme="minorHAnsi"/>
          <w:i/>
          <w:szCs w:val="24"/>
        </w:rPr>
        <w:t xml:space="preserve"> </w:t>
      </w:r>
      <w:r w:rsidR="00962BC7">
        <w:rPr>
          <w:rFonts w:cstheme="minorHAnsi"/>
          <w:i/>
          <w:szCs w:val="24"/>
        </w:rPr>
        <w:t>Percentages do not total 100% as respondent were able to select multiple responses</w:t>
      </w:r>
    </w:p>
    <w:p w14:paraId="1601F5DA" w14:textId="77777777" w:rsidR="00387F51" w:rsidRDefault="00387F51" w:rsidP="00387F51">
      <w:pPr>
        <w:widowControl w:val="0"/>
        <w:autoSpaceDE w:val="0"/>
        <w:autoSpaceDN w:val="0"/>
        <w:adjustRightInd w:val="0"/>
        <w:spacing w:after="0" w:line="240" w:lineRule="auto"/>
        <w:rPr>
          <w:rFonts w:cstheme="minorHAnsi"/>
          <w:sz w:val="24"/>
          <w:szCs w:val="24"/>
        </w:rPr>
      </w:pPr>
    </w:p>
    <w:p w14:paraId="64415B2C" w14:textId="77777777" w:rsidR="004545D2" w:rsidRDefault="004545D2" w:rsidP="00357B27">
      <w:pPr>
        <w:rPr>
          <w:rFonts w:cstheme="minorHAnsi"/>
          <w:sz w:val="24"/>
        </w:rPr>
      </w:pPr>
    </w:p>
    <w:p w14:paraId="3A53A2EB" w14:textId="77777777" w:rsidR="00DA0125" w:rsidRDefault="00DA0125" w:rsidP="00357B27">
      <w:pPr>
        <w:rPr>
          <w:rFonts w:cstheme="minorHAnsi"/>
          <w:sz w:val="24"/>
        </w:rPr>
      </w:pPr>
    </w:p>
    <w:p w14:paraId="359DD57B" w14:textId="77777777" w:rsidR="00A44E45" w:rsidRDefault="00A44E45">
      <w:pPr>
        <w:rPr>
          <w:rFonts w:cstheme="minorHAnsi"/>
          <w:sz w:val="24"/>
        </w:rPr>
      </w:pPr>
      <w:r>
        <w:rPr>
          <w:rFonts w:cstheme="minorHAnsi"/>
          <w:sz w:val="24"/>
        </w:rPr>
        <w:br w:type="page"/>
      </w:r>
    </w:p>
    <w:p w14:paraId="0313ADCC" w14:textId="77777777" w:rsidR="00DA0125" w:rsidRDefault="00DA0125" w:rsidP="00357B27">
      <w:pPr>
        <w:rPr>
          <w:rFonts w:cstheme="minorHAnsi"/>
          <w:sz w:val="24"/>
        </w:rPr>
      </w:pPr>
      <w:r>
        <w:rPr>
          <w:rFonts w:cstheme="minorHAnsi"/>
          <w:sz w:val="24"/>
        </w:rPr>
        <w:t>There were some key differences across the demographic groups analysed.</w:t>
      </w:r>
    </w:p>
    <w:p w14:paraId="24FF23FB" w14:textId="77777777" w:rsidR="009A0CFD" w:rsidRDefault="009A0CFD" w:rsidP="00357B27">
      <w:pPr>
        <w:rPr>
          <w:rFonts w:cstheme="minorHAnsi"/>
          <w:sz w:val="24"/>
        </w:rPr>
      </w:pPr>
    </w:p>
    <w:p w14:paraId="6B1428DA" w14:textId="77777777" w:rsidR="00315CE8" w:rsidRDefault="009A0CFD" w:rsidP="00357B27">
      <w:pPr>
        <w:rPr>
          <w:rFonts w:cstheme="minorHAnsi"/>
          <w:sz w:val="24"/>
        </w:rPr>
      </w:pPr>
      <w:r>
        <w:rPr>
          <w:rFonts w:cstheme="minorHAnsi"/>
          <w:sz w:val="24"/>
        </w:rPr>
        <w:t>Respondents living in the Southern Arc of Cardiff were less likely than other groups to list</w:t>
      </w:r>
      <w:r w:rsidR="00315CE8">
        <w:rPr>
          <w:rFonts w:cstheme="minorHAnsi"/>
          <w:sz w:val="24"/>
        </w:rPr>
        <w:t>:</w:t>
      </w:r>
    </w:p>
    <w:p w14:paraId="7F702DC6" w14:textId="77777777" w:rsidR="009A0CFD" w:rsidRDefault="009A0CFD" w:rsidP="00315CE8">
      <w:pPr>
        <w:pStyle w:val="ListParagraph"/>
        <w:numPr>
          <w:ilvl w:val="0"/>
          <w:numId w:val="2"/>
        </w:numPr>
        <w:rPr>
          <w:rFonts w:cstheme="minorHAnsi"/>
          <w:sz w:val="24"/>
        </w:rPr>
      </w:pPr>
      <w:r w:rsidRPr="00315CE8">
        <w:rPr>
          <w:rFonts w:cstheme="minorHAnsi"/>
          <w:sz w:val="24"/>
        </w:rPr>
        <w:t>“Outdoor activities/open spaces/parks” (66.7%)</w:t>
      </w:r>
    </w:p>
    <w:p w14:paraId="0D990B6E" w14:textId="77777777" w:rsidR="00315CE8" w:rsidRDefault="00315CE8" w:rsidP="00315CE8">
      <w:pPr>
        <w:pStyle w:val="ListParagraph"/>
        <w:numPr>
          <w:ilvl w:val="0"/>
          <w:numId w:val="2"/>
        </w:numPr>
        <w:rPr>
          <w:rFonts w:cstheme="minorHAnsi"/>
          <w:sz w:val="24"/>
        </w:rPr>
      </w:pPr>
      <w:r>
        <w:rPr>
          <w:rFonts w:cstheme="minorHAnsi"/>
          <w:sz w:val="24"/>
        </w:rPr>
        <w:t>“Pleasant walking environment” (53.3%)</w:t>
      </w:r>
    </w:p>
    <w:p w14:paraId="4358303C" w14:textId="77777777" w:rsidR="00796FD1" w:rsidRDefault="00796FD1" w:rsidP="00315CE8">
      <w:pPr>
        <w:pStyle w:val="ListParagraph"/>
        <w:numPr>
          <w:ilvl w:val="0"/>
          <w:numId w:val="2"/>
        </w:numPr>
        <w:rPr>
          <w:rFonts w:cstheme="minorHAnsi"/>
          <w:sz w:val="24"/>
        </w:rPr>
      </w:pPr>
      <w:r>
        <w:rPr>
          <w:rFonts w:cstheme="minorHAnsi"/>
          <w:sz w:val="24"/>
        </w:rPr>
        <w:t>“Safe (low crime rate)” (41.9%)</w:t>
      </w:r>
    </w:p>
    <w:p w14:paraId="293F4D42" w14:textId="77777777" w:rsidR="003D4F18" w:rsidRDefault="003D4F18" w:rsidP="00315CE8">
      <w:pPr>
        <w:pStyle w:val="ListParagraph"/>
        <w:numPr>
          <w:ilvl w:val="0"/>
          <w:numId w:val="2"/>
        </w:numPr>
        <w:rPr>
          <w:rFonts w:cstheme="minorHAnsi"/>
          <w:sz w:val="24"/>
        </w:rPr>
      </w:pPr>
      <w:r>
        <w:rPr>
          <w:rFonts w:cstheme="minorHAnsi"/>
          <w:sz w:val="24"/>
        </w:rPr>
        <w:t>“Good schools” (31.4%)</w:t>
      </w:r>
    </w:p>
    <w:p w14:paraId="7C83A02F" w14:textId="77777777" w:rsidR="00007F50" w:rsidRDefault="00007F50" w:rsidP="00315CE8">
      <w:pPr>
        <w:pStyle w:val="ListParagraph"/>
        <w:numPr>
          <w:ilvl w:val="0"/>
          <w:numId w:val="2"/>
        </w:numPr>
        <w:rPr>
          <w:rFonts w:cstheme="minorHAnsi"/>
          <w:sz w:val="24"/>
        </w:rPr>
      </w:pPr>
      <w:r>
        <w:rPr>
          <w:rFonts w:cstheme="minorHAnsi"/>
          <w:sz w:val="24"/>
        </w:rPr>
        <w:t>“Family friendly” (36.2%)</w:t>
      </w:r>
    </w:p>
    <w:p w14:paraId="60A528A7" w14:textId="77777777" w:rsidR="00796FD1" w:rsidRDefault="00796FD1" w:rsidP="00796FD1">
      <w:pPr>
        <w:rPr>
          <w:rFonts w:cstheme="minorHAnsi"/>
          <w:sz w:val="24"/>
        </w:rPr>
      </w:pPr>
    </w:p>
    <w:p w14:paraId="3B1578FE" w14:textId="77777777" w:rsidR="009C4F49" w:rsidRDefault="009C4F49" w:rsidP="00796FD1">
      <w:pPr>
        <w:rPr>
          <w:rFonts w:cstheme="minorHAnsi"/>
          <w:sz w:val="24"/>
        </w:rPr>
      </w:pPr>
      <w:r>
        <w:rPr>
          <w:rFonts w:cstheme="minorHAnsi"/>
          <w:sz w:val="24"/>
        </w:rPr>
        <w:t xml:space="preserve">Respondents living in the more deprived areas </w:t>
      </w:r>
      <w:r w:rsidR="003D4F18">
        <w:rPr>
          <w:rFonts w:cstheme="minorHAnsi"/>
          <w:sz w:val="24"/>
        </w:rPr>
        <w:t>were notably less likely than those living in more affluent areas to cite:</w:t>
      </w:r>
    </w:p>
    <w:p w14:paraId="41CF7872" w14:textId="77777777" w:rsidR="003D4F18" w:rsidRDefault="003D4F18" w:rsidP="003D4F18">
      <w:pPr>
        <w:pStyle w:val="ListParagraph"/>
        <w:numPr>
          <w:ilvl w:val="0"/>
          <w:numId w:val="2"/>
        </w:numPr>
        <w:rPr>
          <w:rFonts w:cstheme="minorHAnsi"/>
          <w:sz w:val="24"/>
        </w:rPr>
      </w:pPr>
      <w:r>
        <w:rPr>
          <w:rFonts w:cstheme="minorHAnsi"/>
          <w:sz w:val="24"/>
        </w:rPr>
        <w:t>“Pleasant walking environment” (40.3% in the most deprived areas, compared to 69.7% in the least deprived areas)</w:t>
      </w:r>
    </w:p>
    <w:p w14:paraId="4F4C94E4" w14:textId="77777777" w:rsidR="003D4F18" w:rsidRDefault="003D4F18" w:rsidP="003D4F18">
      <w:pPr>
        <w:pStyle w:val="ListParagraph"/>
        <w:numPr>
          <w:ilvl w:val="0"/>
          <w:numId w:val="2"/>
        </w:numPr>
        <w:rPr>
          <w:rFonts w:cstheme="minorHAnsi"/>
          <w:sz w:val="24"/>
        </w:rPr>
      </w:pPr>
      <w:r>
        <w:rPr>
          <w:rFonts w:cstheme="minorHAnsi"/>
          <w:sz w:val="24"/>
        </w:rPr>
        <w:t>“Safe (low crime rate)” (25.8% in the most deprived areas, compared with 79.8% in the least)</w:t>
      </w:r>
    </w:p>
    <w:p w14:paraId="47F8C2BF" w14:textId="77777777" w:rsidR="00007F50" w:rsidRDefault="00007F50" w:rsidP="003D4F18">
      <w:pPr>
        <w:pStyle w:val="ListParagraph"/>
        <w:numPr>
          <w:ilvl w:val="0"/>
          <w:numId w:val="2"/>
        </w:numPr>
        <w:rPr>
          <w:rFonts w:cstheme="minorHAnsi"/>
          <w:sz w:val="24"/>
        </w:rPr>
      </w:pPr>
      <w:r>
        <w:rPr>
          <w:rFonts w:cstheme="minorHAnsi"/>
          <w:sz w:val="24"/>
        </w:rPr>
        <w:t>“Good health facilities” (29.0% in the most deprived areas compared with 43.3% in the least deprived areas)</w:t>
      </w:r>
    </w:p>
    <w:p w14:paraId="2D540403" w14:textId="77777777" w:rsidR="003D4F18" w:rsidRDefault="003D4F18" w:rsidP="003D4F18">
      <w:pPr>
        <w:rPr>
          <w:rFonts w:cstheme="minorHAnsi"/>
          <w:sz w:val="24"/>
        </w:rPr>
      </w:pPr>
    </w:p>
    <w:p w14:paraId="0B2AACC7" w14:textId="77777777" w:rsidR="003D4F18" w:rsidRDefault="003D4F18" w:rsidP="003D4F18">
      <w:pPr>
        <w:rPr>
          <w:rFonts w:cstheme="minorHAnsi"/>
          <w:sz w:val="24"/>
        </w:rPr>
      </w:pPr>
      <w:r>
        <w:rPr>
          <w:rFonts w:cstheme="minorHAnsi"/>
          <w:sz w:val="24"/>
        </w:rPr>
        <w:t>Men were most likely to describe their neighbourhood as “Safe” – 66.7% compared with 57.1% of women.</w:t>
      </w:r>
    </w:p>
    <w:p w14:paraId="7F32FEEB" w14:textId="77777777" w:rsidR="003D4F18" w:rsidRDefault="003D4F18" w:rsidP="003D4F18">
      <w:pPr>
        <w:rPr>
          <w:rFonts w:cstheme="minorHAnsi"/>
          <w:sz w:val="24"/>
        </w:rPr>
      </w:pPr>
      <w:r>
        <w:rPr>
          <w:rFonts w:cstheme="minorHAnsi"/>
          <w:sz w:val="24"/>
        </w:rPr>
        <w:t>Respondents with children in their household were most likely to cite “Good schools” (64.5%)</w:t>
      </w:r>
      <w:r w:rsidR="00007F50">
        <w:rPr>
          <w:rFonts w:cstheme="minorHAnsi"/>
          <w:sz w:val="24"/>
        </w:rPr>
        <w:t>, “Family friendly” (57.5%), and “Good childcare facilities” (21.5%)</w:t>
      </w:r>
    </w:p>
    <w:p w14:paraId="626A7927" w14:textId="77777777" w:rsidR="00007F50" w:rsidRDefault="00007F50" w:rsidP="003D4F18">
      <w:pPr>
        <w:rPr>
          <w:rFonts w:cstheme="minorHAnsi"/>
          <w:sz w:val="24"/>
        </w:rPr>
      </w:pPr>
      <w:r>
        <w:rPr>
          <w:rFonts w:cstheme="minorHAnsi"/>
          <w:sz w:val="24"/>
        </w:rPr>
        <w:t>Older respondents were most likely to state “Good health facilities” (46.0%), “Good community facilities/activities” (32.3%)</w:t>
      </w:r>
    </w:p>
    <w:p w14:paraId="29B6A9B5" w14:textId="77777777" w:rsidR="00007F50" w:rsidRDefault="00007F50" w:rsidP="003D4F18">
      <w:pPr>
        <w:rPr>
          <w:rFonts w:cstheme="minorHAnsi"/>
          <w:sz w:val="24"/>
        </w:rPr>
      </w:pPr>
      <w:r>
        <w:rPr>
          <w:rFonts w:cstheme="minorHAnsi"/>
          <w:sz w:val="24"/>
        </w:rPr>
        <w:t>Respondents from a Minority Ethnicity were least likely to cite “Good health facilities” (28.6%) or “Good community facilities/activities” (23.8%)</w:t>
      </w:r>
    </w:p>
    <w:p w14:paraId="5F9944BE" w14:textId="77777777" w:rsidR="00007F50" w:rsidRPr="003D4F18" w:rsidRDefault="00007F50" w:rsidP="003D4F18">
      <w:pPr>
        <w:rPr>
          <w:rFonts w:cstheme="minorHAnsi"/>
          <w:sz w:val="24"/>
        </w:rPr>
      </w:pPr>
      <w:r>
        <w:rPr>
          <w:rFonts w:cstheme="minorHAnsi"/>
          <w:sz w:val="24"/>
        </w:rPr>
        <w:t>Around three in ten respondents from</w:t>
      </w:r>
      <w:r w:rsidR="00B23547">
        <w:rPr>
          <w:rFonts w:cstheme="minorHAnsi"/>
          <w:sz w:val="24"/>
        </w:rPr>
        <w:t xml:space="preserve"> </w:t>
      </w:r>
      <w:r>
        <w:rPr>
          <w:rFonts w:cstheme="minorHAnsi"/>
          <w:sz w:val="24"/>
        </w:rPr>
        <w:t>a Minority Ethnicity, or aged under 35</w:t>
      </w:r>
      <w:r w:rsidR="00B23547">
        <w:rPr>
          <w:rFonts w:cstheme="minorHAnsi"/>
          <w:sz w:val="24"/>
        </w:rPr>
        <w:t xml:space="preserve"> cited “Good cycling routes”, compared with 18.5% of those aged 55 or over.</w:t>
      </w:r>
    </w:p>
    <w:p w14:paraId="15EF0B83" w14:textId="77777777" w:rsidR="00796FD1" w:rsidRPr="00796FD1" w:rsidRDefault="00B23547" w:rsidP="00796FD1">
      <w:pPr>
        <w:rPr>
          <w:rFonts w:cstheme="minorHAnsi"/>
          <w:sz w:val="24"/>
        </w:rPr>
      </w:pPr>
      <w:r>
        <w:rPr>
          <w:rFonts w:cstheme="minorHAnsi"/>
          <w:sz w:val="24"/>
        </w:rPr>
        <w:t xml:space="preserve">A full breakdown by demographic and geographic groups can be found in </w:t>
      </w:r>
      <w:r w:rsidR="00EB70D9">
        <w:rPr>
          <w:rFonts w:cstheme="minorHAnsi"/>
          <w:sz w:val="24"/>
        </w:rPr>
        <w:t xml:space="preserve">Appendix </w:t>
      </w:r>
      <w:r w:rsidR="00D561BE">
        <w:rPr>
          <w:rFonts w:cstheme="minorHAnsi"/>
          <w:sz w:val="24"/>
        </w:rPr>
        <w:t>2</w:t>
      </w:r>
      <w:r w:rsidR="00514693">
        <w:rPr>
          <w:rFonts w:cstheme="minorHAnsi"/>
          <w:sz w:val="24"/>
        </w:rPr>
        <w:t>0</w:t>
      </w:r>
      <w:r>
        <w:rPr>
          <w:rFonts w:cstheme="minorHAnsi"/>
          <w:sz w:val="24"/>
        </w:rPr>
        <w:t>.</w:t>
      </w:r>
    </w:p>
    <w:p w14:paraId="0E9955F1" w14:textId="77777777" w:rsidR="00846C9F" w:rsidRPr="004545D2" w:rsidRDefault="00846C9F" w:rsidP="00387F51">
      <w:pPr>
        <w:widowControl w:val="0"/>
        <w:autoSpaceDE w:val="0"/>
        <w:autoSpaceDN w:val="0"/>
        <w:adjustRightInd w:val="0"/>
        <w:spacing w:after="0" w:line="240" w:lineRule="auto"/>
        <w:rPr>
          <w:rFonts w:cstheme="minorHAnsi"/>
          <w:sz w:val="24"/>
          <w:szCs w:val="24"/>
        </w:rPr>
      </w:pPr>
    </w:p>
    <w:p w14:paraId="2B82BE9E" w14:textId="77777777" w:rsidR="00A44E45" w:rsidRDefault="00A44E45">
      <w:pPr>
        <w:rPr>
          <w:rFonts w:cstheme="minorHAnsi"/>
          <w:sz w:val="24"/>
          <w:szCs w:val="24"/>
          <w:highlight w:val="yellow"/>
        </w:rPr>
      </w:pPr>
      <w:r>
        <w:rPr>
          <w:rFonts w:cstheme="minorHAnsi"/>
          <w:sz w:val="24"/>
          <w:szCs w:val="24"/>
          <w:highlight w:val="yellow"/>
        </w:rPr>
        <w:br w:type="page"/>
      </w:r>
    </w:p>
    <w:p w14:paraId="51D7727D" w14:textId="77777777" w:rsidR="00514693" w:rsidRPr="003B32BA" w:rsidRDefault="00514693" w:rsidP="00514693">
      <w:pPr>
        <w:widowControl w:val="0"/>
        <w:autoSpaceDE w:val="0"/>
        <w:autoSpaceDN w:val="0"/>
        <w:adjustRightInd w:val="0"/>
        <w:spacing w:after="0" w:line="240" w:lineRule="auto"/>
        <w:rPr>
          <w:rFonts w:cstheme="minorHAnsi"/>
          <w:sz w:val="24"/>
          <w:szCs w:val="24"/>
        </w:rPr>
      </w:pPr>
      <w:r w:rsidRPr="00A44E45">
        <w:rPr>
          <w:rFonts w:cstheme="minorHAnsi"/>
          <w:sz w:val="24"/>
          <w:szCs w:val="24"/>
        </w:rPr>
        <w:t xml:space="preserve">Respondents answering ‘Something else’ were asked to specify what this was: </w:t>
      </w:r>
      <w:r w:rsidR="008C779F" w:rsidRPr="00A44E45">
        <w:rPr>
          <w:rFonts w:cstheme="minorHAnsi"/>
          <w:sz w:val="24"/>
          <w:szCs w:val="24"/>
        </w:rPr>
        <w:t>47</w:t>
      </w:r>
      <w:r w:rsidRPr="00A44E45">
        <w:rPr>
          <w:rFonts w:cstheme="minorHAnsi"/>
          <w:sz w:val="24"/>
          <w:szCs w:val="24"/>
        </w:rPr>
        <w:t xml:space="preserve"> responses were received, and grouped into themes.  The top three are shown below, with a full list in Appendix 21.</w:t>
      </w:r>
    </w:p>
    <w:p w14:paraId="514FFD00" w14:textId="77777777" w:rsidR="00A44E45" w:rsidRDefault="00A44E45">
      <w:pPr>
        <w:rPr>
          <w:rFonts w:cstheme="minorHAnsi"/>
          <w:b/>
          <w:sz w:val="24"/>
        </w:rPr>
      </w:pPr>
    </w:p>
    <w:tbl>
      <w:tblPr>
        <w:tblStyle w:val="ListTable4-Accent1"/>
        <w:tblW w:w="9782" w:type="dxa"/>
        <w:tblInd w:w="-289" w:type="dxa"/>
        <w:tblLook w:val="04A0" w:firstRow="1" w:lastRow="0" w:firstColumn="1" w:lastColumn="0" w:noHBand="0" w:noVBand="1"/>
      </w:tblPr>
      <w:tblGrid>
        <w:gridCol w:w="2830"/>
        <w:gridCol w:w="581"/>
        <w:gridCol w:w="709"/>
        <w:gridCol w:w="5662"/>
      </w:tblGrid>
      <w:tr w:rsidR="00A44E45" w14:paraId="256277AD" w14:textId="77777777" w:rsidTr="00A44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4A9CFCE" w14:textId="77777777" w:rsidR="00A44E45" w:rsidRDefault="00A44E45" w:rsidP="00A44E45">
            <w:pPr>
              <w:rPr>
                <w:rFonts w:cstheme="minorHAnsi"/>
                <w:sz w:val="24"/>
              </w:rPr>
            </w:pPr>
            <w:r>
              <w:rPr>
                <w:rFonts w:cstheme="minorHAnsi"/>
                <w:sz w:val="24"/>
              </w:rPr>
              <w:t>Theme</w:t>
            </w:r>
          </w:p>
        </w:tc>
        <w:tc>
          <w:tcPr>
            <w:tcW w:w="581" w:type="dxa"/>
          </w:tcPr>
          <w:p w14:paraId="0195CD68" w14:textId="77777777" w:rsidR="00A44E45" w:rsidRDefault="00A44E45"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6AF5D1C4" w14:textId="77777777" w:rsidR="00A44E45" w:rsidRDefault="00A44E45"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737D34E0" w14:textId="77777777" w:rsidR="00A44E45" w:rsidRDefault="00A44E45"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A44E45" w:rsidRPr="00E47EEF" w14:paraId="7C18288B"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D95FCE4" w14:textId="77777777" w:rsidR="00A44E45" w:rsidRPr="00A44EFE" w:rsidRDefault="00A44E45" w:rsidP="00A44E45">
            <w:pPr>
              <w:rPr>
                <w:rFonts w:ascii="Calibri" w:eastAsia="Times New Roman" w:hAnsi="Calibri" w:cs="Calibri"/>
                <w:color w:val="000000"/>
                <w:sz w:val="24"/>
                <w:szCs w:val="24"/>
                <w:lang w:eastAsia="en-GB"/>
              </w:rPr>
            </w:pPr>
            <w:r w:rsidRPr="008C779F">
              <w:rPr>
                <w:rFonts w:ascii="Calibri" w:eastAsia="Times New Roman" w:hAnsi="Calibri" w:cs="Calibri"/>
                <w:color w:val="000000"/>
                <w:sz w:val="24"/>
                <w:szCs w:val="24"/>
                <w:lang w:eastAsia="en-GB"/>
              </w:rPr>
              <w:t>Proximity / Accessibility / Close to Local Amenities / Facilities</w:t>
            </w:r>
          </w:p>
        </w:tc>
        <w:tc>
          <w:tcPr>
            <w:tcW w:w="581" w:type="dxa"/>
          </w:tcPr>
          <w:p w14:paraId="0E1396E4" w14:textId="77777777" w:rsidR="00A44E45" w:rsidRDefault="00A44E45"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18</w:t>
            </w:r>
          </w:p>
        </w:tc>
        <w:tc>
          <w:tcPr>
            <w:tcW w:w="709" w:type="dxa"/>
          </w:tcPr>
          <w:p w14:paraId="20905710" w14:textId="77777777" w:rsidR="00A44E45" w:rsidRDefault="00A44E45"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38.3</w:t>
            </w:r>
          </w:p>
        </w:tc>
        <w:tc>
          <w:tcPr>
            <w:tcW w:w="5662" w:type="dxa"/>
          </w:tcPr>
          <w:p w14:paraId="5C68B70F" w14:textId="77777777" w:rsidR="00A44E45" w:rsidRDefault="00A44E45"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C779F">
              <w:rPr>
                <w:rFonts w:cstheme="minorHAnsi"/>
                <w:i/>
                <w:sz w:val="24"/>
                <w:szCs w:val="24"/>
              </w:rPr>
              <w:t>Good location to get to various locations.</w:t>
            </w:r>
          </w:p>
          <w:p w14:paraId="3843A7C5" w14:textId="77777777" w:rsidR="00A44E45" w:rsidRDefault="00A44E45"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C779F">
              <w:rPr>
                <w:rFonts w:cstheme="minorHAnsi"/>
                <w:i/>
                <w:sz w:val="24"/>
                <w:szCs w:val="24"/>
              </w:rPr>
              <w:t>Allotment, which is a great place to take grow your own food and get a good workout doing it!</w:t>
            </w:r>
          </w:p>
          <w:p w14:paraId="16880AEF" w14:textId="77777777" w:rsidR="00A44E45" w:rsidRPr="00F16813" w:rsidRDefault="00A44E45"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C779F">
              <w:rPr>
                <w:rFonts w:cstheme="minorHAnsi"/>
                <w:i/>
                <w:sz w:val="24"/>
                <w:szCs w:val="24"/>
              </w:rPr>
              <w:t>Plenty of choice of places of worship.</w:t>
            </w:r>
          </w:p>
        </w:tc>
      </w:tr>
      <w:tr w:rsidR="00A44E45" w:rsidRPr="00E47EEF" w14:paraId="17BCDA67"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45D865C4" w14:textId="77777777" w:rsidR="00A44E45" w:rsidRPr="008C779F" w:rsidRDefault="00A44E45" w:rsidP="00A44E45">
            <w:pPr>
              <w:rPr>
                <w:rFonts w:ascii="Calibri" w:eastAsia="Times New Roman" w:hAnsi="Calibri" w:cs="Calibri"/>
                <w:color w:val="000000"/>
                <w:sz w:val="24"/>
                <w:szCs w:val="24"/>
                <w:lang w:eastAsia="en-GB"/>
              </w:rPr>
            </w:pPr>
            <w:r w:rsidRPr="008C779F">
              <w:rPr>
                <w:rFonts w:ascii="Calibri" w:eastAsia="Times New Roman" w:hAnsi="Calibri" w:cs="Calibri"/>
                <w:color w:val="000000"/>
                <w:sz w:val="24"/>
                <w:szCs w:val="24"/>
                <w:lang w:eastAsia="en-GB"/>
              </w:rPr>
              <w:t>Negative Comments</w:t>
            </w:r>
          </w:p>
        </w:tc>
        <w:tc>
          <w:tcPr>
            <w:tcW w:w="581" w:type="dxa"/>
          </w:tcPr>
          <w:p w14:paraId="19C4E10E" w14:textId="77777777" w:rsidR="00A44E45" w:rsidRDefault="00A44E45"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12</w:t>
            </w:r>
          </w:p>
        </w:tc>
        <w:tc>
          <w:tcPr>
            <w:tcW w:w="709" w:type="dxa"/>
          </w:tcPr>
          <w:p w14:paraId="30FA8930" w14:textId="77777777" w:rsidR="00A44E45" w:rsidRDefault="00A44E45"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25.5</w:t>
            </w:r>
          </w:p>
        </w:tc>
        <w:tc>
          <w:tcPr>
            <w:tcW w:w="5662" w:type="dxa"/>
          </w:tcPr>
          <w:p w14:paraId="166DCBA2" w14:textId="77777777" w:rsidR="00A44E45" w:rsidRDefault="00A44E45" w:rsidP="00A44E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N</w:t>
            </w:r>
            <w:r w:rsidRPr="008C779F">
              <w:rPr>
                <w:rFonts w:cstheme="minorHAnsi"/>
                <w:i/>
                <w:sz w:val="24"/>
                <w:szCs w:val="24"/>
              </w:rPr>
              <w:t>othing is good we feel scared unsafe and minoritised and surrounded by crooks drug dealers and nasty creatures</w:t>
            </w:r>
          </w:p>
          <w:p w14:paraId="0D29CD7D" w14:textId="77777777" w:rsidR="00A44E45" w:rsidRPr="00F16813" w:rsidRDefault="00A44E45" w:rsidP="00A44E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C779F">
              <w:rPr>
                <w:rFonts w:cstheme="minorHAnsi"/>
                <w:i/>
                <w:sz w:val="24"/>
                <w:szCs w:val="24"/>
              </w:rPr>
              <w:t>Not an area I would choose if I could afford to move</w:t>
            </w:r>
          </w:p>
        </w:tc>
      </w:tr>
      <w:tr w:rsidR="00A44E45" w:rsidRPr="00E47EEF" w14:paraId="4C06019C"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313586A" w14:textId="77777777" w:rsidR="00A44E45" w:rsidRPr="008C779F" w:rsidRDefault="00A44E45" w:rsidP="00A44E45">
            <w:pPr>
              <w:rPr>
                <w:rFonts w:ascii="Calibri" w:eastAsia="Times New Roman" w:hAnsi="Calibri" w:cs="Calibri"/>
                <w:color w:val="000000"/>
                <w:sz w:val="24"/>
                <w:szCs w:val="24"/>
                <w:lang w:eastAsia="en-GB"/>
              </w:rPr>
            </w:pPr>
            <w:r w:rsidRPr="008C779F">
              <w:rPr>
                <w:rFonts w:ascii="Calibri" w:eastAsia="Times New Roman" w:hAnsi="Calibri" w:cs="Calibri"/>
                <w:color w:val="000000"/>
                <w:sz w:val="24"/>
                <w:szCs w:val="24"/>
                <w:lang w:eastAsia="en-GB"/>
              </w:rPr>
              <w:t>Community Spirit</w:t>
            </w:r>
          </w:p>
        </w:tc>
        <w:tc>
          <w:tcPr>
            <w:tcW w:w="581" w:type="dxa"/>
          </w:tcPr>
          <w:p w14:paraId="5833C0C9" w14:textId="77777777" w:rsidR="00A44E45" w:rsidRDefault="00A44E45"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7</w:t>
            </w:r>
          </w:p>
        </w:tc>
        <w:tc>
          <w:tcPr>
            <w:tcW w:w="709" w:type="dxa"/>
          </w:tcPr>
          <w:p w14:paraId="5477B689" w14:textId="77777777" w:rsidR="00A44E45" w:rsidRDefault="00A44E45"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14.9</w:t>
            </w:r>
          </w:p>
        </w:tc>
        <w:tc>
          <w:tcPr>
            <w:tcW w:w="5662" w:type="dxa"/>
          </w:tcPr>
          <w:p w14:paraId="0FA2859B" w14:textId="77777777" w:rsidR="00A44E45" w:rsidRDefault="00A44E45"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C779F">
              <w:rPr>
                <w:rFonts w:cstheme="minorHAnsi"/>
                <w:i/>
                <w:sz w:val="24"/>
                <w:szCs w:val="24"/>
              </w:rPr>
              <w:t>Diversity within the community.</w:t>
            </w:r>
          </w:p>
          <w:p w14:paraId="68EC4AFF" w14:textId="77777777" w:rsidR="00A44E45" w:rsidRPr="00F16813" w:rsidRDefault="00A44E45"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C779F">
              <w:rPr>
                <w:rFonts w:cstheme="minorHAnsi"/>
                <w:i/>
                <w:sz w:val="24"/>
                <w:szCs w:val="24"/>
              </w:rPr>
              <w:t>The good thing about my neighbourhood is the community, the people.</w:t>
            </w:r>
          </w:p>
        </w:tc>
      </w:tr>
    </w:tbl>
    <w:p w14:paraId="1D78A9DF" w14:textId="77777777" w:rsidR="00C41BCE" w:rsidRDefault="00C41BCE">
      <w:pPr>
        <w:rPr>
          <w:rFonts w:cstheme="minorHAnsi"/>
          <w:b/>
          <w:sz w:val="24"/>
        </w:rPr>
      </w:pPr>
      <w:r>
        <w:rPr>
          <w:rFonts w:cstheme="minorHAnsi"/>
          <w:b/>
          <w:sz w:val="24"/>
        </w:rPr>
        <w:br w:type="page"/>
      </w:r>
    </w:p>
    <w:p w14:paraId="39198E94" w14:textId="77777777" w:rsidR="00D87828" w:rsidRDefault="0005130C" w:rsidP="00D87828">
      <w:pPr>
        <w:rPr>
          <w:rFonts w:cstheme="minorHAnsi"/>
          <w:b/>
          <w:sz w:val="24"/>
        </w:rPr>
      </w:pPr>
      <w:r w:rsidRPr="00D87828">
        <w:rPr>
          <w:rFonts w:cstheme="minorHAnsi"/>
          <w:b/>
          <w:sz w:val="24"/>
        </w:rPr>
        <w:t>What do you think could be done to improve your local neighbourhood?</w:t>
      </w:r>
      <w:r w:rsidR="00D87828" w:rsidRPr="00D87828">
        <w:rPr>
          <w:rFonts w:cstheme="minorHAnsi"/>
          <w:b/>
          <w:sz w:val="24"/>
        </w:rPr>
        <w:t xml:space="preserve"> </w:t>
      </w:r>
    </w:p>
    <w:p w14:paraId="247F90F2" w14:textId="77777777" w:rsidR="00D87828" w:rsidRPr="00523D54" w:rsidRDefault="00D87828" w:rsidP="00D87828">
      <w:pPr>
        <w:rPr>
          <w:rFonts w:cstheme="minorHAnsi"/>
          <w:i/>
          <w:sz w:val="24"/>
        </w:rPr>
      </w:pPr>
      <w:r w:rsidRPr="00523D54">
        <w:rPr>
          <w:rFonts w:cstheme="minorHAnsi"/>
          <w:i/>
          <w:sz w:val="24"/>
        </w:rPr>
        <w:t xml:space="preserve">A total of </w:t>
      </w:r>
      <w:r w:rsidR="00E3271A">
        <w:rPr>
          <w:rFonts w:cstheme="minorHAnsi"/>
          <w:i/>
          <w:sz w:val="24"/>
        </w:rPr>
        <w:t>868</w:t>
      </w:r>
      <w:r w:rsidRPr="00523D54">
        <w:rPr>
          <w:rFonts w:cstheme="minorHAnsi"/>
          <w:i/>
          <w:sz w:val="24"/>
        </w:rPr>
        <w:t xml:space="preserve"> responses were received for this question, giving a response rate of </w:t>
      </w:r>
      <w:r w:rsidR="00E3271A">
        <w:rPr>
          <w:rFonts w:cstheme="minorHAnsi"/>
          <w:i/>
          <w:sz w:val="24"/>
        </w:rPr>
        <w:t>71.4</w:t>
      </w:r>
      <w:r w:rsidRPr="00523D54">
        <w:rPr>
          <w:rFonts w:cstheme="minorHAnsi"/>
          <w:i/>
          <w:sz w:val="24"/>
        </w:rPr>
        <w:t>%</w:t>
      </w:r>
    </w:p>
    <w:p w14:paraId="4CE84AD6" w14:textId="77777777" w:rsidR="00D87828" w:rsidRPr="00D87828" w:rsidRDefault="00D87828" w:rsidP="00D87828">
      <w:pPr>
        <w:rPr>
          <w:rFonts w:cstheme="minorHAnsi"/>
          <w:b/>
          <w:sz w:val="24"/>
        </w:rPr>
      </w:pPr>
      <w:r>
        <w:rPr>
          <w:rFonts w:cstheme="minorHAnsi"/>
          <w:sz w:val="24"/>
        </w:rPr>
        <w:t>R</w:t>
      </w:r>
      <w:r w:rsidR="00C41BCE">
        <w:rPr>
          <w:rFonts w:cstheme="minorHAnsi"/>
          <w:sz w:val="24"/>
        </w:rPr>
        <w:t>espondents were then asked what could be done to improve their local neighbourhood.</w:t>
      </w:r>
    </w:p>
    <w:p w14:paraId="068BD30E" w14:textId="77777777" w:rsidR="00387F51" w:rsidRDefault="00C41BCE" w:rsidP="00D87828">
      <w:pPr>
        <w:rPr>
          <w:rFonts w:cstheme="minorHAnsi"/>
          <w:sz w:val="24"/>
        </w:rPr>
      </w:pPr>
      <w:r w:rsidRPr="00C41BCE">
        <w:rPr>
          <w:rFonts w:cstheme="minorHAnsi"/>
          <w:sz w:val="24"/>
        </w:rPr>
        <w:t>The biggest response</w:t>
      </w:r>
      <w:r w:rsidR="00E3271A">
        <w:rPr>
          <w:rFonts w:cstheme="minorHAnsi"/>
          <w:sz w:val="24"/>
        </w:rPr>
        <w:t xml:space="preserve"> was “Provide good community facilities/activities”, mentioned by 47.1% of respondents.</w:t>
      </w:r>
    </w:p>
    <w:p w14:paraId="3D2C755C" w14:textId="77777777" w:rsidR="00583344" w:rsidRPr="00C41BCE" w:rsidRDefault="00583344" w:rsidP="00D87828">
      <w:pPr>
        <w:rPr>
          <w:rFonts w:cstheme="minorHAnsi"/>
          <w:sz w:val="24"/>
        </w:rPr>
      </w:pPr>
      <w:r>
        <w:rPr>
          <w:rFonts w:cstheme="minorHAnsi"/>
          <w:sz w:val="24"/>
        </w:rPr>
        <w:t>Two-fifths of respondents (40.1%) wanted their neighbourhood to be made safer, and 37.3% wanted the provision of good cycling routes.</w:t>
      </w:r>
    </w:p>
    <w:p w14:paraId="6190DFDA" w14:textId="0DE88E68" w:rsidR="00962BC7" w:rsidRPr="004545D2" w:rsidRDefault="004545D2" w:rsidP="00962BC7">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0EB80105" wp14:editId="440BCF8B">
            <wp:extent cx="5715000" cy="56388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962BC7" w:rsidRPr="00962BC7">
        <w:rPr>
          <w:rFonts w:cstheme="minorHAnsi"/>
          <w:i/>
          <w:szCs w:val="24"/>
        </w:rPr>
        <w:t xml:space="preserve"> </w:t>
      </w:r>
      <w:r w:rsidR="00962BC7">
        <w:rPr>
          <w:rFonts w:cstheme="minorHAnsi"/>
          <w:i/>
          <w:szCs w:val="24"/>
        </w:rPr>
        <w:t>Percentages do not total 100% as respondent were able to select multiple responses</w:t>
      </w:r>
    </w:p>
    <w:p w14:paraId="6D9F29E1" w14:textId="77777777" w:rsidR="00387F51" w:rsidRDefault="00387F51" w:rsidP="00387F51">
      <w:pPr>
        <w:widowControl w:val="0"/>
        <w:autoSpaceDE w:val="0"/>
        <w:autoSpaceDN w:val="0"/>
        <w:adjustRightInd w:val="0"/>
        <w:spacing w:after="0" w:line="240" w:lineRule="auto"/>
        <w:rPr>
          <w:rFonts w:cstheme="minorHAnsi"/>
          <w:sz w:val="24"/>
          <w:szCs w:val="24"/>
        </w:rPr>
      </w:pPr>
    </w:p>
    <w:p w14:paraId="0E168651" w14:textId="77777777" w:rsidR="0059794B" w:rsidRDefault="0059794B" w:rsidP="00387F51">
      <w:pPr>
        <w:widowControl w:val="0"/>
        <w:autoSpaceDE w:val="0"/>
        <w:autoSpaceDN w:val="0"/>
        <w:adjustRightInd w:val="0"/>
        <w:spacing w:after="0" w:line="240" w:lineRule="auto"/>
        <w:rPr>
          <w:rFonts w:cstheme="minorHAnsi"/>
          <w:sz w:val="24"/>
          <w:szCs w:val="24"/>
        </w:rPr>
      </w:pPr>
    </w:p>
    <w:p w14:paraId="112B825B" w14:textId="77777777" w:rsidR="00AD3476" w:rsidRDefault="00AD3476" w:rsidP="00AD3476">
      <w:pPr>
        <w:rPr>
          <w:rFonts w:cstheme="minorHAnsi"/>
          <w:sz w:val="24"/>
        </w:rPr>
      </w:pPr>
    </w:p>
    <w:p w14:paraId="4D34A7FD" w14:textId="77777777" w:rsidR="00B75F4D" w:rsidRDefault="00B75F4D">
      <w:pPr>
        <w:rPr>
          <w:rFonts w:cstheme="minorHAnsi"/>
          <w:sz w:val="24"/>
        </w:rPr>
      </w:pPr>
      <w:r>
        <w:rPr>
          <w:rFonts w:cstheme="minorHAnsi"/>
          <w:sz w:val="24"/>
        </w:rPr>
        <w:br w:type="page"/>
      </w:r>
    </w:p>
    <w:p w14:paraId="781D60F6" w14:textId="77777777" w:rsidR="00AD3476" w:rsidRDefault="00AD3476" w:rsidP="00AD3476">
      <w:pPr>
        <w:rPr>
          <w:rFonts w:cstheme="minorHAnsi"/>
          <w:sz w:val="24"/>
        </w:rPr>
      </w:pPr>
      <w:r>
        <w:rPr>
          <w:rFonts w:cstheme="minorHAnsi"/>
          <w:sz w:val="24"/>
        </w:rPr>
        <w:t>There were some notable differences across the demographic groups analysed.</w:t>
      </w:r>
    </w:p>
    <w:p w14:paraId="1A1DA538" w14:textId="77777777" w:rsidR="00AD3476" w:rsidRDefault="00AD3476" w:rsidP="00AD3476">
      <w:pPr>
        <w:rPr>
          <w:rFonts w:cstheme="minorHAnsi"/>
          <w:sz w:val="24"/>
        </w:rPr>
      </w:pPr>
      <w:r>
        <w:rPr>
          <w:rFonts w:cstheme="minorHAnsi"/>
          <w:sz w:val="24"/>
        </w:rPr>
        <w:t>Respondents identifying as disabled and those from a Minority Ethnicity were most likely to call for the provision of good community facilities/activities (60.2% and 59.3% respectively)</w:t>
      </w:r>
      <w:r w:rsidR="00B75F4D">
        <w:rPr>
          <w:rFonts w:cstheme="minorHAnsi"/>
          <w:sz w:val="24"/>
        </w:rPr>
        <w:t>.</w:t>
      </w:r>
    </w:p>
    <w:p w14:paraId="7E5825E3" w14:textId="77777777" w:rsidR="00BD1CB3" w:rsidRDefault="00BD1CB3" w:rsidP="00AD3476">
      <w:pPr>
        <w:rPr>
          <w:rFonts w:cstheme="minorHAnsi"/>
          <w:sz w:val="24"/>
        </w:rPr>
      </w:pPr>
      <w:r>
        <w:rPr>
          <w:rFonts w:cstheme="minorHAnsi"/>
          <w:sz w:val="24"/>
        </w:rPr>
        <w:t>Men were less likely to feel the provision of good community facilities/activities would improve their neighbourhood (43.8%, compared with 53.0% of women)</w:t>
      </w:r>
    </w:p>
    <w:p w14:paraId="16B27FC9" w14:textId="77777777" w:rsidR="0078697C" w:rsidRDefault="0078697C" w:rsidP="00AD3476">
      <w:pPr>
        <w:rPr>
          <w:rFonts w:cstheme="minorHAnsi"/>
          <w:sz w:val="24"/>
        </w:rPr>
      </w:pPr>
      <w:r>
        <w:rPr>
          <w:rFonts w:cstheme="minorHAnsi"/>
          <w:sz w:val="24"/>
        </w:rPr>
        <w:t>Respondents under the age of 35 were most likely to cite the provision of good cycling routes would improve their neighbourhood, compared with 30.2% of those aged 55 or over.</w:t>
      </w:r>
      <w:r w:rsidR="00477D02">
        <w:rPr>
          <w:rFonts w:cstheme="minorHAnsi"/>
          <w:sz w:val="24"/>
        </w:rPr>
        <w:t xml:space="preserve">  They were also m</w:t>
      </w:r>
      <w:r w:rsidR="00F00394">
        <w:rPr>
          <w:rFonts w:cstheme="minorHAnsi"/>
          <w:sz w:val="24"/>
        </w:rPr>
        <w:t>ore</w:t>
      </w:r>
      <w:r w:rsidR="00477D02">
        <w:rPr>
          <w:rFonts w:cstheme="minorHAnsi"/>
          <w:sz w:val="24"/>
        </w:rPr>
        <w:t xml:space="preserve"> likely to want the provision of outdoor activities/open spaces/parks (39.7%)</w:t>
      </w:r>
      <w:r w:rsidR="00F00394">
        <w:rPr>
          <w:rFonts w:cstheme="minorHAnsi"/>
          <w:sz w:val="24"/>
        </w:rPr>
        <w:t>, and of closer public transport (36.2%).</w:t>
      </w:r>
    </w:p>
    <w:p w14:paraId="58DD017C" w14:textId="77777777" w:rsidR="00F00394" w:rsidRDefault="00B5022A" w:rsidP="00AD3476">
      <w:pPr>
        <w:rPr>
          <w:rFonts w:cstheme="minorHAnsi"/>
          <w:sz w:val="24"/>
        </w:rPr>
      </w:pPr>
      <w:r>
        <w:rPr>
          <w:rFonts w:cstheme="minorHAnsi"/>
          <w:sz w:val="24"/>
        </w:rPr>
        <w:t>Around a third of r</w:t>
      </w:r>
      <w:r w:rsidR="00F00394">
        <w:rPr>
          <w:rFonts w:cstheme="minorHAnsi"/>
          <w:sz w:val="24"/>
        </w:rPr>
        <w:t>espondents from a Minority Ethnicity, and those with children in their household</w:t>
      </w:r>
      <w:r>
        <w:rPr>
          <w:rFonts w:cstheme="minorHAnsi"/>
          <w:sz w:val="24"/>
        </w:rPr>
        <w:t>, wanted their neighbourhood to be made more family friendly (32.1% and 31.3% respectively).</w:t>
      </w:r>
    </w:p>
    <w:p w14:paraId="318EC61E" w14:textId="77777777" w:rsidR="0078697C" w:rsidRDefault="0078697C" w:rsidP="00AD3476">
      <w:pPr>
        <w:rPr>
          <w:rFonts w:cstheme="minorHAnsi"/>
          <w:sz w:val="24"/>
        </w:rPr>
      </w:pPr>
      <w:r>
        <w:rPr>
          <w:rFonts w:cstheme="minorHAnsi"/>
          <w:sz w:val="24"/>
        </w:rPr>
        <w:t>Respondents identifying as disabled were least likely to feel their neighbourhood could be improved by:</w:t>
      </w:r>
    </w:p>
    <w:p w14:paraId="4D533F18" w14:textId="77777777" w:rsidR="0078697C" w:rsidRDefault="00477D02" w:rsidP="0078697C">
      <w:pPr>
        <w:pStyle w:val="ListParagraph"/>
        <w:numPr>
          <w:ilvl w:val="0"/>
          <w:numId w:val="2"/>
        </w:numPr>
        <w:rPr>
          <w:rFonts w:cstheme="minorHAnsi"/>
          <w:sz w:val="24"/>
        </w:rPr>
      </w:pPr>
      <w:r>
        <w:rPr>
          <w:rFonts w:cstheme="minorHAnsi"/>
          <w:sz w:val="24"/>
        </w:rPr>
        <w:t>Provision of g</w:t>
      </w:r>
      <w:r w:rsidR="0078697C">
        <w:rPr>
          <w:rFonts w:cstheme="minorHAnsi"/>
          <w:sz w:val="24"/>
        </w:rPr>
        <w:t>ood cycling routes</w:t>
      </w:r>
      <w:r>
        <w:rPr>
          <w:rFonts w:cstheme="minorHAnsi"/>
          <w:sz w:val="24"/>
        </w:rPr>
        <w:t xml:space="preserve"> (25.0%)</w:t>
      </w:r>
    </w:p>
    <w:p w14:paraId="0DA85F87" w14:textId="77777777" w:rsidR="00477D02" w:rsidRDefault="00477D02" w:rsidP="0078697C">
      <w:pPr>
        <w:pStyle w:val="ListParagraph"/>
        <w:numPr>
          <w:ilvl w:val="0"/>
          <w:numId w:val="2"/>
        </w:numPr>
        <w:rPr>
          <w:rFonts w:cstheme="minorHAnsi"/>
          <w:sz w:val="24"/>
        </w:rPr>
      </w:pPr>
      <w:r>
        <w:rPr>
          <w:rFonts w:cstheme="minorHAnsi"/>
          <w:sz w:val="24"/>
        </w:rPr>
        <w:t>Provide a pleasant walking environment (28.4%)</w:t>
      </w:r>
    </w:p>
    <w:p w14:paraId="0F656F6D" w14:textId="77777777" w:rsidR="00477D02" w:rsidRPr="00477D02" w:rsidRDefault="00477D02" w:rsidP="00477D02">
      <w:pPr>
        <w:rPr>
          <w:rFonts w:cstheme="minorHAnsi"/>
          <w:sz w:val="24"/>
        </w:rPr>
      </w:pPr>
      <w:r>
        <w:rPr>
          <w:rFonts w:cstheme="minorHAnsi"/>
          <w:sz w:val="24"/>
        </w:rPr>
        <w:t>This group was mo</w:t>
      </w:r>
      <w:r w:rsidR="00F00394">
        <w:rPr>
          <w:rFonts w:cstheme="minorHAnsi"/>
          <w:sz w:val="24"/>
        </w:rPr>
        <w:t>re</w:t>
      </w:r>
      <w:r>
        <w:rPr>
          <w:rFonts w:cstheme="minorHAnsi"/>
          <w:sz w:val="24"/>
        </w:rPr>
        <w:t xml:space="preserve"> likely to cite “Provide good health facilities” (52.3%)</w:t>
      </w:r>
      <w:r w:rsidR="00F00394">
        <w:rPr>
          <w:rFonts w:cstheme="minorHAnsi"/>
          <w:sz w:val="24"/>
        </w:rPr>
        <w:t>, and provision of closer public transport (35.2%)</w:t>
      </w:r>
    </w:p>
    <w:p w14:paraId="4170509C" w14:textId="77777777" w:rsidR="0078697C" w:rsidRDefault="00BD1CB3" w:rsidP="00AD3476">
      <w:pPr>
        <w:rPr>
          <w:rFonts w:cstheme="minorHAnsi"/>
          <w:sz w:val="24"/>
        </w:rPr>
      </w:pPr>
      <w:r>
        <w:rPr>
          <w:rFonts w:cstheme="minorHAnsi"/>
          <w:sz w:val="24"/>
        </w:rPr>
        <w:t xml:space="preserve">Those living in the Southern Arc of the city </w:t>
      </w:r>
      <w:r w:rsidR="00166B8E">
        <w:rPr>
          <w:rFonts w:cstheme="minorHAnsi"/>
          <w:sz w:val="24"/>
        </w:rPr>
        <w:t xml:space="preserve">were more likely to </w:t>
      </w:r>
      <w:r w:rsidR="0078697C">
        <w:rPr>
          <w:rFonts w:cstheme="minorHAnsi"/>
          <w:sz w:val="24"/>
        </w:rPr>
        <w:t>feel their neighbourhood could be improved by:</w:t>
      </w:r>
    </w:p>
    <w:p w14:paraId="0CD14A5D" w14:textId="77777777" w:rsidR="00755158" w:rsidRDefault="0078697C" w:rsidP="0078697C">
      <w:pPr>
        <w:pStyle w:val="ListParagraph"/>
        <w:numPr>
          <w:ilvl w:val="0"/>
          <w:numId w:val="2"/>
        </w:numPr>
        <w:rPr>
          <w:rFonts w:cstheme="minorHAnsi"/>
          <w:sz w:val="24"/>
        </w:rPr>
      </w:pPr>
      <w:r>
        <w:rPr>
          <w:rFonts w:cstheme="minorHAnsi"/>
          <w:sz w:val="24"/>
        </w:rPr>
        <w:t>Making it safer/lower crime rate</w:t>
      </w:r>
      <w:r w:rsidRPr="0078697C">
        <w:rPr>
          <w:rFonts w:cstheme="minorHAnsi"/>
          <w:sz w:val="24"/>
        </w:rPr>
        <w:t xml:space="preserve"> (61.9%)</w:t>
      </w:r>
    </w:p>
    <w:p w14:paraId="541E9585" w14:textId="77777777" w:rsidR="0078697C" w:rsidRDefault="0078697C" w:rsidP="0078697C">
      <w:pPr>
        <w:pStyle w:val="ListParagraph"/>
        <w:numPr>
          <w:ilvl w:val="0"/>
          <w:numId w:val="2"/>
        </w:numPr>
        <w:rPr>
          <w:rFonts w:cstheme="minorHAnsi"/>
          <w:sz w:val="24"/>
        </w:rPr>
      </w:pPr>
      <w:r>
        <w:rPr>
          <w:rFonts w:cstheme="minorHAnsi"/>
          <w:sz w:val="24"/>
        </w:rPr>
        <w:t>Provide a pleasant walking environment (47.4%)</w:t>
      </w:r>
    </w:p>
    <w:p w14:paraId="345AF0F3" w14:textId="77777777" w:rsidR="00477D02" w:rsidRPr="0078697C" w:rsidRDefault="00477D02" w:rsidP="0078697C">
      <w:pPr>
        <w:pStyle w:val="ListParagraph"/>
        <w:numPr>
          <w:ilvl w:val="0"/>
          <w:numId w:val="2"/>
        </w:numPr>
        <w:rPr>
          <w:rFonts w:cstheme="minorHAnsi"/>
          <w:sz w:val="24"/>
        </w:rPr>
      </w:pPr>
      <w:r>
        <w:rPr>
          <w:rFonts w:cstheme="minorHAnsi"/>
          <w:sz w:val="24"/>
        </w:rPr>
        <w:t>Provision of outdoor activities/open spaces/parks (39.5%)</w:t>
      </w:r>
    </w:p>
    <w:p w14:paraId="1FDA67C1" w14:textId="77777777" w:rsidR="0078697C" w:rsidRDefault="0078697C" w:rsidP="00AD3476">
      <w:pPr>
        <w:rPr>
          <w:rFonts w:cstheme="minorHAnsi"/>
          <w:sz w:val="24"/>
        </w:rPr>
      </w:pPr>
      <w:r>
        <w:rPr>
          <w:rFonts w:cstheme="minorHAnsi"/>
          <w:sz w:val="24"/>
        </w:rPr>
        <w:t xml:space="preserve">Looking at </w:t>
      </w:r>
      <w:r w:rsidR="00B5022A">
        <w:rPr>
          <w:rFonts w:cstheme="minorHAnsi"/>
          <w:sz w:val="24"/>
        </w:rPr>
        <w:t>opinions</w:t>
      </w:r>
      <w:r>
        <w:rPr>
          <w:rFonts w:cstheme="minorHAnsi"/>
          <w:sz w:val="24"/>
        </w:rPr>
        <w:t xml:space="preserve"> by areas of </w:t>
      </w:r>
      <w:r w:rsidR="00B5022A">
        <w:rPr>
          <w:rFonts w:cstheme="minorHAnsi"/>
          <w:sz w:val="24"/>
        </w:rPr>
        <w:t>differing levels of deprivation,</w:t>
      </w:r>
      <w:r>
        <w:rPr>
          <w:rFonts w:cstheme="minorHAnsi"/>
          <w:sz w:val="24"/>
        </w:rPr>
        <w:t xml:space="preserve"> </w:t>
      </w:r>
      <w:r w:rsidR="00F00394">
        <w:rPr>
          <w:rFonts w:cstheme="minorHAnsi"/>
          <w:sz w:val="24"/>
        </w:rPr>
        <w:t>some notable</w:t>
      </w:r>
      <w:r>
        <w:rPr>
          <w:rFonts w:cstheme="minorHAnsi"/>
          <w:sz w:val="24"/>
        </w:rPr>
        <w:t xml:space="preserve"> differences</w:t>
      </w:r>
      <w:r w:rsidR="00B5022A">
        <w:rPr>
          <w:rFonts w:cstheme="minorHAnsi"/>
          <w:sz w:val="24"/>
        </w:rPr>
        <w:t xml:space="preserve"> were identified</w:t>
      </w:r>
      <w:r>
        <w:rPr>
          <w:rFonts w:cstheme="minorHAnsi"/>
          <w:sz w:val="24"/>
        </w:rPr>
        <w:t>:</w:t>
      </w:r>
    </w:p>
    <w:p w14:paraId="18CB29E9" w14:textId="77777777" w:rsidR="0078697C" w:rsidRDefault="0078697C" w:rsidP="0078697C">
      <w:pPr>
        <w:pStyle w:val="ListParagraph"/>
        <w:numPr>
          <w:ilvl w:val="0"/>
          <w:numId w:val="2"/>
        </w:numPr>
        <w:rPr>
          <w:rFonts w:cstheme="minorHAnsi"/>
          <w:sz w:val="24"/>
        </w:rPr>
      </w:pPr>
      <w:r>
        <w:rPr>
          <w:rFonts w:cstheme="minorHAnsi"/>
          <w:sz w:val="24"/>
        </w:rPr>
        <w:t>82.8% of those resident in the most deprived areas wanted their local neighbourhood to be safe, compared with 17.6% of those living in the least deprived areas</w:t>
      </w:r>
    </w:p>
    <w:p w14:paraId="45139E78" w14:textId="77777777" w:rsidR="00477D02" w:rsidRDefault="00477D02" w:rsidP="0078697C">
      <w:pPr>
        <w:pStyle w:val="ListParagraph"/>
        <w:numPr>
          <w:ilvl w:val="0"/>
          <w:numId w:val="2"/>
        </w:numPr>
        <w:rPr>
          <w:rFonts w:cstheme="minorHAnsi"/>
          <w:sz w:val="24"/>
        </w:rPr>
      </w:pPr>
      <w:r>
        <w:rPr>
          <w:rFonts w:cstheme="minorHAnsi"/>
          <w:sz w:val="24"/>
        </w:rPr>
        <w:t>45.3% of those in the most deprived areas wanted the provision of outdoor activities/open spaces/parks compared with 27.1% of those in the least deprived areas</w:t>
      </w:r>
    </w:p>
    <w:p w14:paraId="1CB33EBB" w14:textId="77777777" w:rsidR="00F00394" w:rsidRDefault="00B5022A" w:rsidP="0078697C">
      <w:pPr>
        <w:pStyle w:val="ListParagraph"/>
        <w:numPr>
          <w:ilvl w:val="0"/>
          <w:numId w:val="2"/>
        </w:numPr>
        <w:rPr>
          <w:rFonts w:cstheme="minorHAnsi"/>
          <w:sz w:val="24"/>
        </w:rPr>
      </w:pPr>
      <w:r>
        <w:rPr>
          <w:rFonts w:cstheme="minorHAnsi"/>
          <w:sz w:val="24"/>
        </w:rPr>
        <w:t>43.8% in the most deprived areas wanted their neighbourhood to be more family friendly, compared with 18.1% of residents in the most affluent areas</w:t>
      </w:r>
    </w:p>
    <w:p w14:paraId="237A5D4F" w14:textId="77777777" w:rsidR="00B5022A" w:rsidRPr="0078697C" w:rsidRDefault="00B5022A" w:rsidP="0078697C">
      <w:pPr>
        <w:pStyle w:val="ListParagraph"/>
        <w:numPr>
          <w:ilvl w:val="0"/>
          <w:numId w:val="2"/>
        </w:numPr>
        <w:rPr>
          <w:rFonts w:cstheme="minorHAnsi"/>
          <w:sz w:val="24"/>
        </w:rPr>
      </w:pPr>
      <w:r>
        <w:rPr>
          <w:rFonts w:cstheme="minorHAnsi"/>
          <w:sz w:val="24"/>
        </w:rPr>
        <w:t>29.7% of those living in the most deprived areas wanted good childcare provision, compared with 11.8% of those in the least deprived areas.</w:t>
      </w:r>
    </w:p>
    <w:p w14:paraId="285A5D38" w14:textId="77777777" w:rsidR="00755158" w:rsidRDefault="00B5022A" w:rsidP="00AD3476">
      <w:pPr>
        <w:rPr>
          <w:rFonts w:cstheme="minorHAnsi"/>
          <w:sz w:val="24"/>
        </w:rPr>
      </w:pPr>
      <w:r>
        <w:rPr>
          <w:rFonts w:cstheme="minorHAnsi"/>
          <w:sz w:val="24"/>
        </w:rPr>
        <w:t xml:space="preserve">A full breakdown of these results is available in </w:t>
      </w:r>
      <w:r w:rsidR="00755158">
        <w:rPr>
          <w:rFonts w:cstheme="minorHAnsi"/>
          <w:sz w:val="24"/>
        </w:rPr>
        <w:t xml:space="preserve">Appendix </w:t>
      </w:r>
      <w:r w:rsidR="00A44E45">
        <w:rPr>
          <w:rFonts w:cstheme="minorHAnsi"/>
          <w:sz w:val="24"/>
        </w:rPr>
        <w:t>22</w:t>
      </w:r>
      <w:r>
        <w:rPr>
          <w:rFonts w:cstheme="minorHAnsi"/>
          <w:sz w:val="24"/>
        </w:rPr>
        <w:t>.</w:t>
      </w:r>
    </w:p>
    <w:p w14:paraId="2DB6E5B1" w14:textId="77777777" w:rsidR="00A44E45" w:rsidRDefault="00A44E45" w:rsidP="00AD3476">
      <w:pPr>
        <w:rPr>
          <w:rFonts w:cstheme="minorHAnsi"/>
          <w:sz w:val="24"/>
        </w:rPr>
      </w:pPr>
    </w:p>
    <w:p w14:paraId="5C96818E" w14:textId="77777777" w:rsidR="00A44E45" w:rsidRDefault="00A44E45" w:rsidP="00AD3476">
      <w:pPr>
        <w:rPr>
          <w:rFonts w:cstheme="minorHAnsi"/>
          <w:sz w:val="24"/>
        </w:rPr>
      </w:pPr>
      <w:r>
        <w:rPr>
          <w:rFonts w:cstheme="minorHAnsi"/>
          <w:sz w:val="24"/>
        </w:rPr>
        <w:t>Respondents answering ‘Something else’ were asked to give further details.  In total, 117 responses were received, which have been grouped into themes.  The top three are shown below, with a full list in Appendix 23.</w:t>
      </w:r>
    </w:p>
    <w:p w14:paraId="14F4FEA7" w14:textId="77777777" w:rsidR="00FB69F4" w:rsidRDefault="00FB69F4" w:rsidP="00AD3476">
      <w:pPr>
        <w:rPr>
          <w:rFonts w:cstheme="minorHAnsi"/>
          <w:sz w:val="24"/>
        </w:rPr>
      </w:pPr>
    </w:p>
    <w:tbl>
      <w:tblPr>
        <w:tblStyle w:val="ListTable4-Accent1"/>
        <w:tblW w:w="9782" w:type="dxa"/>
        <w:tblInd w:w="-289" w:type="dxa"/>
        <w:tblLook w:val="04A0" w:firstRow="1" w:lastRow="0" w:firstColumn="1" w:lastColumn="0" w:noHBand="0" w:noVBand="1"/>
      </w:tblPr>
      <w:tblGrid>
        <w:gridCol w:w="2830"/>
        <w:gridCol w:w="581"/>
        <w:gridCol w:w="709"/>
        <w:gridCol w:w="5662"/>
      </w:tblGrid>
      <w:tr w:rsidR="00FB69F4" w14:paraId="234C54C9" w14:textId="77777777" w:rsidTr="00FB6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5DA0CE2" w14:textId="77777777" w:rsidR="00FB69F4" w:rsidRDefault="00FB69F4" w:rsidP="00304629">
            <w:pPr>
              <w:rPr>
                <w:rFonts w:cstheme="minorHAnsi"/>
                <w:sz w:val="24"/>
              </w:rPr>
            </w:pPr>
            <w:r>
              <w:rPr>
                <w:rFonts w:cstheme="minorHAnsi"/>
                <w:sz w:val="24"/>
              </w:rPr>
              <w:t>Theme</w:t>
            </w:r>
          </w:p>
        </w:tc>
        <w:tc>
          <w:tcPr>
            <w:tcW w:w="581" w:type="dxa"/>
          </w:tcPr>
          <w:p w14:paraId="692D0720" w14:textId="77777777" w:rsidR="00FB69F4" w:rsidRDefault="00FB69F4"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7F774C55" w14:textId="77777777" w:rsidR="00FB69F4" w:rsidRDefault="00FB69F4"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1EB866CC" w14:textId="77777777" w:rsidR="00FB69F4" w:rsidRDefault="00FB69F4"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FB69F4" w:rsidRPr="00E47EEF" w14:paraId="4EF9217B" w14:textId="77777777" w:rsidTr="00FB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25D7118" w14:textId="77777777" w:rsidR="00FB69F4" w:rsidRPr="008C779F" w:rsidRDefault="00FB69F4" w:rsidP="00304629">
            <w:pPr>
              <w:rPr>
                <w:rFonts w:ascii="Calibri" w:eastAsia="Times New Roman" w:hAnsi="Calibri" w:cs="Calibri"/>
                <w:color w:val="000000"/>
                <w:sz w:val="24"/>
                <w:szCs w:val="24"/>
                <w:lang w:eastAsia="en-GB"/>
              </w:rPr>
            </w:pPr>
            <w:r w:rsidRPr="00A44E45">
              <w:rPr>
                <w:rFonts w:ascii="Calibri" w:eastAsia="Times New Roman" w:hAnsi="Calibri" w:cs="Calibri"/>
                <w:color w:val="000000"/>
                <w:sz w:val="24"/>
                <w:szCs w:val="24"/>
                <w:lang w:eastAsia="en-GB"/>
              </w:rPr>
              <w:t>More / Improved Local Amenities / Facilities</w:t>
            </w:r>
          </w:p>
        </w:tc>
        <w:tc>
          <w:tcPr>
            <w:tcW w:w="581" w:type="dxa"/>
          </w:tcPr>
          <w:p w14:paraId="15C889E7" w14:textId="77777777" w:rsidR="00FB69F4" w:rsidRDefault="00FB69F4"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26</w:t>
            </w:r>
          </w:p>
        </w:tc>
        <w:tc>
          <w:tcPr>
            <w:tcW w:w="709" w:type="dxa"/>
          </w:tcPr>
          <w:p w14:paraId="495F10C6" w14:textId="77777777" w:rsidR="00FB69F4" w:rsidRDefault="00FB69F4"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22.2</w:t>
            </w:r>
          </w:p>
        </w:tc>
        <w:tc>
          <w:tcPr>
            <w:tcW w:w="5662" w:type="dxa"/>
          </w:tcPr>
          <w:p w14:paraId="5F135C10" w14:textId="77777777" w:rsidR="00FB69F4" w:rsidRDefault="00FB69F4"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44E45">
              <w:rPr>
                <w:rFonts w:cstheme="minorHAnsi"/>
                <w:i/>
                <w:sz w:val="24"/>
                <w:szCs w:val="24"/>
              </w:rPr>
              <w:t>Community gardens and farmers markets. More sports facilities. Car charging points.</w:t>
            </w:r>
          </w:p>
          <w:p w14:paraId="04BFAD61" w14:textId="77777777" w:rsidR="00FB69F4" w:rsidRDefault="00FB69F4"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44E45">
              <w:rPr>
                <w:rFonts w:cstheme="minorHAnsi"/>
                <w:i/>
                <w:sz w:val="24"/>
                <w:szCs w:val="24"/>
              </w:rPr>
              <w:t>Make children’s playgrounds more exciting by adding more equipment; Change policies to not allow neighbours moving close to existing parks and playgrounds to have equipment removed due to noise etc.</w:t>
            </w:r>
          </w:p>
          <w:p w14:paraId="486B145D" w14:textId="77777777" w:rsidR="00FB69F4" w:rsidRPr="00F16813" w:rsidRDefault="00FB69F4" w:rsidP="00304629">
            <w:pPr>
              <w:pStyle w:val="ListParagraph"/>
              <w:numPr>
                <w:ilvl w:val="0"/>
                <w:numId w:val="2"/>
              </w:numPr>
              <w:spacing w:after="80"/>
              <w:ind w:left="306" w:hanging="284"/>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44E45">
              <w:rPr>
                <w:rFonts w:cstheme="minorHAnsi"/>
                <w:i/>
                <w:sz w:val="24"/>
                <w:szCs w:val="24"/>
              </w:rPr>
              <w:t>We only have big supermarkets - no small neighbourhood shops. Hence people drive more, and few focal points exist for the community</w:t>
            </w:r>
          </w:p>
        </w:tc>
      </w:tr>
      <w:tr w:rsidR="00FB69F4" w:rsidRPr="00E47EEF" w14:paraId="39D245CD" w14:textId="77777777" w:rsidTr="00FB69F4">
        <w:tc>
          <w:tcPr>
            <w:cnfStyle w:val="001000000000" w:firstRow="0" w:lastRow="0" w:firstColumn="1" w:lastColumn="0" w:oddVBand="0" w:evenVBand="0" w:oddHBand="0" w:evenHBand="0" w:firstRowFirstColumn="0" w:firstRowLastColumn="0" w:lastRowFirstColumn="0" w:lastRowLastColumn="0"/>
            <w:tcW w:w="2830" w:type="dxa"/>
          </w:tcPr>
          <w:p w14:paraId="46864287" w14:textId="77777777" w:rsidR="00FB69F4" w:rsidRPr="00A44E45" w:rsidRDefault="00FB69F4" w:rsidP="00304629">
            <w:pPr>
              <w:rPr>
                <w:rFonts w:ascii="Calibri" w:eastAsia="Times New Roman" w:hAnsi="Calibri" w:cs="Calibri"/>
                <w:color w:val="000000"/>
                <w:sz w:val="24"/>
                <w:szCs w:val="24"/>
                <w:lang w:eastAsia="en-GB"/>
              </w:rPr>
            </w:pPr>
            <w:r w:rsidRPr="00A44E45">
              <w:rPr>
                <w:rFonts w:ascii="Calibri" w:eastAsia="Times New Roman" w:hAnsi="Calibri" w:cs="Calibri"/>
                <w:color w:val="000000"/>
                <w:sz w:val="24"/>
                <w:szCs w:val="24"/>
                <w:lang w:eastAsia="en-GB"/>
              </w:rPr>
              <w:t>Retain / Protect Green Spaces</w:t>
            </w:r>
          </w:p>
        </w:tc>
        <w:tc>
          <w:tcPr>
            <w:tcW w:w="581" w:type="dxa"/>
          </w:tcPr>
          <w:p w14:paraId="27B2FC87" w14:textId="77777777" w:rsidR="00FB69F4" w:rsidRDefault="00FB69F4"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18</w:t>
            </w:r>
          </w:p>
        </w:tc>
        <w:tc>
          <w:tcPr>
            <w:tcW w:w="709" w:type="dxa"/>
          </w:tcPr>
          <w:p w14:paraId="188E8576" w14:textId="77777777" w:rsidR="00FB69F4" w:rsidRDefault="00FB69F4"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15.4</w:t>
            </w:r>
          </w:p>
        </w:tc>
        <w:tc>
          <w:tcPr>
            <w:tcW w:w="5662" w:type="dxa"/>
          </w:tcPr>
          <w:p w14:paraId="2EA2BF1C" w14:textId="77777777" w:rsidR="00FB69F4" w:rsidRDefault="00FB69F4"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B69F4">
              <w:rPr>
                <w:rFonts w:cstheme="minorHAnsi"/>
                <w:i/>
                <w:sz w:val="24"/>
                <w:szCs w:val="24"/>
              </w:rPr>
              <w:t>Not decimate our neighbourhood by taking away our peace, quiet and tranquillity. Preserve our air quality, green space, nature and wildlife.</w:t>
            </w:r>
          </w:p>
          <w:p w14:paraId="348A5456" w14:textId="77777777" w:rsidR="00FB69F4" w:rsidRPr="00F16813" w:rsidRDefault="00FB69F4"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B69F4">
              <w:rPr>
                <w:rFonts w:cstheme="minorHAnsi"/>
                <w:i/>
                <w:sz w:val="24"/>
                <w:szCs w:val="24"/>
              </w:rPr>
              <w:t>Stop building on green belt land destroying habitats and green space.</w:t>
            </w:r>
          </w:p>
        </w:tc>
      </w:tr>
      <w:tr w:rsidR="00FB69F4" w:rsidRPr="00E47EEF" w14:paraId="7C40BD06" w14:textId="77777777" w:rsidTr="00FB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2CCAC27" w14:textId="77777777" w:rsidR="00FB69F4" w:rsidRPr="00A44E45" w:rsidRDefault="00FB69F4" w:rsidP="00304629">
            <w:pPr>
              <w:rPr>
                <w:rFonts w:ascii="Calibri" w:eastAsia="Times New Roman" w:hAnsi="Calibri" w:cs="Calibri"/>
                <w:color w:val="000000"/>
                <w:sz w:val="24"/>
                <w:szCs w:val="24"/>
                <w:lang w:eastAsia="en-GB"/>
              </w:rPr>
            </w:pPr>
            <w:r w:rsidRPr="00A44E45">
              <w:rPr>
                <w:rFonts w:ascii="Calibri" w:eastAsia="Times New Roman" w:hAnsi="Calibri" w:cs="Calibri"/>
                <w:color w:val="000000"/>
                <w:sz w:val="24"/>
                <w:szCs w:val="24"/>
                <w:lang w:eastAsia="en-GB"/>
              </w:rPr>
              <w:t>Improve Litter Issues</w:t>
            </w:r>
          </w:p>
        </w:tc>
        <w:tc>
          <w:tcPr>
            <w:tcW w:w="581" w:type="dxa"/>
          </w:tcPr>
          <w:p w14:paraId="10F5367A" w14:textId="77777777" w:rsidR="00FB69F4" w:rsidRDefault="00FB69F4"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17</w:t>
            </w:r>
          </w:p>
        </w:tc>
        <w:tc>
          <w:tcPr>
            <w:tcW w:w="709" w:type="dxa"/>
          </w:tcPr>
          <w:p w14:paraId="2A37A5C9" w14:textId="77777777" w:rsidR="00FB69F4" w:rsidRDefault="00FB69F4"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14.5</w:t>
            </w:r>
          </w:p>
        </w:tc>
        <w:tc>
          <w:tcPr>
            <w:tcW w:w="5662" w:type="dxa"/>
          </w:tcPr>
          <w:p w14:paraId="33DFE417" w14:textId="77777777" w:rsidR="00FB69F4" w:rsidRDefault="00FB69F4"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B69F4">
              <w:rPr>
                <w:rFonts w:cstheme="minorHAnsi"/>
                <w:i/>
                <w:sz w:val="24"/>
                <w:szCs w:val="24"/>
              </w:rPr>
              <w:t>More bins &amp; cleaning of the streets. Fine people who leave rubbish in their front gardens.</w:t>
            </w:r>
          </w:p>
          <w:p w14:paraId="2F3E188E" w14:textId="77777777" w:rsidR="00FB69F4" w:rsidRPr="00F16813" w:rsidRDefault="00FB69F4"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B69F4">
              <w:rPr>
                <w:rFonts w:cstheme="minorHAnsi"/>
                <w:i/>
                <w:sz w:val="24"/>
                <w:szCs w:val="24"/>
              </w:rPr>
              <w:t>More street cleaning and drain maintenance. Bins that the seagulls can’t get into!</w:t>
            </w:r>
          </w:p>
        </w:tc>
      </w:tr>
    </w:tbl>
    <w:p w14:paraId="5AA08D48" w14:textId="77777777" w:rsidR="00A44E45" w:rsidRDefault="00A44E45" w:rsidP="00A44E45">
      <w:pPr>
        <w:widowControl w:val="0"/>
        <w:autoSpaceDE w:val="0"/>
        <w:autoSpaceDN w:val="0"/>
        <w:adjustRightInd w:val="0"/>
        <w:spacing w:after="0" w:line="240" w:lineRule="auto"/>
        <w:rPr>
          <w:rFonts w:cstheme="minorHAnsi"/>
          <w:color w:val="FF0000"/>
          <w:sz w:val="24"/>
          <w:szCs w:val="24"/>
        </w:rPr>
      </w:pPr>
    </w:p>
    <w:p w14:paraId="5C58F7F8" w14:textId="77777777" w:rsidR="00A44E45" w:rsidRPr="00AD3476" w:rsidRDefault="00A44E45" w:rsidP="00AD3476">
      <w:pPr>
        <w:rPr>
          <w:rFonts w:cstheme="minorHAnsi"/>
          <w:sz w:val="24"/>
        </w:rPr>
      </w:pPr>
    </w:p>
    <w:p w14:paraId="5C2DC5C0" w14:textId="77777777" w:rsidR="00A44E45" w:rsidRDefault="00A44E45">
      <w:pPr>
        <w:rPr>
          <w:rFonts w:asciiTheme="majorHAnsi" w:eastAsiaTheme="majorEastAsia" w:hAnsiTheme="majorHAnsi" w:cstheme="majorBidi"/>
          <w:b/>
          <w:sz w:val="32"/>
          <w:szCs w:val="32"/>
        </w:rPr>
      </w:pPr>
      <w:r>
        <w:rPr>
          <w:b/>
        </w:rPr>
        <w:br w:type="page"/>
      </w:r>
    </w:p>
    <w:p w14:paraId="63083CBA" w14:textId="77777777" w:rsidR="0005130C" w:rsidRPr="006E64D5" w:rsidRDefault="0005130C" w:rsidP="006E64D5">
      <w:pPr>
        <w:pStyle w:val="Heading1"/>
        <w:rPr>
          <w:b/>
          <w:color w:val="auto"/>
        </w:rPr>
      </w:pPr>
      <w:bookmarkStart w:id="23" w:name="_Toc79911570"/>
      <w:r w:rsidRPr="006E64D5">
        <w:rPr>
          <w:b/>
          <w:color w:val="auto"/>
        </w:rPr>
        <w:t>Topic 10: Protecting Green and Blue Infrastructure</w:t>
      </w:r>
      <w:bookmarkEnd w:id="23"/>
    </w:p>
    <w:p w14:paraId="4E0E8D93" w14:textId="77777777" w:rsidR="0005130C" w:rsidRPr="004545D2" w:rsidRDefault="0005130C" w:rsidP="0005130C">
      <w:pPr>
        <w:widowControl w:val="0"/>
        <w:autoSpaceDE w:val="0"/>
        <w:autoSpaceDN w:val="0"/>
        <w:adjustRightInd w:val="0"/>
        <w:spacing w:after="0" w:line="240" w:lineRule="auto"/>
        <w:rPr>
          <w:rFonts w:cstheme="minorHAnsi"/>
          <w:b/>
          <w:bCs/>
          <w:color w:val="404040"/>
          <w:sz w:val="28"/>
          <w:szCs w:val="28"/>
          <w:u w:val="single"/>
        </w:rPr>
      </w:pPr>
    </w:p>
    <w:p w14:paraId="1F5A30B9" w14:textId="77777777" w:rsidR="0005130C" w:rsidRPr="00F81301" w:rsidRDefault="0005130C" w:rsidP="00F81301">
      <w:pPr>
        <w:pStyle w:val="Heading2"/>
        <w:rPr>
          <w:b/>
          <w:color w:val="auto"/>
          <w:u w:val="single"/>
        </w:rPr>
      </w:pPr>
      <w:bookmarkStart w:id="24" w:name="_Toc79911571"/>
      <w:r w:rsidRPr="00F81301">
        <w:rPr>
          <w:b/>
          <w:color w:val="auto"/>
          <w:u w:val="single"/>
        </w:rPr>
        <w:t>Issue: Green Spaces</w:t>
      </w:r>
      <w:bookmarkEnd w:id="24"/>
    </w:p>
    <w:p w14:paraId="620BE765" w14:textId="77777777" w:rsidR="0005130C" w:rsidRPr="00F81301" w:rsidRDefault="0005130C" w:rsidP="0005130C">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Green spaces play an important role as a place for recreation, walking, cycling, etc. and it is important there are sufficient and accessible green spaces in the city for both residents physical and mental health. They also provide an important habitat to support wildlife and biodiversity. </w:t>
      </w:r>
    </w:p>
    <w:p w14:paraId="7DB904C0" w14:textId="77777777" w:rsidR="0005130C" w:rsidRPr="00F81301" w:rsidRDefault="0005130C" w:rsidP="0005130C">
      <w:pPr>
        <w:widowControl w:val="0"/>
        <w:autoSpaceDE w:val="0"/>
        <w:autoSpaceDN w:val="0"/>
        <w:adjustRightInd w:val="0"/>
        <w:spacing w:after="0" w:line="240" w:lineRule="auto"/>
        <w:rPr>
          <w:rFonts w:cstheme="minorHAnsi"/>
          <w:i/>
          <w:color w:val="2E74B5" w:themeColor="accent1" w:themeShade="BF"/>
          <w:sz w:val="24"/>
          <w:szCs w:val="28"/>
        </w:rPr>
      </w:pPr>
    </w:p>
    <w:p w14:paraId="3DF82BA4" w14:textId="77777777" w:rsidR="00387F51" w:rsidRPr="00F81301" w:rsidRDefault="0005130C" w:rsidP="0005130C">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In providing for future growth the plan will need to find an appropriate balance towards protecting green spaces and meeting the need for new homes and jobs.</w:t>
      </w:r>
    </w:p>
    <w:p w14:paraId="74AF1003" w14:textId="77777777" w:rsidR="00EC2D70" w:rsidRDefault="00EC2D70" w:rsidP="00D87828">
      <w:pPr>
        <w:rPr>
          <w:rFonts w:cstheme="minorHAnsi"/>
          <w:b/>
          <w:sz w:val="24"/>
        </w:rPr>
      </w:pPr>
    </w:p>
    <w:p w14:paraId="7B063055" w14:textId="77777777" w:rsidR="00D87828" w:rsidRDefault="0005130C" w:rsidP="00D87828">
      <w:pPr>
        <w:rPr>
          <w:rFonts w:cstheme="minorHAnsi"/>
          <w:b/>
          <w:sz w:val="24"/>
        </w:rPr>
      </w:pPr>
      <w:r w:rsidRPr="00D87828">
        <w:rPr>
          <w:rFonts w:cstheme="minorHAnsi"/>
          <w:b/>
          <w:sz w:val="24"/>
        </w:rPr>
        <w:t>How do you think the plan should find this balance?</w:t>
      </w:r>
      <w:r w:rsidR="00D87828" w:rsidRPr="00D87828">
        <w:rPr>
          <w:rFonts w:cstheme="minorHAnsi"/>
          <w:b/>
          <w:sz w:val="24"/>
        </w:rPr>
        <w:t xml:space="preserve"> </w:t>
      </w:r>
    </w:p>
    <w:p w14:paraId="377926CA" w14:textId="77777777" w:rsidR="00D87828" w:rsidRPr="00523D54" w:rsidRDefault="00D87828" w:rsidP="00D87828">
      <w:pPr>
        <w:rPr>
          <w:rFonts w:cstheme="minorHAnsi"/>
          <w:i/>
          <w:sz w:val="24"/>
        </w:rPr>
      </w:pPr>
      <w:r w:rsidRPr="00523D54">
        <w:rPr>
          <w:rFonts w:cstheme="minorHAnsi"/>
          <w:i/>
          <w:sz w:val="24"/>
        </w:rPr>
        <w:t xml:space="preserve">A total of </w:t>
      </w:r>
      <w:r w:rsidR="00B5022A">
        <w:rPr>
          <w:rFonts w:cstheme="minorHAnsi"/>
          <w:i/>
          <w:sz w:val="24"/>
        </w:rPr>
        <w:t>905</w:t>
      </w:r>
      <w:r w:rsidRPr="00523D54">
        <w:rPr>
          <w:rFonts w:cstheme="minorHAnsi"/>
          <w:i/>
          <w:sz w:val="24"/>
        </w:rPr>
        <w:t xml:space="preserve"> responses were received for this question, giving a response rate of </w:t>
      </w:r>
      <w:r w:rsidR="00B5022A">
        <w:rPr>
          <w:rFonts w:cstheme="minorHAnsi"/>
          <w:i/>
          <w:sz w:val="24"/>
        </w:rPr>
        <w:t>74.5</w:t>
      </w:r>
      <w:r w:rsidRPr="00523D54">
        <w:rPr>
          <w:rFonts w:cstheme="minorHAnsi"/>
          <w:i/>
          <w:sz w:val="24"/>
        </w:rPr>
        <w:t>%</w:t>
      </w:r>
    </w:p>
    <w:p w14:paraId="3DD1DB3D" w14:textId="77777777" w:rsidR="00D87828" w:rsidRDefault="00EC2D70" w:rsidP="00D87828">
      <w:pPr>
        <w:rPr>
          <w:rFonts w:cstheme="minorHAnsi"/>
          <w:sz w:val="24"/>
        </w:rPr>
      </w:pPr>
      <w:r>
        <w:rPr>
          <w:rFonts w:cstheme="minorHAnsi"/>
          <w:sz w:val="24"/>
        </w:rPr>
        <w:t>Just over half of those responding to this question (52.0%) felt that “all green space should be protected, even if that means houses, schools, infrastructure cannot be provided”; 44.0% felt that “green space should only be allowed to be lost if a clear social benefit is gained, such as the building of a new school or social housing, and if replacement green space is provided”.</w:t>
      </w:r>
    </w:p>
    <w:p w14:paraId="36D4946B" w14:textId="77777777" w:rsidR="00EC2D70" w:rsidRPr="00D87828" w:rsidRDefault="00EC2D70" w:rsidP="00D87828">
      <w:pPr>
        <w:rPr>
          <w:rFonts w:cstheme="minorHAnsi"/>
          <w:b/>
          <w:sz w:val="24"/>
        </w:rPr>
      </w:pPr>
      <w:r>
        <w:rPr>
          <w:rFonts w:cstheme="minorHAnsi"/>
          <w:sz w:val="24"/>
        </w:rPr>
        <w:t>Just 4.0% suggested that “green space can be lost for most development if absolutely necessary”.</w:t>
      </w:r>
    </w:p>
    <w:p w14:paraId="270B350D" w14:textId="0F8911EA" w:rsidR="0059794B" w:rsidRDefault="00962BC7" w:rsidP="00387F51">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1880E62C" wp14:editId="083F26C4">
            <wp:extent cx="6065520" cy="3802380"/>
            <wp:effectExtent l="0" t="0" r="11430" b="762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3FF00AC" w14:textId="77777777" w:rsidR="00214645" w:rsidRDefault="00214645">
      <w:pPr>
        <w:rPr>
          <w:rFonts w:cstheme="minorHAnsi"/>
          <w:sz w:val="24"/>
          <w:szCs w:val="24"/>
        </w:rPr>
      </w:pPr>
      <w:r>
        <w:rPr>
          <w:rFonts w:cstheme="minorHAnsi"/>
          <w:sz w:val="24"/>
          <w:szCs w:val="24"/>
        </w:rPr>
        <w:br w:type="page"/>
      </w:r>
    </w:p>
    <w:p w14:paraId="18C9B53B" w14:textId="77777777" w:rsidR="00EC2D70" w:rsidRDefault="00EC2D70" w:rsidP="00387F51">
      <w:pPr>
        <w:widowControl w:val="0"/>
        <w:autoSpaceDE w:val="0"/>
        <w:autoSpaceDN w:val="0"/>
        <w:adjustRightInd w:val="0"/>
        <w:spacing w:after="0" w:line="240" w:lineRule="auto"/>
        <w:rPr>
          <w:rFonts w:cstheme="minorHAnsi"/>
          <w:sz w:val="24"/>
          <w:szCs w:val="24"/>
        </w:rPr>
      </w:pPr>
      <w:r>
        <w:rPr>
          <w:rFonts w:cstheme="minorHAnsi"/>
          <w:sz w:val="24"/>
          <w:szCs w:val="24"/>
        </w:rPr>
        <w:t xml:space="preserve">Older respondents, and women, were most likely to support the protection of green spaces at the expense of the provision of new infrastructure (53.1% and 52.1% respectively); </w:t>
      </w:r>
      <w:r w:rsidR="00214645">
        <w:rPr>
          <w:rFonts w:cstheme="minorHAnsi"/>
          <w:sz w:val="24"/>
          <w:szCs w:val="24"/>
        </w:rPr>
        <w:t>half of those aged under 35 (50.0%) felt that green space should only be lost if there is a clear social benefit, and replacement green space is provided</w:t>
      </w:r>
    </w:p>
    <w:p w14:paraId="0D3A5DE5" w14:textId="77777777" w:rsidR="00214645" w:rsidRPr="00B45E70" w:rsidRDefault="00214645" w:rsidP="00387F51">
      <w:pPr>
        <w:widowControl w:val="0"/>
        <w:autoSpaceDE w:val="0"/>
        <w:autoSpaceDN w:val="0"/>
        <w:adjustRightInd w:val="0"/>
        <w:spacing w:after="0" w:line="240" w:lineRule="auto"/>
        <w:rPr>
          <w:rFonts w:cstheme="minorHAnsi"/>
          <w:sz w:val="20"/>
          <w:szCs w:val="24"/>
        </w:rPr>
      </w:pPr>
    </w:p>
    <w:p w14:paraId="1330DC48" w14:textId="77777777" w:rsidR="00214645" w:rsidRDefault="00214645" w:rsidP="00387F51">
      <w:pPr>
        <w:widowControl w:val="0"/>
        <w:autoSpaceDE w:val="0"/>
        <w:autoSpaceDN w:val="0"/>
        <w:adjustRightInd w:val="0"/>
        <w:spacing w:after="0" w:line="240" w:lineRule="auto"/>
        <w:rPr>
          <w:rFonts w:cstheme="minorHAnsi"/>
          <w:sz w:val="24"/>
          <w:szCs w:val="24"/>
        </w:rPr>
      </w:pPr>
      <w:r>
        <w:rPr>
          <w:rFonts w:cstheme="minorHAnsi"/>
          <w:noProof/>
          <w:sz w:val="24"/>
          <w:szCs w:val="24"/>
          <w:lang w:eastAsia="en-GB"/>
        </w:rPr>
        <w:drawing>
          <wp:inline distT="0" distB="0" distL="0" distR="0" wp14:anchorId="75F8C309" wp14:editId="635F1F3D">
            <wp:extent cx="5486400" cy="34193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5452" cy="3437440"/>
                    </a:xfrm>
                    <a:prstGeom prst="rect">
                      <a:avLst/>
                    </a:prstGeom>
                    <a:noFill/>
                  </pic:spPr>
                </pic:pic>
              </a:graphicData>
            </a:graphic>
          </wp:inline>
        </w:drawing>
      </w:r>
    </w:p>
    <w:p w14:paraId="547F7193" w14:textId="77777777" w:rsidR="00BB1C6B" w:rsidRDefault="00BB1C6B" w:rsidP="00B45E70">
      <w:pPr>
        <w:spacing w:after="0"/>
        <w:rPr>
          <w:rFonts w:cstheme="minorHAnsi"/>
          <w:sz w:val="24"/>
        </w:rPr>
      </w:pPr>
      <w:r w:rsidRPr="00BB1C6B">
        <w:rPr>
          <w:rFonts w:cstheme="minorHAnsi"/>
          <w:i/>
          <w:sz w:val="24"/>
          <w:szCs w:val="24"/>
        </w:rPr>
        <w:t xml:space="preserve"> </w:t>
      </w:r>
      <w:r w:rsidRPr="00ED3B75">
        <w:rPr>
          <w:rFonts w:cstheme="minorHAnsi"/>
          <w:i/>
          <w:sz w:val="24"/>
          <w:szCs w:val="24"/>
        </w:rPr>
        <w:t>Base</w:t>
      </w:r>
      <w:r>
        <w:rPr>
          <w:rFonts w:cstheme="minorHAnsi"/>
          <w:i/>
          <w:sz w:val="24"/>
          <w:szCs w:val="24"/>
        </w:rPr>
        <w:t xml:space="preserve"> sizes shown in brackets – caution should be taken with lower base sizes</w:t>
      </w:r>
    </w:p>
    <w:p w14:paraId="3834EFD1" w14:textId="77777777" w:rsidR="0059794B" w:rsidRDefault="0059794B" w:rsidP="00387F51">
      <w:pPr>
        <w:widowControl w:val="0"/>
        <w:autoSpaceDE w:val="0"/>
        <w:autoSpaceDN w:val="0"/>
        <w:adjustRightInd w:val="0"/>
        <w:spacing w:after="0" w:line="240" w:lineRule="auto"/>
        <w:rPr>
          <w:rFonts w:cstheme="minorHAnsi"/>
          <w:sz w:val="24"/>
          <w:szCs w:val="24"/>
        </w:rPr>
      </w:pPr>
    </w:p>
    <w:p w14:paraId="61E0EF7A" w14:textId="77777777" w:rsidR="00556C45" w:rsidRDefault="00214645" w:rsidP="00387F51">
      <w:pPr>
        <w:widowControl w:val="0"/>
        <w:autoSpaceDE w:val="0"/>
        <w:autoSpaceDN w:val="0"/>
        <w:adjustRightInd w:val="0"/>
        <w:spacing w:after="0" w:line="240" w:lineRule="auto"/>
        <w:rPr>
          <w:rFonts w:cstheme="minorHAnsi"/>
          <w:sz w:val="24"/>
          <w:szCs w:val="24"/>
        </w:rPr>
      </w:pPr>
      <w:r>
        <w:rPr>
          <w:rFonts w:cstheme="minorHAnsi"/>
          <w:sz w:val="24"/>
          <w:szCs w:val="24"/>
        </w:rPr>
        <w:t xml:space="preserve">There was a correlation in answer by the level of deprivation, with those living in more deprived areas </w:t>
      </w:r>
      <w:r w:rsidR="00B45E70">
        <w:rPr>
          <w:rFonts w:cstheme="minorHAnsi"/>
          <w:sz w:val="24"/>
          <w:szCs w:val="24"/>
        </w:rPr>
        <w:t xml:space="preserve">more likely to </w:t>
      </w:r>
      <w:r>
        <w:rPr>
          <w:rFonts w:cstheme="minorHAnsi"/>
          <w:sz w:val="24"/>
          <w:szCs w:val="24"/>
        </w:rPr>
        <w:t>support the loss of green space for the gain of a clear social benefit, and replacement of the green space</w:t>
      </w:r>
      <w:r w:rsidR="00B45E70">
        <w:rPr>
          <w:rFonts w:cstheme="minorHAnsi"/>
          <w:sz w:val="24"/>
          <w:szCs w:val="24"/>
        </w:rPr>
        <w:t>, whilst those in the more affluent areas were more likely to feel that green space should be protected at the cost of new infrastructure.</w:t>
      </w:r>
    </w:p>
    <w:p w14:paraId="0D501143" w14:textId="77777777" w:rsidR="00B45E70" w:rsidRPr="00B45E70" w:rsidRDefault="00B45E70" w:rsidP="00387F51">
      <w:pPr>
        <w:widowControl w:val="0"/>
        <w:autoSpaceDE w:val="0"/>
        <w:autoSpaceDN w:val="0"/>
        <w:adjustRightInd w:val="0"/>
        <w:spacing w:after="0" w:line="240" w:lineRule="auto"/>
        <w:rPr>
          <w:rFonts w:cstheme="minorHAnsi"/>
          <w:sz w:val="20"/>
          <w:szCs w:val="24"/>
        </w:rPr>
      </w:pPr>
    </w:p>
    <w:p w14:paraId="53B2E711" w14:textId="77777777" w:rsidR="00B45E70" w:rsidRDefault="00214645" w:rsidP="00B45E70">
      <w:pPr>
        <w:spacing w:after="0"/>
        <w:rPr>
          <w:rFonts w:cstheme="minorHAnsi"/>
          <w:sz w:val="24"/>
        </w:rPr>
      </w:pPr>
      <w:r>
        <w:rPr>
          <w:rFonts w:cstheme="minorHAnsi"/>
          <w:noProof/>
          <w:sz w:val="24"/>
          <w:szCs w:val="24"/>
          <w:lang w:eastAsia="en-GB"/>
        </w:rPr>
        <w:drawing>
          <wp:inline distT="0" distB="0" distL="0" distR="0" wp14:anchorId="533E4173" wp14:editId="1661ADE6">
            <wp:extent cx="5528733" cy="2988358"/>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4931" cy="2997113"/>
                    </a:xfrm>
                    <a:prstGeom prst="rect">
                      <a:avLst/>
                    </a:prstGeom>
                    <a:noFill/>
                  </pic:spPr>
                </pic:pic>
              </a:graphicData>
            </a:graphic>
          </wp:inline>
        </w:drawing>
      </w:r>
      <w:r w:rsidR="00B45E70" w:rsidRPr="00BB1C6B">
        <w:rPr>
          <w:rFonts w:cstheme="minorHAnsi"/>
          <w:i/>
          <w:sz w:val="24"/>
          <w:szCs w:val="24"/>
        </w:rPr>
        <w:t xml:space="preserve"> </w:t>
      </w:r>
      <w:r w:rsidR="00B45E70" w:rsidRPr="00ED3B75">
        <w:rPr>
          <w:rFonts w:cstheme="minorHAnsi"/>
          <w:i/>
          <w:sz w:val="24"/>
          <w:szCs w:val="24"/>
        </w:rPr>
        <w:t>Base</w:t>
      </w:r>
      <w:r w:rsidR="00B45E70">
        <w:rPr>
          <w:rFonts w:cstheme="minorHAnsi"/>
          <w:i/>
          <w:sz w:val="24"/>
          <w:szCs w:val="24"/>
        </w:rPr>
        <w:t xml:space="preserve"> sizes shown in brackets – caution should be taken with lower base sizes</w:t>
      </w:r>
    </w:p>
    <w:p w14:paraId="11576C11" w14:textId="77777777" w:rsidR="00D87828" w:rsidRDefault="0005130C" w:rsidP="00D87828">
      <w:pPr>
        <w:rPr>
          <w:rFonts w:cstheme="minorHAnsi"/>
          <w:b/>
          <w:sz w:val="24"/>
        </w:rPr>
      </w:pPr>
      <w:r w:rsidRPr="00D87828">
        <w:rPr>
          <w:rFonts w:cstheme="minorHAnsi"/>
          <w:b/>
          <w:sz w:val="24"/>
        </w:rPr>
        <w:t>What other approaches would you suggest?</w:t>
      </w:r>
      <w:r w:rsidR="00D87828" w:rsidRPr="00D87828">
        <w:rPr>
          <w:rFonts w:cstheme="minorHAnsi"/>
          <w:b/>
          <w:sz w:val="24"/>
        </w:rPr>
        <w:t xml:space="preserve"> </w:t>
      </w:r>
    </w:p>
    <w:p w14:paraId="61D98970" w14:textId="77777777" w:rsidR="00D87828" w:rsidRDefault="00D87828" w:rsidP="00D87828">
      <w:pPr>
        <w:rPr>
          <w:rFonts w:cstheme="minorHAnsi"/>
          <w:sz w:val="24"/>
        </w:rPr>
      </w:pPr>
      <w:r w:rsidRPr="00E60673">
        <w:rPr>
          <w:rFonts w:cstheme="minorHAnsi"/>
          <w:sz w:val="24"/>
        </w:rPr>
        <w:t xml:space="preserve">A total of </w:t>
      </w:r>
      <w:r w:rsidR="00E60673" w:rsidRPr="00E60673">
        <w:rPr>
          <w:rFonts w:cstheme="minorHAnsi"/>
          <w:sz w:val="24"/>
        </w:rPr>
        <w:t>308</w:t>
      </w:r>
      <w:r w:rsidRPr="00E60673">
        <w:rPr>
          <w:rFonts w:cstheme="minorHAnsi"/>
          <w:sz w:val="24"/>
        </w:rPr>
        <w:t xml:space="preserve"> responses were received for this question</w:t>
      </w:r>
      <w:r w:rsidR="00E60673" w:rsidRPr="00E60673">
        <w:rPr>
          <w:rFonts w:cstheme="minorHAnsi"/>
          <w:sz w:val="24"/>
        </w:rPr>
        <w:t>, which have been grouped into themes</w:t>
      </w:r>
      <w:r w:rsidR="00E60673">
        <w:rPr>
          <w:rFonts w:cstheme="minorHAnsi"/>
          <w:sz w:val="24"/>
        </w:rPr>
        <w:t>.  The top three themes are shown below, with a full list shown in Appendix 24.</w:t>
      </w:r>
    </w:p>
    <w:p w14:paraId="717A6F8B" w14:textId="77777777" w:rsidR="00E60673" w:rsidRPr="00E60673" w:rsidRDefault="00E60673" w:rsidP="00D87828">
      <w:pPr>
        <w:rPr>
          <w:rFonts w:cstheme="minorHAnsi"/>
          <w:sz w:val="24"/>
        </w:rPr>
      </w:pPr>
    </w:p>
    <w:tbl>
      <w:tblPr>
        <w:tblStyle w:val="ListTable4-Accent1"/>
        <w:tblW w:w="9782" w:type="dxa"/>
        <w:tblInd w:w="-289" w:type="dxa"/>
        <w:tblLook w:val="04A0" w:firstRow="1" w:lastRow="0" w:firstColumn="1" w:lastColumn="0" w:noHBand="0" w:noVBand="1"/>
      </w:tblPr>
      <w:tblGrid>
        <w:gridCol w:w="2830"/>
        <w:gridCol w:w="581"/>
        <w:gridCol w:w="709"/>
        <w:gridCol w:w="5662"/>
      </w:tblGrid>
      <w:tr w:rsidR="00E60673" w14:paraId="3C390464" w14:textId="77777777" w:rsidTr="00EA15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11609E2" w14:textId="77777777" w:rsidR="00E60673" w:rsidRDefault="00E60673" w:rsidP="00304629">
            <w:pPr>
              <w:rPr>
                <w:rFonts w:cstheme="minorHAnsi"/>
                <w:sz w:val="24"/>
              </w:rPr>
            </w:pPr>
            <w:r>
              <w:rPr>
                <w:rFonts w:cstheme="minorHAnsi"/>
                <w:sz w:val="24"/>
              </w:rPr>
              <w:t>Theme</w:t>
            </w:r>
          </w:p>
        </w:tc>
        <w:tc>
          <w:tcPr>
            <w:tcW w:w="581" w:type="dxa"/>
          </w:tcPr>
          <w:p w14:paraId="4585C33F" w14:textId="77777777" w:rsidR="00E60673" w:rsidRDefault="00E60673"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37A01ECE" w14:textId="77777777" w:rsidR="00E60673" w:rsidRDefault="00E60673"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14CA9EC1" w14:textId="77777777" w:rsidR="00E60673" w:rsidRDefault="00E60673"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E60673" w:rsidRPr="00E47EEF" w14:paraId="6E566DE6" w14:textId="77777777" w:rsidTr="00EA1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26A4598" w14:textId="77777777" w:rsidR="00E60673" w:rsidRPr="00A44E45" w:rsidRDefault="00E60673" w:rsidP="00304629">
            <w:pPr>
              <w:rPr>
                <w:rFonts w:ascii="Calibri" w:eastAsia="Times New Roman" w:hAnsi="Calibri" w:cs="Calibri"/>
                <w:color w:val="000000"/>
                <w:sz w:val="24"/>
                <w:szCs w:val="24"/>
                <w:lang w:eastAsia="en-GB"/>
              </w:rPr>
            </w:pPr>
            <w:r w:rsidRPr="00260281">
              <w:rPr>
                <w:rFonts w:ascii="Calibri" w:eastAsia="Times New Roman" w:hAnsi="Calibri" w:cs="Calibri"/>
                <w:color w:val="000000"/>
                <w:sz w:val="24"/>
                <w:szCs w:val="24"/>
                <w:lang w:eastAsia="en-GB"/>
              </w:rPr>
              <w:t>Green Spaces To Be Protected</w:t>
            </w:r>
          </w:p>
        </w:tc>
        <w:tc>
          <w:tcPr>
            <w:tcW w:w="581" w:type="dxa"/>
          </w:tcPr>
          <w:p w14:paraId="71FCCD2E" w14:textId="77777777" w:rsidR="00E60673" w:rsidRDefault="00E60673"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78</w:t>
            </w:r>
          </w:p>
        </w:tc>
        <w:tc>
          <w:tcPr>
            <w:tcW w:w="709" w:type="dxa"/>
          </w:tcPr>
          <w:p w14:paraId="0A584C62" w14:textId="77777777" w:rsidR="00E60673" w:rsidRDefault="00E60673"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25.3</w:t>
            </w:r>
          </w:p>
        </w:tc>
        <w:tc>
          <w:tcPr>
            <w:tcW w:w="5662" w:type="dxa"/>
          </w:tcPr>
          <w:p w14:paraId="78770A04" w14:textId="77777777" w:rsidR="00E60673" w:rsidRDefault="00E60673"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60281">
              <w:rPr>
                <w:rFonts w:cstheme="minorHAnsi"/>
                <w:i/>
                <w:sz w:val="24"/>
                <w:szCs w:val="24"/>
              </w:rPr>
              <w:t>Use of green space should only be sanctioned as a last resort when all other options have been exhausted and the decision making scrutinised to ensure it is the case.</w:t>
            </w:r>
          </w:p>
          <w:p w14:paraId="09C8210F" w14:textId="77777777" w:rsidR="00E60673" w:rsidRDefault="00E60673"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60281">
              <w:rPr>
                <w:rFonts w:cstheme="minorHAnsi"/>
                <w:i/>
                <w:sz w:val="24"/>
                <w:szCs w:val="24"/>
              </w:rPr>
              <w:t>Green spaces need to be protected and increased, there are enough brown field sites that can be redeveloped into housing.</w:t>
            </w:r>
          </w:p>
          <w:p w14:paraId="5DA8FB9D" w14:textId="77777777" w:rsidR="00E60673" w:rsidRDefault="00E60673"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60673">
              <w:rPr>
                <w:rFonts w:cstheme="minorHAnsi"/>
                <w:i/>
                <w:sz w:val="24"/>
                <w:szCs w:val="24"/>
              </w:rPr>
              <w:t>Too much green space already used</w:t>
            </w:r>
          </w:p>
          <w:p w14:paraId="36C99498" w14:textId="77777777" w:rsidR="00E60673" w:rsidRPr="00A44E45" w:rsidRDefault="00E60673"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60673">
              <w:rPr>
                <w:rFonts w:cstheme="minorHAnsi"/>
                <w:i/>
                <w:sz w:val="24"/>
                <w:szCs w:val="24"/>
              </w:rPr>
              <w:t>Given the climate and biodiversity emergencies, there’s no question now that all green space must be protected and alternative approaches taken. Perhaps we need to obsess less about growth and focus more on preservation - we cannot keep on infinitely growing - the planet can’t take it</w:t>
            </w:r>
          </w:p>
        </w:tc>
      </w:tr>
      <w:tr w:rsidR="00E60673" w:rsidRPr="00E47EEF" w14:paraId="04E7D528" w14:textId="77777777" w:rsidTr="00EA1553">
        <w:tc>
          <w:tcPr>
            <w:cnfStyle w:val="001000000000" w:firstRow="0" w:lastRow="0" w:firstColumn="1" w:lastColumn="0" w:oddVBand="0" w:evenVBand="0" w:oddHBand="0" w:evenHBand="0" w:firstRowFirstColumn="0" w:firstRowLastColumn="0" w:lastRowFirstColumn="0" w:lastRowLastColumn="0"/>
            <w:tcW w:w="2830" w:type="dxa"/>
          </w:tcPr>
          <w:p w14:paraId="04C2F2DD" w14:textId="77777777" w:rsidR="00E60673" w:rsidRPr="00A44E45" w:rsidRDefault="00E60673" w:rsidP="00304629">
            <w:pPr>
              <w:rPr>
                <w:rFonts w:ascii="Calibri" w:eastAsia="Times New Roman" w:hAnsi="Calibri" w:cs="Calibri"/>
                <w:color w:val="000000"/>
                <w:sz w:val="24"/>
                <w:szCs w:val="24"/>
                <w:lang w:eastAsia="en-GB"/>
              </w:rPr>
            </w:pPr>
            <w:r w:rsidRPr="00260281">
              <w:rPr>
                <w:rFonts w:ascii="Calibri" w:eastAsia="Times New Roman" w:hAnsi="Calibri" w:cs="Calibri"/>
                <w:color w:val="000000"/>
                <w:sz w:val="24"/>
                <w:szCs w:val="24"/>
                <w:lang w:eastAsia="en-GB"/>
              </w:rPr>
              <w:t>Develop / Re-use Existing Buildings / Space</w:t>
            </w:r>
          </w:p>
        </w:tc>
        <w:tc>
          <w:tcPr>
            <w:tcW w:w="581" w:type="dxa"/>
          </w:tcPr>
          <w:p w14:paraId="45EBC7C0" w14:textId="77777777" w:rsidR="00E60673" w:rsidRDefault="00E60673"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61</w:t>
            </w:r>
          </w:p>
        </w:tc>
        <w:tc>
          <w:tcPr>
            <w:tcW w:w="709" w:type="dxa"/>
          </w:tcPr>
          <w:p w14:paraId="015AE4D3" w14:textId="77777777" w:rsidR="00E60673" w:rsidRDefault="00E60673"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19.8</w:t>
            </w:r>
          </w:p>
        </w:tc>
        <w:tc>
          <w:tcPr>
            <w:tcW w:w="5662" w:type="dxa"/>
          </w:tcPr>
          <w:p w14:paraId="17091E7D" w14:textId="77777777" w:rsidR="00E60673" w:rsidRDefault="00E60673"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60673">
              <w:rPr>
                <w:rFonts w:cstheme="minorHAnsi"/>
                <w:i/>
                <w:sz w:val="24"/>
                <w:szCs w:val="24"/>
              </w:rPr>
              <w:t>I cannot see the point of creating 'new' green spaces to replace existing, just be more creative about where to build what is deemed necessary</w:t>
            </w:r>
          </w:p>
          <w:p w14:paraId="53E35EDA" w14:textId="77777777" w:rsidR="00E60673" w:rsidRDefault="00E60673"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60673">
              <w:rPr>
                <w:rFonts w:cstheme="minorHAnsi"/>
                <w:i/>
                <w:sz w:val="24"/>
                <w:szCs w:val="24"/>
              </w:rPr>
              <w:t>Green space only as last resort. Make use of existing built up spaces.</w:t>
            </w:r>
          </w:p>
          <w:p w14:paraId="54BAB470" w14:textId="77777777" w:rsidR="00E60673" w:rsidRDefault="00E60673"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60673">
              <w:rPr>
                <w:rFonts w:cstheme="minorHAnsi"/>
                <w:i/>
                <w:sz w:val="24"/>
                <w:szCs w:val="24"/>
              </w:rPr>
              <w:t>Always look for areas that need updating and can be "recycled" for other use before taking any green spaces away.  These green spaces are vital to people's wellbeing but more importantly to nature and we are losing too much already.</w:t>
            </w:r>
          </w:p>
          <w:p w14:paraId="19A909C0" w14:textId="77777777" w:rsidR="00E60673" w:rsidRPr="00F16813" w:rsidRDefault="00E60673"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60673">
              <w:rPr>
                <w:rFonts w:cstheme="minorHAnsi"/>
                <w:i/>
                <w:sz w:val="24"/>
                <w:szCs w:val="24"/>
              </w:rPr>
              <w:t>Use brown</w:t>
            </w:r>
            <w:r>
              <w:rPr>
                <w:rFonts w:cstheme="minorHAnsi"/>
                <w:i/>
                <w:sz w:val="24"/>
                <w:szCs w:val="24"/>
              </w:rPr>
              <w:t xml:space="preserve"> </w:t>
            </w:r>
            <w:r w:rsidRPr="00E60673">
              <w:rPr>
                <w:rFonts w:cstheme="minorHAnsi"/>
                <w:i/>
                <w:sz w:val="24"/>
                <w:szCs w:val="24"/>
              </w:rPr>
              <w:t>land, rebuild or update empty houses</w:t>
            </w:r>
          </w:p>
        </w:tc>
      </w:tr>
      <w:tr w:rsidR="00E60673" w:rsidRPr="00E47EEF" w14:paraId="52A9CA86" w14:textId="77777777" w:rsidTr="00EA1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CE9212B" w14:textId="77777777" w:rsidR="00E60673" w:rsidRPr="00260281" w:rsidRDefault="00E60673" w:rsidP="00304629">
            <w:pPr>
              <w:rPr>
                <w:rFonts w:ascii="Calibri" w:eastAsia="Times New Roman" w:hAnsi="Calibri" w:cs="Calibri"/>
                <w:color w:val="000000"/>
                <w:sz w:val="24"/>
                <w:szCs w:val="24"/>
                <w:lang w:eastAsia="en-GB"/>
              </w:rPr>
            </w:pPr>
            <w:r w:rsidRPr="00E60673">
              <w:rPr>
                <w:rFonts w:ascii="Calibri" w:eastAsia="Times New Roman" w:hAnsi="Calibri" w:cs="Calibri"/>
                <w:color w:val="000000"/>
                <w:sz w:val="24"/>
                <w:szCs w:val="24"/>
                <w:lang w:eastAsia="en-GB"/>
              </w:rPr>
              <w:t>Develop / Use Brownfield Land</w:t>
            </w:r>
          </w:p>
        </w:tc>
        <w:tc>
          <w:tcPr>
            <w:tcW w:w="581" w:type="dxa"/>
          </w:tcPr>
          <w:p w14:paraId="26AA4CF5" w14:textId="77777777" w:rsidR="00E60673" w:rsidRDefault="00E60673"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47</w:t>
            </w:r>
          </w:p>
        </w:tc>
        <w:tc>
          <w:tcPr>
            <w:tcW w:w="709" w:type="dxa"/>
          </w:tcPr>
          <w:p w14:paraId="6E5720C7" w14:textId="77777777" w:rsidR="00E60673" w:rsidRDefault="00E60673"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15.3</w:t>
            </w:r>
          </w:p>
        </w:tc>
        <w:tc>
          <w:tcPr>
            <w:tcW w:w="5662" w:type="dxa"/>
          </w:tcPr>
          <w:p w14:paraId="1F9160F7" w14:textId="77777777" w:rsidR="00E60673" w:rsidRDefault="00E60673"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60673">
              <w:rPr>
                <w:rFonts w:cstheme="minorHAnsi"/>
                <w:i/>
                <w:sz w:val="24"/>
                <w:szCs w:val="24"/>
              </w:rPr>
              <w:t>Build on brown sites</w:t>
            </w:r>
          </w:p>
          <w:p w14:paraId="2741A226" w14:textId="77777777" w:rsidR="00E60673" w:rsidRDefault="00E60673"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60673">
              <w:rPr>
                <w:rFonts w:cstheme="minorHAnsi"/>
                <w:i/>
                <w:sz w:val="24"/>
                <w:szCs w:val="24"/>
              </w:rPr>
              <w:t>Prioritise brownfield development and repurposing of existing redundant building</w:t>
            </w:r>
          </w:p>
          <w:p w14:paraId="1BF64B0C" w14:textId="77777777" w:rsidR="00E60673" w:rsidRPr="00E60673" w:rsidRDefault="00E60673"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60673">
              <w:rPr>
                <w:rFonts w:cstheme="minorHAnsi"/>
                <w:i/>
                <w:sz w:val="24"/>
                <w:szCs w:val="24"/>
              </w:rPr>
              <w:t>Better use of brownfield areas. Incentivise developers to use infill areas</w:t>
            </w:r>
          </w:p>
        </w:tc>
      </w:tr>
    </w:tbl>
    <w:p w14:paraId="56CB553D" w14:textId="77777777" w:rsidR="007B4B44" w:rsidRDefault="007B4B44">
      <w:pPr>
        <w:rPr>
          <w:rFonts w:cstheme="minorHAnsi"/>
          <w:b/>
          <w:bCs/>
          <w:color w:val="404040"/>
          <w:sz w:val="28"/>
          <w:szCs w:val="28"/>
          <w:u w:val="single"/>
        </w:rPr>
      </w:pPr>
      <w:r>
        <w:rPr>
          <w:rFonts w:cstheme="minorHAnsi"/>
          <w:b/>
          <w:bCs/>
          <w:color w:val="404040"/>
          <w:sz w:val="28"/>
          <w:szCs w:val="28"/>
          <w:u w:val="single"/>
        </w:rPr>
        <w:br w:type="page"/>
      </w:r>
    </w:p>
    <w:p w14:paraId="5191E7D7" w14:textId="77777777" w:rsidR="0005130C" w:rsidRPr="00F81301" w:rsidRDefault="0005130C" w:rsidP="00F81301">
      <w:pPr>
        <w:pStyle w:val="Heading2"/>
        <w:rPr>
          <w:b/>
          <w:color w:val="auto"/>
          <w:u w:val="single"/>
        </w:rPr>
      </w:pPr>
      <w:bookmarkStart w:id="25" w:name="_Toc79911572"/>
      <w:r w:rsidRPr="00F81301">
        <w:rPr>
          <w:b/>
          <w:color w:val="auto"/>
          <w:u w:val="single"/>
        </w:rPr>
        <w:t>Issue: Nature and Trees</w:t>
      </w:r>
      <w:bookmarkEnd w:id="25"/>
    </w:p>
    <w:p w14:paraId="65780569" w14:textId="77777777" w:rsidR="0005130C" w:rsidRPr="00F81301" w:rsidRDefault="0005130C" w:rsidP="0005130C">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Trees play a key role in tackling climate change through their role as carbon sinks and also provide an important habitat to support woodland wildlife and biodiversity.</w:t>
      </w:r>
    </w:p>
    <w:p w14:paraId="487472F9" w14:textId="77777777" w:rsidR="0005130C" w:rsidRPr="00F81301" w:rsidRDefault="0005130C" w:rsidP="0005130C">
      <w:pPr>
        <w:widowControl w:val="0"/>
        <w:autoSpaceDE w:val="0"/>
        <w:autoSpaceDN w:val="0"/>
        <w:adjustRightInd w:val="0"/>
        <w:spacing w:after="0" w:line="240" w:lineRule="auto"/>
        <w:rPr>
          <w:rFonts w:cstheme="minorHAnsi"/>
          <w:i/>
          <w:color w:val="2E74B5" w:themeColor="accent1" w:themeShade="BF"/>
          <w:sz w:val="24"/>
          <w:szCs w:val="28"/>
        </w:rPr>
      </w:pPr>
    </w:p>
    <w:p w14:paraId="366B8E87" w14:textId="77777777" w:rsidR="0005130C" w:rsidRPr="00F81301" w:rsidRDefault="0005130C" w:rsidP="0005130C">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In providing for future growth the plan will need to find an appropriate balance towards protecting trees and meeting the need for new homes and jobs.</w:t>
      </w:r>
    </w:p>
    <w:p w14:paraId="5747A33D" w14:textId="77777777" w:rsidR="0005130C" w:rsidRPr="004545D2" w:rsidRDefault="0005130C" w:rsidP="00387F51">
      <w:pPr>
        <w:widowControl w:val="0"/>
        <w:autoSpaceDE w:val="0"/>
        <w:autoSpaceDN w:val="0"/>
        <w:adjustRightInd w:val="0"/>
        <w:spacing w:after="0" w:line="240" w:lineRule="auto"/>
        <w:rPr>
          <w:rFonts w:cstheme="minorHAnsi"/>
          <w:sz w:val="24"/>
          <w:szCs w:val="24"/>
        </w:rPr>
      </w:pPr>
    </w:p>
    <w:p w14:paraId="724E3EF6" w14:textId="77777777" w:rsidR="00D87828" w:rsidRDefault="0005130C" w:rsidP="00D87828">
      <w:pPr>
        <w:rPr>
          <w:rFonts w:cstheme="minorHAnsi"/>
          <w:b/>
          <w:sz w:val="24"/>
        </w:rPr>
      </w:pPr>
      <w:r w:rsidRPr="00D87828">
        <w:rPr>
          <w:rFonts w:cstheme="minorHAnsi"/>
          <w:b/>
          <w:sz w:val="24"/>
        </w:rPr>
        <w:t>How do you think the plan should find this balance?</w:t>
      </w:r>
      <w:r w:rsidR="00D87828" w:rsidRPr="00D87828">
        <w:rPr>
          <w:rFonts w:cstheme="minorHAnsi"/>
          <w:b/>
          <w:sz w:val="24"/>
        </w:rPr>
        <w:t xml:space="preserve"> </w:t>
      </w:r>
    </w:p>
    <w:p w14:paraId="3ED26179" w14:textId="77777777" w:rsidR="00D87828" w:rsidRPr="00523D54" w:rsidRDefault="00D87828" w:rsidP="00D87828">
      <w:pPr>
        <w:rPr>
          <w:rFonts w:cstheme="minorHAnsi"/>
          <w:i/>
          <w:sz w:val="24"/>
        </w:rPr>
      </w:pPr>
      <w:r w:rsidRPr="00523D54">
        <w:rPr>
          <w:rFonts w:cstheme="minorHAnsi"/>
          <w:i/>
          <w:sz w:val="24"/>
        </w:rPr>
        <w:t xml:space="preserve">A total of </w:t>
      </w:r>
      <w:r w:rsidR="00C730B1">
        <w:rPr>
          <w:rFonts w:cstheme="minorHAnsi"/>
          <w:i/>
          <w:sz w:val="24"/>
        </w:rPr>
        <w:t>911</w:t>
      </w:r>
      <w:r w:rsidRPr="00523D54">
        <w:rPr>
          <w:rFonts w:cstheme="minorHAnsi"/>
          <w:i/>
          <w:sz w:val="24"/>
        </w:rPr>
        <w:t xml:space="preserve"> responses were received for this question, giving a response rate of </w:t>
      </w:r>
      <w:r w:rsidR="00C730B1">
        <w:rPr>
          <w:rFonts w:cstheme="minorHAnsi"/>
          <w:i/>
          <w:sz w:val="24"/>
        </w:rPr>
        <w:t>75.0</w:t>
      </w:r>
      <w:r w:rsidRPr="00523D54">
        <w:rPr>
          <w:rFonts w:cstheme="minorHAnsi"/>
          <w:i/>
          <w:sz w:val="24"/>
        </w:rPr>
        <w:t>%</w:t>
      </w:r>
    </w:p>
    <w:p w14:paraId="27F22D69" w14:textId="77777777" w:rsidR="00D87828" w:rsidRDefault="00C06BA9" w:rsidP="00D87828">
      <w:pPr>
        <w:rPr>
          <w:rFonts w:cstheme="minorHAnsi"/>
          <w:sz w:val="24"/>
        </w:rPr>
      </w:pPr>
      <w:r>
        <w:rPr>
          <w:rFonts w:cstheme="minorHAnsi"/>
          <w:sz w:val="24"/>
        </w:rPr>
        <w:t>Over half (56.1%) of those responding to this question felt that “trees should only be allowed to be felled if a clear social benefit is gained, such as the building of a new school or social housing, and if replacement planting is undertaken”, whilst just over a third (38.6%) felt that “no trees should be allowed to be felled, even if that means houses, schools, infrastructure, cannot be provided”.</w:t>
      </w:r>
    </w:p>
    <w:p w14:paraId="10C4CF71" w14:textId="77777777" w:rsidR="00C06BA9" w:rsidRPr="00D87828" w:rsidRDefault="00C06BA9" w:rsidP="00D87828">
      <w:pPr>
        <w:rPr>
          <w:rFonts w:cstheme="minorHAnsi"/>
          <w:b/>
          <w:sz w:val="24"/>
        </w:rPr>
      </w:pPr>
      <w:r>
        <w:rPr>
          <w:rFonts w:cstheme="minorHAnsi"/>
          <w:sz w:val="24"/>
        </w:rPr>
        <w:t>Just one in twenty (5.3%) stated that “trees can be felled for most development if absolutely necessary”.</w:t>
      </w:r>
    </w:p>
    <w:p w14:paraId="451C18C4" w14:textId="69EFAF3D" w:rsidR="0005130C" w:rsidRDefault="00962BC7" w:rsidP="00387F51">
      <w:pPr>
        <w:widowControl w:val="0"/>
        <w:autoSpaceDE w:val="0"/>
        <w:autoSpaceDN w:val="0"/>
        <w:adjustRightInd w:val="0"/>
        <w:spacing w:after="0" w:line="240" w:lineRule="auto"/>
        <w:rPr>
          <w:rFonts w:cstheme="minorHAnsi"/>
          <w:color w:val="404040"/>
          <w:sz w:val="26"/>
          <w:szCs w:val="26"/>
        </w:rPr>
      </w:pPr>
      <w:r>
        <w:rPr>
          <w:noProof/>
          <w:lang w:eastAsia="en-GB"/>
        </w:rPr>
        <w:drawing>
          <wp:inline distT="0" distB="0" distL="0" distR="0" wp14:anchorId="2B229E6A" wp14:editId="10970FC6">
            <wp:extent cx="6111240" cy="3360420"/>
            <wp:effectExtent l="0" t="0" r="3810" b="1143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0A56B0" w14:textId="77777777" w:rsidR="00962BC7" w:rsidRDefault="00962BC7" w:rsidP="00387F51">
      <w:pPr>
        <w:widowControl w:val="0"/>
        <w:autoSpaceDE w:val="0"/>
        <w:autoSpaceDN w:val="0"/>
        <w:adjustRightInd w:val="0"/>
        <w:spacing w:after="0" w:line="240" w:lineRule="auto"/>
        <w:rPr>
          <w:noProof/>
          <w:sz w:val="24"/>
          <w:szCs w:val="24"/>
          <w:lang w:eastAsia="en-GB"/>
        </w:rPr>
      </w:pPr>
    </w:p>
    <w:p w14:paraId="61EEE128" w14:textId="5E0B56B5" w:rsidR="004545D2" w:rsidRPr="00962BC7" w:rsidRDefault="00364BC0" w:rsidP="00387F51">
      <w:pPr>
        <w:widowControl w:val="0"/>
        <w:autoSpaceDE w:val="0"/>
        <w:autoSpaceDN w:val="0"/>
        <w:adjustRightInd w:val="0"/>
        <w:spacing w:after="0" w:line="240" w:lineRule="auto"/>
        <w:rPr>
          <w:rFonts w:cstheme="minorHAnsi"/>
          <w:color w:val="404040"/>
          <w:sz w:val="24"/>
          <w:szCs w:val="24"/>
        </w:rPr>
      </w:pPr>
      <w:r w:rsidRPr="00962BC7">
        <w:rPr>
          <w:noProof/>
          <w:sz w:val="24"/>
          <w:szCs w:val="24"/>
          <w:lang w:eastAsia="en-GB"/>
        </w:rPr>
        <w:t>Respondents identifying as disabled were most likely to support the felling of trees for a clear social beneift, and if replacement trees are planted (62.% and 60.3% respectively), whilst respondents from a Minority Ethnicity, and those aged under 35 were most likely to state that no trees should be felled, even at the expense of the provision of new infrastructure (45.8% and 40.2% respectively).</w:t>
      </w:r>
    </w:p>
    <w:p w14:paraId="2440A016" w14:textId="77777777" w:rsidR="0005130C" w:rsidRDefault="0005130C" w:rsidP="00387F51">
      <w:pPr>
        <w:widowControl w:val="0"/>
        <w:autoSpaceDE w:val="0"/>
        <w:autoSpaceDN w:val="0"/>
        <w:adjustRightInd w:val="0"/>
        <w:spacing w:after="0" w:line="240" w:lineRule="auto"/>
        <w:rPr>
          <w:rFonts w:cstheme="minorHAnsi"/>
          <w:sz w:val="24"/>
          <w:szCs w:val="24"/>
        </w:rPr>
      </w:pPr>
    </w:p>
    <w:p w14:paraId="5E4A3CB0" w14:textId="77777777" w:rsidR="00364BC0" w:rsidRDefault="00364BC0" w:rsidP="00364BC0">
      <w:pPr>
        <w:spacing w:after="0"/>
        <w:rPr>
          <w:rFonts w:cstheme="minorHAnsi"/>
          <w:sz w:val="24"/>
        </w:rPr>
      </w:pPr>
      <w:r>
        <w:rPr>
          <w:rFonts w:cstheme="minorHAnsi"/>
          <w:noProof/>
          <w:sz w:val="24"/>
          <w:szCs w:val="24"/>
          <w:lang w:eastAsia="en-GB"/>
        </w:rPr>
        <w:drawing>
          <wp:inline distT="0" distB="0" distL="0" distR="0" wp14:anchorId="6A136BE9" wp14:editId="061FB372">
            <wp:extent cx="5845528" cy="3818467"/>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4376" cy="3824246"/>
                    </a:xfrm>
                    <a:prstGeom prst="rect">
                      <a:avLst/>
                    </a:prstGeom>
                    <a:noFill/>
                  </pic:spPr>
                </pic:pic>
              </a:graphicData>
            </a:graphic>
          </wp:inline>
        </w:drawing>
      </w:r>
      <w:r w:rsidRPr="00364BC0">
        <w:rPr>
          <w:rFonts w:cstheme="minorHAnsi"/>
          <w:i/>
          <w:sz w:val="24"/>
          <w:szCs w:val="24"/>
        </w:rPr>
        <w:t xml:space="preserve"> </w:t>
      </w:r>
      <w:r w:rsidRPr="00ED3B75">
        <w:rPr>
          <w:rFonts w:cstheme="minorHAnsi"/>
          <w:i/>
          <w:sz w:val="24"/>
          <w:szCs w:val="24"/>
        </w:rPr>
        <w:t>Base</w:t>
      </w:r>
      <w:r>
        <w:rPr>
          <w:rFonts w:cstheme="minorHAnsi"/>
          <w:i/>
          <w:sz w:val="24"/>
          <w:szCs w:val="24"/>
        </w:rPr>
        <w:t xml:space="preserve"> sizes shown in brackets – caution should be taken with lower base sizes</w:t>
      </w:r>
    </w:p>
    <w:p w14:paraId="61071DD4" w14:textId="77777777" w:rsidR="00364BC0" w:rsidRDefault="00364BC0" w:rsidP="00387F51">
      <w:pPr>
        <w:widowControl w:val="0"/>
        <w:autoSpaceDE w:val="0"/>
        <w:autoSpaceDN w:val="0"/>
        <w:adjustRightInd w:val="0"/>
        <w:spacing w:after="0" w:line="240" w:lineRule="auto"/>
        <w:rPr>
          <w:rFonts w:cstheme="minorHAnsi"/>
          <w:sz w:val="24"/>
          <w:szCs w:val="24"/>
        </w:rPr>
      </w:pPr>
    </w:p>
    <w:p w14:paraId="69102B73" w14:textId="77777777" w:rsidR="0059794B" w:rsidRDefault="0059794B" w:rsidP="00387F51">
      <w:pPr>
        <w:widowControl w:val="0"/>
        <w:autoSpaceDE w:val="0"/>
        <w:autoSpaceDN w:val="0"/>
        <w:adjustRightInd w:val="0"/>
        <w:spacing w:after="0" w:line="240" w:lineRule="auto"/>
        <w:rPr>
          <w:noProof/>
          <w:lang w:eastAsia="en-GB"/>
        </w:rPr>
      </w:pPr>
    </w:p>
    <w:p w14:paraId="2C5FC806" w14:textId="77777777" w:rsidR="00364BC0" w:rsidRDefault="00364BC0" w:rsidP="00387F51">
      <w:pPr>
        <w:widowControl w:val="0"/>
        <w:autoSpaceDE w:val="0"/>
        <w:autoSpaceDN w:val="0"/>
        <w:adjustRightInd w:val="0"/>
        <w:spacing w:after="0" w:line="240" w:lineRule="auto"/>
        <w:rPr>
          <w:rFonts w:cstheme="minorHAnsi"/>
          <w:sz w:val="24"/>
          <w:szCs w:val="24"/>
        </w:rPr>
      </w:pPr>
      <w:r>
        <w:rPr>
          <w:noProof/>
          <w:lang w:eastAsia="en-GB"/>
        </w:rPr>
        <w:t>There was no clear correlation by level of deprivation:</w:t>
      </w:r>
    </w:p>
    <w:p w14:paraId="71896192" w14:textId="77777777" w:rsidR="0059794B" w:rsidRDefault="0059794B" w:rsidP="00387F51">
      <w:pPr>
        <w:widowControl w:val="0"/>
        <w:autoSpaceDE w:val="0"/>
        <w:autoSpaceDN w:val="0"/>
        <w:adjustRightInd w:val="0"/>
        <w:spacing w:after="0" w:line="240" w:lineRule="auto"/>
        <w:rPr>
          <w:rFonts w:cstheme="minorHAnsi"/>
          <w:sz w:val="24"/>
          <w:szCs w:val="24"/>
        </w:rPr>
      </w:pPr>
    </w:p>
    <w:p w14:paraId="3E71249C" w14:textId="77777777" w:rsidR="00364BC0" w:rsidRDefault="00364BC0" w:rsidP="00364BC0">
      <w:pPr>
        <w:spacing w:after="0"/>
        <w:rPr>
          <w:rFonts w:cstheme="minorHAnsi"/>
          <w:sz w:val="24"/>
        </w:rPr>
      </w:pPr>
      <w:r>
        <w:rPr>
          <w:rFonts w:cstheme="minorHAnsi"/>
          <w:noProof/>
          <w:sz w:val="24"/>
          <w:szCs w:val="24"/>
          <w:lang w:eastAsia="en-GB"/>
        </w:rPr>
        <w:drawing>
          <wp:inline distT="0" distB="0" distL="0" distR="0" wp14:anchorId="0933E22D" wp14:editId="26788FF2">
            <wp:extent cx="5817369" cy="30988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9031" cy="3105012"/>
                    </a:xfrm>
                    <a:prstGeom prst="rect">
                      <a:avLst/>
                    </a:prstGeom>
                    <a:noFill/>
                  </pic:spPr>
                </pic:pic>
              </a:graphicData>
            </a:graphic>
          </wp:inline>
        </w:drawing>
      </w:r>
      <w:r w:rsidRPr="00364BC0">
        <w:rPr>
          <w:rFonts w:cstheme="minorHAnsi"/>
          <w:i/>
          <w:sz w:val="24"/>
          <w:szCs w:val="24"/>
        </w:rPr>
        <w:t xml:space="preserve"> </w:t>
      </w:r>
      <w:r w:rsidRPr="00ED3B75">
        <w:rPr>
          <w:rFonts w:cstheme="minorHAnsi"/>
          <w:i/>
          <w:sz w:val="24"/>
          <w:szCs w:val="24"/>
        </w:rPr>
        <w:t>Base</w:t>
      </w:r>
      <w:r>
        <w:rPr>
          <w:rFonts w:cstheme="minorHAnsi"/>
          <w:i/>
          <w:sz w:val="24"/>
          <w:szCs w:val="24"/>
        </w:rPr>
        <w:t xml:space="preserve"> sizes shown in brackets – caution should be taken with lower base sizes</w:t>
      </w:r>
    </w:p>
    <w:p w14:paraId="15965735" w14:textId="77777777" w:rsidR="00364BC0" w:rsidRPr="004545D2" w:rsidRDefault="00364BC0" w:rsidP="00387F51">
      <w:pPr>
        <w:widowControl w:val="0"/>
        <w:autoSpaceDE w:val="0"/>
        <w:autoSpaceDN w:val="0"/>
        <w:adjustRightInd w:val="0"/>
        <w:spacing w:after="0" w:line="240" w:lineRule="auto"/>
        <w:rPr>
          <w:rFonts w:cstheme="minorHAnsi"/>
          <w:sz w:val="24"/>
          <w:szCs w:val="24"/>
        </w:rPr>
      </w:pPr>
    </w:p>
    <w:p w14:paraId="439C3A43" w14:textId="77777777" w:rsidR="00387F51" w:rsidRPr="004545D2" w:rsidRDefault="00387F51" w:rsidP="00387F51">
      <w:pPr>
        <w:widowControl w:val="0"/>
        <w:autoSpaceDE w:val="0"/>
        <w:autoSpaceDN w:val="0"/>
        <w:adjustRightInd w:val="0"/>
        <w:spacing w:after="0" w:line="240" w:lineRule="auto"/>
        <w:rPr>
          <w:rFonts w:cstheme="minorHAnsi"/>
          <w:sz w:val="24"/>
          <w:szCs w:val="24"/>
        </w:rPr>
      </w:pPr>
    </w:p>
    <w:p w14:paraId="5B73E40B" w14:textId="77777777" w:rsidR="0005130C" w:rsidRPr="006E64D5" w:rsidRDefault="0005130C" w:rsidP="006E64D5">
      <w:pPr>
        <w:pStyle w:val="Heading1"/>
        <w:rPr>
          <w:b/>
          <w:color w:val="auto"/>
        </w:rPr>
      </w:pPr>
      <w:bookmarkStart w:id="26" w:name="_Toc79911573"/>
      <w:r w:rsidRPr="006E64D5">
        <w:rPr>
          <w:b/>
          <w:color w:val="auto"/>
        </w:rPr>
        <w:t>Topic 11: Protecting historic and cultural assets</w:t>
      </w:r>
      <w:bookmarkEnd w:id="26"/>
    </w:p>
    <w:p w14:paraId="080073AF" w14:textId="77777777" w:rsidR="0005130C" w:rsidRPr="004545D2" w:rsidRDefault="0005130C" w:rsidP="0005130C">
      <w:pPr>
        <w:widowControl w:val="0"/>
        <w:autoSpaceDE w:val="0"/>
        <w:autoSpaceDN w:val="0"/>
        <w:adjustRightInd w:val="0"/>
        <w:spacing w:after="0" w:line="240" w:lineRule="auto"/>
        <w:rPr>
          <w:rFonts w:cstheme="minorHAnsi"/>
          <w:b/>
          <w:bCs/>
          <w:color w:val="404040"/>
          <w:sz w:val="28"/>
          <w:szCs w:val="28"/>
          <w:u w:val="single"/>
        </w:rPr>
      </w:pPr>
    </w:p>
    <w:p w14:paraId="1462B374" w14:textId="77777777" w:rsidR="0005130C" w:rsidRPr="00F81301" w:rsidRDefault="0005130C" w:rsidP="00F81301">
      <w:pPr>
        <w:pStyle w:val="Heading2"/>
        <w:rPr>
          <w:b/>
          <w:color w:val="auto"/>
          <w:u w:val="single"/>
        </w:rPr>
      </w:pPr>
      <w:bookmarkStart w:id="27" w:name="_Toc79911574"/>
      <w:r w:rsidRPr="00F81301">
        <w:rPr>
          <w:b/>
          <w:color w:val="auto"/>
          <w:u w:val="single"/>
        </w:rPr>
        <w:t>Issue: Historic and cultural assets</w:t>
      </w:r>
      <w:bookmarkEnd w:id="27"/>
    </w:p>
    <w:p w14:paraId="298B296E" w14:textId="77777777" w:rsidR="0005130C" w:rsidRPr="00F81301" w:rsidRDefault="0005130C" w:rsidP="0005130C">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As Cardiff continues to change, there is an increasing need to protect, promote, conserve and enhance its historic and cultural assets and recognise the important role they play in the economic, environmental and social fabric of the city.  </w:t>
      </w:r>
    </w:p>
    <w:p w14:paraId="5AC134F4" w14:textId="77777777" w:rsidR="0005130C" w:rsidRPr="00D87828" w:rsidRDefault="0005130C" w:rsidP="00387F51">
      <w:pPr>
        <w:widowControl w:val="0"/>
        <w:autoSpaceDE w:val="0"/>
        <w:autoSpaceDN w:val="0"/>
        <w:adjustRightInd w:val="0"/>
        <w:spacing w:after="0" w:line="240" w:lineRule="auto"/>
        <w:rPr>
          <w:rFonts w:cstheme="minorHAnsi"/>
          <w:i/>
          <w:color w:val="404040"/>
          <w:sz w:val="24"/>
          <w:szCs w:val="28"/>
        </w:rPr>
      </w:pPr>
    </w:p>
    <w:p w14:paraId="4119663B" w14:textId="77777777" w:rsidR="00D87828" w:rsidRDefault="0005130C" w:rsidP="00D87828">
      <w:pPr>
        <w:rPr>
          <w:rFonts w:cstheme="minorHAnsi"/>
          <w:b/>
          <w:sz w:val="24"/>
        </w:rPr>
      </w:pPr>
      <w:r w:rsidRPr="00D87828">
        <w:rPr>
          <w:rFonts w:cstheme="minorHAnsi"/>
          <w:b/>
          <w:sz w:val="24"/>
        </w:rPr>
        <w:t>What measures do you think the plan needs to put in place to protect the city’s historic assets and further enhance and promote the city’s role as a capital city and as an international destination for residents and visitors?</w:t>
      </w:r>
      <w:r w:rsidR="00D87828" w:rsidRPr="00D87828">
        <w:rPr>
          <w:rFonts w:cstheme="minorHAnsi"/>
          <w:b/>
          <w:sz w:val="24"/>
        </w:rPr>
        <w:t xml:space="preserve"> </w:t>
      </w:r>
    </w:p>
    <w:p w14:paraId="0673CD5D" w14:textId="77777777" w:rsidR="00D87828" w:rsidRDefault="00D87828" w:rsidP="00425D5D">
      <w:pPr>
        <w:rPr>
          <w:rFonts w:cstheme="minorHAnsi"/>
          <w:i/>
          <w:sz w:val="24"/>
        </w:rPr>
      </w:pPr>
      <w:r w:rsidRPr="00523D54">
        <w:rPr>
          <w:rFonts w:cstheme="minorHAnsi"/>
          <w:i/>
          <w:sz w:val="24"/>
        </w:rPr>
        <w:t xml:space="preserve">A total of </w:t>
      </w:r>
      <w:r w:rsidR="00425D5D">
        <w:rPr>
          <w:rFonts w:cstheme="minorHAnsi"/>
          <w:i/>
          <w:sz w:val="24"/>
        </w:rPr>
        <w:t>247</w:t>
      </w:r>
      <w:r w:rsidRPr="00523D54">
        <w:rPr>
          <w:rFonts w:cstheme="minorHAnsi"/>
          <w:i/>
          <w:sz w:val="24"/>
        </w:rPr>
        <w:t xml:space="preserve"> responses were received for this question</w:t>
      </w:r>
      <w:r w:rsidR="00425D5D">
        <w:rPr>
          <w:rFonts w:cstheme="minorHAnsi"/>
          <w:i/>
          <w:sz w:val="24"/>
        </w:rPr>
        <w:t>, which have been grouped into themes.  The top three themes are shown below, with a full list in Appendix 25.</w:t>
      </w:r>
    </w:p>
    <w:p w14:paraId="239A19CA" w14:textId="77777777" w:rsidR="00425D5D" w:rsidRPr="00D87828" w:rsidRDefault="00425D5D" w:rsidP="00425D5D">
      <w:pPr>
        <w:rPr>
          <w:rFonts w:cstheme="minorHAnsi"/>
          <w:b/>
          <w:sz w:val="24"/>
        </w:rPr>
      </w:pPr>
    </w:p>
    <w:tbl>
      <w:tblPr>
        <w:tblStyle w:val="ListTable4-Accent1"/>
        <w:tblW w:w="9782" w:type="dxa"/>
        <w:tblInd w:w="-289" w:type="dxa"/>
        <w:tblLook w:val="04A0" w:firstRow="1" w:lastRow="0" w:firstColumn="1" w:lastColumn="0" w:noHBand="0" w:noVBand="1"/>
      </w:tblPr>
      <w:tblGrid>
        <w:gridCol w:w="2830"/>
        <w:gridCol w:w="581"/>
        <w:gridCol w:w="709"/>
        <w:gridCol w:w="5662"/>
      </w:tblGrid>
      <w:tr w:rsidR="0070207F" w14:paraId="6324B344" w14:textId="77777777" w:rsidTr="00425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9DC2C47" w14:textId="77777777" w:rsidR="0070207F" w:rsidRDefault="0070207F" w:rsidP="00304629">
            <w:pPr>
              <w:rPr>
                <w:rFonts w:cstheme="minorHAnsi"/>
                <w:sz w:val="24"/>
              </w:rPr>
            </w:pPr>
            <w:r>
              <w:rPr>
                <w:rFonts w:cstheme="minorHAnsi"/>
                <w:sz w:val="24"/>
              </w:rPr>
              <w:t>Theme</w:t>
            </w:r>
          </w:p>
        </w:tc>
        <w:tc>
          <w:tcPr>
            <w:tcW w:w="581" w:type="dxa"/>
          </w:tcPr>
          <w:p w14:paraId="3E9B8E16" w14:textId="77777777" w:rsidR="0070207F" w:rsidRDefault="0070207F"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70A6CA37" w14:textId="77777777" w:rsidR="0070207F" w:rsidRDefault="0070207F"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49A89338" w14:textId="77777777" w:rsidR="0070207F" w:rsidRDefault="0070207F"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70207F" w:rsidRPr="00E47EEF" w14:paraId="08EE38E2" w14:textId="77777777" w:rsidTr="00425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1FE3570" w14:textId="77777777" w:rsidR="0070207F" w:rsidRPr="00A44E45" w:rsidRDefault="0070207F" w:rsidP="00304629">
            <w:pPr>
              <w:rPr>
                <w:rFonts w:ascii="Calibri" w:eastAsia="Times New Roman" w:hAnsi="Calibri" w:cs="Calibri"/>
                <w:color w:val="000000"/>
                <w:sz w:val="24"/>
                <w:szCs w:val="24"/>
                <w:lang w:eastAsia="en-GB"/>
              </w:rPr>
            </w:pPr>
            <w:r w:rsidRPr="009055A1">
              <w:rPr>
                <w:rFonts w:ascii="Calibri" w:eastAsia="Times New Roman" w:hAnsi="Calibri" w:cs="Calibri"/>
                <w:color w:val="000000"/>
                <w:sz w:val="24"/>
                <w:lang w:eastAsia="en-GB"/>
              </w:rPr>
              <w:t>Better transport links</w:t>
            </w:r>
          </w:p>
        </w:tc>
        <w:tc>
          <w:tcPr>
            <w:tcW w:w="581" w:type="dxa"/>
          </w:tcPr>
          <w:p w14:paraId="6054B538" w14:textId="77777777" w:rsidR="0070207F" w:rsidRDefault="0070207F"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35</w:t>
            </w:r>
          </w:p>
        </w:tc>
        <w:tc>
          <w:tcPr>
            <w:tcW w:w="709" w:type="dxa"/>
          </w:tcPr>
          <w:p w14:paraId="2CB913A4" w14:textId="77777777" w:rsidR="0070207F" w:rsidRDefault="0070207F"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14.2</w:t>
            </w:r>
          </w:p>
        </w:tc>
        <w:tc>
          <w:tcPr>
            <w:tcW w:w="5662" w:type="dxa"/>
          </w:tcPr>
          <w:p w14:paraId="53333C70" w14:textId="77777777" w:rsidR="0070207F" w:rsidRDefault="0070207F"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A2F3F">
              <w:rPr>
                <w:rFonts w:cstheme="minorHAnsi"/>
                <w:i/>
                <w:sz w:val="24"/>
                <w:szCs w:val="24"/>
              </w:rPr>
              <w:t>Got to sort out public transportation, it is the weak link in Cardiff’s offer</w:t>
            </w:r>
          </w:p>
          <w:p w14:paraId="6FA287ED" w14:textId="77777777" w:rsidR="0070207F" w:rsidRDefault="0070207F"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A2F3F">
              <w:rPr>
                <w:rFonts w:cstheme="minorHAnsi"/>
                <w:i/>
                <w:sz w:val="24"/>
                <w:szCs w:val="24"/>
              </w:rPr>
              <w:t>Cultural facilities in city centre are hampered by bad transport policies</w:t>
            </w:r>
          </w:p>
          <w:p w14:paraId="494576E0" w14:textId="77777777" w:rsidR="0070207F" w:rsidRPr="00F16813" w:rsidRDefault="0070207F"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A2F3F">
              <w:rPr>
                <w:rFonts w:cstheme="minorHAnsi"/>
                <w:i/>
                <w:sz w:val="24"/>
                <w:szCs w:val="24"/>
              </w:rPr>
              <w:t>Reintroduce a central hub for public transport.</w:t>
            </w:r>
          </w:p>
        </w:tc>
      </w:tr>
      <w:tr w:rsidR="0070207F" w:rsidRPr="00E47EEF" w14:paraId="1D3AE6AF" w14:textId="77777777" w:rsidTr="00425D5D">
        <w:tc>
          <w:tcPr>
            <w:cnfStyle w:val="001000000000" w:firstRow="0" w:lastRow="0" w:firstColumn="1" w:lastColumn="0" w:oddVBand="0" w:evenVBand="0" w:oddHBand="0" w:evenHBand="0" w:firstRowFirstColumn="0" w:firstRowLastColumn="0" w:lastRowFirstColumn="0" w:lastRowLastColumn="0"/>
            <w:tcW w:w="2830" w:type="dxa"/>
          </w:tcPr>
          <w:p w14:paraId="3608F0D9" w14:textId="77777777" w:rsidR="0070207F" w:rsidRPr="009055A1" w:rsidRDefault="0070207F" w:rsidP="00304629">
            <w:pPr>
              <w:rPr>
                <w:rFonts w:ascii="Calibri" w:eastAsia="Times New Roman" w:hAnsi="Calibri" w:cs="Calibri"/>
                <w:b w:val="0"/>
                <w:bCs w:val="0"/>
                <w:color w:val="000000"/>
                <w:sz w:val="24"/>
                <w:lang w:eastAsia="en-GB"/>
              </w:rPr>
            </w:pPr>
            <w:r w:rsidRPr="009055A1">
              <w:rPr>
                <w:rFonts w:ascii="Calibri" w:eastAsia="Times New Roman" w:hAnsi="Calibri" w:cs="Calibri"/>
                <w:color w:val="000000"/>
                <w:sz w:val="24"/>
                <w:lang w:eastAsia="en-GB"/>
              </w:rPr>
              <w:t>Better Art/ Cultural offer</w:t>
            </w:r>
          </w:p>
        </w:tc>
        <w:tc>
          <w:tcPr>
            <w:tcW w:w="581" w:type="dxa"/>
          </w:tcPr>
          <w:p w14:paraId="100C77E5" w14:textId="77777777" w:rsidR="0070207F" w:rsidRDefault="0070207F"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30</w:t>
            </w:r>
          </w:p>
        </w:tc>
        <w:tc>
          <w:tcPr>
            <w:tcW w:w="709" w:type="dxa"/>
          </w:tcPr>
          <w:p w14:paraId="49605579" w14:textId="77777777" w:rsidR="0070207F" w:rsidRDefault="0070207F"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12.1</w:t>
            </w:r>
          </w:p>
        </w:tc>
        <w:tc>
          <w:tcPr>
            <w:tcW w:w="5662" w:type="dxa"/>
          </w:tcPr>
          <w:p w14:paraId="0FBBCF2A" w14:textId="77777777" w:rsidR="0070207F" w:rsidRDefault="0070207F"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A2F3F">
              <w:rPr>
                <w:rFonts w:cstheme="minorHAnsi"/>
                <w:i/>
                <w:sz w:val="24"/>
                <w:szCs w:val="24"/>
              </w:rPr>
              <w:t>A huge focus on culture, of which history is a part, through arts, crafts, and music. Expand the music scene.</w:t>
            </w:r>
          </w:p>
          <w:p w14:paraId="33072752" w14:textId="77777777" w:rsidR="0070207F" w:rsidRDefault="0070207F"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A2F3F">
              <w:rPr>
                <w:rFonts w:cstheme="minorHAnsi"/>
                <w:i/>
                <w:sz w:val="24"/>
                <w:szCs w:val="24"/>
              </w:rPr>
              <w:t>More city wide co-ordination of historic and cultural assets.</w:t>
            </w:r>
          </w:p>
          <w:p w14:paraId="347C3CF2" w14:textId="77777777" w:rsidR="0070207F" w:rsidRPr="000A2F3F" w:rsidRDefault="0070207F"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A2F3F">
              <w:rPr>
                <w:rFonts w:cstheme="minorHAnsi"/>
                <w:i/>
                <w:sz w:val="24"/>
                <w:szCs w:val="24"/>
              </w:rPr>
              <w:t>Market Cardiff as a city if historical importance with incredible architecture, culture and make the visiting experience excellent for all ages</w:t>
            </w:r>
          </w:p>
        </w:tc>
      </w:tr>
      <w:tr w:rsidR="0070207F" w:rsidRPr="00E47EEF" w14:paraId="6B72E5C2" w14:textId="77777777" w:rsidTr="00425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7B08816" w14:textId="77777777" w:rsidR="0070207F" w:rsidRPr="009055A1" w:rsidRDefault="0070207F" w:rsidP="00304629">
            <w:pPr>
              <w:rPr>
                <w:rFonts w:ascii="Calibri" w:eastAsia="Times New Roman" w:hAnsi="Calibri" w:cs="Calibri"/>
                <w:b w:val="0"/>
                <w:bCs w:val="0"/>
                <w:color w:val="000000"/>
                <w:sz w:val="24"/>
                <w:lang w:eastAsia="en-GB"/>
              </w:rPr>
            </w:pPr>
            <w:r w:rsidRPr="009055A1">
              <w:rPr>
                <w:rFonts w:ascii="Calibri" w:eastAsia="Times New Roman" w:hAnsi="Calibri" w:cs="Calibri"/>
                <w:color w:val="000000"/>
                <w:sz w:val="24"/>
                <w:lang w:eastAsia="en-GB"/>
              </w:rPr>
              <w:t>Green spaces</w:t>
            </w:r>
          </w:p>
        </w:tc>
        <w:tc>
          <w:tcPr>
            <w:tcW w:w="581" w:type="dxa"/>
          </w:tcPr>
          <w:p w14:paraId="4A619CE4" w14:textId="77777777" w:rsidR="0070207F" w:rsidRDefault="0070207F"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27</w:t>
            </w:r>
          </w:p>
        </w:tc>
        <w:tc>
          <w:tcPr>
            <w:tcW w:w="709" w:type="dxa"/>
          </w:tcPr>
          <w:p w14:paraId="1DCCBC0F" w14:textId="77777777" w:rsidR="0070207F" w:rsidRDefault="0070207F"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10.9</w:t>
            </w:r>
          </w:p>
        </w:tc>
        <w:tc>
          <w:tcPr>
            <w:tcW w:w="5662" w:type="dxa"/>
          </w:tcPr>
          <w:p w14:paraId="52574E22" w14:textId="77777777" w:rsidR="0070207F" w:rsidRDefault="0070207F"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A2F3F">
              <w:rPr>
                <w:rFonts w:cstheme="minorHAnsi"/>
                <w:i/>
                <w:sz w:val="24"/>
                <w:szCs w:val="24"/>
              </w:rPr>
              <w:t>Green spaces should be legally protected from future developments and to ensure our city does not become a concrete jungle; planning restriction should be tighter to ensure development is in keeping with environment and sustainable infrastructure and biodiversity wise.</w:t>
            </w:r>
          </w:p>
          <w:p w14:paraId="7A5D6183" w14:textId="77777777" w:rsidR="0070207F" w:rsidRPr="000A2F3F" w:rsidRDefault="0070207F"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A2F3F">
              <w:rPr>
                <w:rFonts w:cstheme="minorHAnsi"/>
                <w:i/>
                <w:sz w:val="24"/>
                <w:szCs w:val="24"/>
              </w:rPr>
              <w:t>Protect and improve the green areas of the city which are its key attraction</w:t>
            </w:r>
          </w:p>
        </w:tc>
      </w:tr>
    </w:tbl>
    <w:p w14:paraId="31E53764" w14:textId="77777777" w:rsidR="0005130C" w:rsidRPr="00D87828" w:rsidRDefault="0005130C" w:rsidP="00D87828">
      <w:pPr>
        <w:rPr>
          <w:rFonts w:cstheme="minorHAnsi"/>
          <w:b/>
          <w:sz w:val="24"/>
        </w:rPr>
      </w:pPr>
    </w:p>
    <w:p w14:paraId="418AD12B" w14:textId="77777777" w:rsidR="0005130C" w:rsidRPr="004545D2" w:rsidRDefault="0005130C" w:rsidP="00387F51">
      <w:pPr>
        <w:widowControl w:val="0"/>
        <w:autoSpaceDE w:val="0"/>
        <w:autoSpaceDN w:val="0"/>
        <w:adjustRightInd w:val="0"/>
        <w:spacing w:after="0" w:line="240" w:lineRule="auto"/>
        <w:rPr>
          <w:rFonts w:cstheme="minorHAnsi"/>
          <w:sz w:val="24"/>
          <w:szCs w:val="24"/>
        </w:rPr>
      </w:pPr>
    </w:p>
    <w:p w14:paraId="0587304C" w14:textId="77777777" w:rsidR="004545D2" w:rsidRPr="004545D2" w:rsidRDefault="004545D2" w:rsidP="00387F51">
      <w:pPr>
        <w:widowControl w:val="0"/>
        <w:autoSpaceDE w:val="0"/>
        <w:autoSpaceDN w:val="0"/>
        <w:adjustRightInd w:val="0"/>
        <w:spacing w:after="0" w:line="240" w:lineRule="auto"/>
        <w:rPr>
          <w:rFonts w:cstheme="minorHAnsi"/>
          <w:sz w:val="24"/>
          <w:szCs w:val="24"/>
        </w:rPr>
      </w:pPr>
    </w:p>
    <w:p w14:paraId="2E5486A3" w14:textId="77777777" w:rsidR="004545D2" w:rsidRPr="004545D2" w:rsidRDefault="004545D2" w:rsidP="00387F51">
      <w:pPr>
        <w:widowControl w:val="0"/>
        <w:autoSpaceDE w:val="0"/>
        <w:autoSpaceDN w:val="0"/>
        <w:adjustRightInd w:val="0"/>
        <w:spacing w:after="0" w:line="240" w:lineRule="auto"/>
        <w:rPr>
          <w:rFonts w:cstheme="minorHAnsi"/>
          <w:sz w:val="24"/>
          <w:szCs w:val="24"/>
        </w:rPr>
      </w:pPr>
    </w:p>
    <w:p w14:paraId="7BBDE970" w14:textId="77777777" w:rsidR="004545D2" w:rsidRDefault="004545D2">
      <w:pPr>
        <w:rPr>
          <w:rFonts w:cstheme="minorHAnsi"/>
          <w:b/>
          <w:bCs/>
          <w:color w:val="404040"/>
          <w:sz w:val="32"/>
          <w:szCs w:val="32"/>
          <w:u w:val="single"/>
        </w:rPr>
      </w:pPr>
      <w:r>
        <w:rPr>
          <w:rFonts w:cstheme="minorHAnsi"/>
          <w:b/>
          <w:bCs/>
          <w:color w:val="404040"/>
          <w:sz w:val="32"/>
          <w:szCs w:val="32"/>
          <w:u w:val="single"/>
        </w:rPr>
        <w:br w:type="page"/>
      </w:r>
    </w:p>
    <w:p w14:paraId="3FB15FCE" w14:textId="77777777" w:rsidR="0005130C" w:rsidRPr="006E64D5" w:rsidRDefault="0005130C" w:rsidP="006E64D5">
      <w:pPr>
        <w:pStyle w:val="Heading1"/>
        <w:rPr>
          <w:b/>
          <w:color w:val="auto"/>
        </w:rPr>
      </w:pPr>
      <w:bookmarkStart w:id="28" w:name="_Toc79911575"/>
      <w:r w:rsidRPr="006E64D5">
        <w:rPr>
          <w:b/>
          <w:color w:val="auto"/>
        </w:rPr>
        <w:t>12: Vision and Objectives</w:t>
      </w:r>
      <w:bookmarkEnd w:id="28"/>
    </w:p>
    <w:p w14:paraId="12B52DE4" w14:textId="77777777" w:rsidR="0005130C" w:rsidRPr="004545D2" w:rsidRDefault="0005130C" w:rsidP="0005130C">
      <w:pPr>
        <w:widowControl w:val="0"/>
        <w:autoSpaceDE w:val="0"/>
        <w:autoSpaceDN w:val="0"/>
        <w:adjustRightInd w:val="0"/>
        <w:spacing w:after="0" w:line="240" w:lineRule="auto"/>
        <w:rPr>
          <w:rFonts w:cstheme="minorHAnsi"/>
          <w:color w:val="404040"/>
          <w:sz w:val="28"/>
          <w:szCs w:val="28"/>
        </w:rPr>
      </w:pPr>
    </w:p>
    <w:p w14:paraId="4BAE4551" w14:textId="77777777" w:rsidR="0005130C" w:rsidRPr="00F81301" w:rsidRDefault="0005130C" w:rsidP="0005130C">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The Plan will need to be guided by an over-arching Vision and we are consulting early in the process to share our initial thinking on the Vision for the plan in order to try to build consensus at an early stage and allow time to consider feedback ahead of further stages of engagement. </w:t>
      </w:r>
    </w:p>
    <w:p w14:paraId="77A604D2" w14:textId="77777777" w:rsidR="0005130C" w:rsidRPr="00F81301" w:rsidRDefault="0005130C" w:rsidP="0005130C">
      <w:pPr>
        <w:widowControl w:val="0"/>
        <w:autoSpaceDE w:val="0"/>
        <w:autoSpaceDN w:val="0"/>
        <w:adjustRightInd w:val="0"/>
        <w:spacing w:after="0" w:line="240" w:lineRule="auto"/>
        <w:rPr>
          <w:rFonts w:cstheme="minorHAnsi"/>
          <w:i/>
          <w:color w:val="2E74B5" w:themeColor="accent1" w:themeShade="BF"/>
          <w:sz w:val="24"/>
          <w:szCs w:val="28"/>
        </w:rPr>
      </w:pPr>
    </w:p>
    <w:p w14:paraId="3713E8AC" w14:textId="77777777" w:rsidR="0005130C" w:rsidRPr="00F81301" w:rsidRDefault="0005130C" w:rsidP="0005130C">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To create a fairer and more sustainable city by:</w:t>
      </w:r>
    </w:p>
    <w:p w14:paraId="11D1D60B" w14:textId="77777777" w:rsidR="0005130C" w:rsidRPr="00F81301" w:rsidRDefault="0005130C" w:rsidP="0005130C">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 - Responding to the urgent future needs for new homes, jobs and infrastructure;</w:t>
      </w:r>
    </w:p>
    <w:p w14:paraId="3A0D2961" w14:textId="77777777" w:rsidR="0005130C" w:rsidRPr="00F81301" w:rsidRDefault="0005130C" w:rsidP="0005130C">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 - Positively tackling the challenges of climate change and post-pandemic recovery; </w:t>
      </w:r>
    </w:p>
    <w:p w14:paraId="25F94FB9" w14:textId="77777777" w:rsidR="0005130C" w:rsidRPr="00F81301" w:rsidRDefault="0005130C" w:rsidP="0005130C">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 - Creating a greener, more equal and healthier city which is easier to move around and enhances the wellbeing of future generations;</w:t>
      </w:r>
    </w:p>
    <w:p w14:paraId="68742BBE" w14:textId="77777777" w:rsidR="0005130C" w:rsidRPr="00F81301" w:rsidRDefault="0005130C" w:rsidP="0005130C">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 - Using a placemaking approach, working with local communities to improve neighbourhoods and deliver high quality design; </w:t>
      </w:r>
    </w:p>
    <w:p w14:paraId="4BBF196D" w14:textId="77777777" w:rsidR="00387F51" w:rsidRPr="00F81301" w:rsidRDefault="0005130C" w:rsidP="0005130C">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 xml:space="preserve"> - Looking after our natural, historic and cultural assets</w:t>
      </w:r>
    </w:p>
    <w:p w14:paraId="7D3F38AB" w14:textId="77777777" w:rsidR="0005130C" w:rsidRPr="004545D2" w:rsidRDefault="0005130C" w:rsidP="00387F51">
      <w:pPr>
        <w:widowControl w:val="0"/>
        <w:autoSpaceDE w:val="0"/>
        <w:autoSpaceDN w:val="0"/>
        <w:adjustRightInd w:val="0"/>
        <w:spacing w:after="0" w:line="240" w:lineRule="auto"/>
        <w:rPr>
          <w:rFonts w:cstheme="minorHAnsi"/>
          <w:color w:val="404040"/>
          <w:sz w:val="26"/>
          <w:szCs w:val="26"/>
        </w:rPr>
      </w:pPr>
    </w:p>
    <w:p w14:paraId="7D6E02A9" w14:textId="77777777" w:rsidR="0005130C" w:rsidRPr="004545D2" w:rsidRDefault="0005130C" w:rsidP="00387F51">
      <w:pPr>
        <w:widowControl w:val="0"/>
        <w:autoSpaceDE w:val="0"/>
        <w:autoSpaceDN w:val="0"/>
        <w:adjustRightInd w:val="0"/>
        <w:spacing w:after="0" w:line="240" w:lineRule="auto"/>
        <w:rPr>
          <w:rFonts w:cstheme="minorHAnsi"/>
          <w:color w:val="404040"/>
          <w:sz w:val="26"/>
          <w:szCs w:val="26"/>
        </w:rPr>
      </w:pPr>
    </w:p>
    <w:p w14:paraId="0069080E" w14:textId="77777777" w:rsidR="00D87828" w:rsidRDefault="0005130C" w:rsidP="00D87828">
      <w:pPr>
        <w:rPr>
          <w:rFonts w:cstheme="minorHAnsi"/>
          <w:b/>
          <w:sz w:val="24"/>
        </w:rPr>
      </w:pPr>
      <w:r w:rsidRPr="00D87828">
        <w:rPr>
          <w:rFonts w:cstheme="minorHAnsi"/>
          <w:b/>
          <w:sz w:val="24"/>
        </w:rPr>
        <w:t>Do you agree with the draft Vision for the plan?</w:t>
      </w:r>
      <w:r w:rsidR="00D87828" w:rsidRPr="00D87828">
        <w:rPr>
          <w:rFonts w:cstheme="minorHAnsi"/>
          <w:b/>
          <w:sz w:val="24"/>
        </w:rPr>
        <w:t xml:space="preserve"> </w:t>
      </w:r>
    </w:p>
    <w:p w14:paraId="5866C1E6" w14:textId="77777777" w:rsidR="00D87828" w:rsidRPr="00523D54" w:rsidRDefault="00D87828" w:rsidP="00D87828">
      <w:pPr>
        <w:rPr>
          <w:rFonts w:cstheme="minorHAnsi"/>
          <w:i/>
          <w:sz w:val="24"/>
        </w:rPr>
      </w:pPr>
      <w:r w:rsidRPr="00523D54">
        <w:rPr>
          <w:rFonts w:cstheme="minorHAnsi"/>
          <w:i/>
          <w:sz w:val="24"/>
        </w:rPr>
        <w:t xml:space="preserve">A total of </w:t>
      </w:r>
      <w:r w:rsidR="009D5575">
        <w:rPr>
          <w:rFonts w:cstheme="minorHAnsi"/>
          <w:i/>
          <w:sz w:val="24"/>
        </w:rPr>
        <w:t>865</w:t>
      </w:r>
      <w:r w:rsidRPr="00523D54">
        <w:rPr>
          <w:rFonts w:cstheme="minorHAnsi"/>
          <w:i/>
          <w:sz w:val="24"/>
        </w:rPr>
        <w:t xml:space="preserve"> responses were received for this question, giving a response rate of </w:t>
      </w:r>
      <w:r w:rsidR="009D5575">
        <w:rPr>
          <w:rFonts w:cstheme="minorHAnsi"/>
          <w:i/>
          <w:sz w:val="24"/>
        </w:rPr>
        <w:t>71.2</w:t>
      </w:r>
      <w:r w:rsidRPr="00523D54">
        <w:rPr>
          <w:rFonts w:cstheme="minorHAnsi"/>
          <w:i/>
          <w:sz w:val="24"/>
        </w:rPr>
        <w:t>%</w:t>
      </w:r>
    </w:p>
    <w:p w14:paraId="792972F6" w14:textId="77777777" w:rsidR="00387F51" w:rsidRPr="00D87828" w:rsidRDefault="00E62E14" w:rsidP="00D87828">
      <w:pPr>
        <w:rPr>
          <w:rFonts w:cstheme="minorHAnsi"/>
          <w:b/>
          <w:sz w:val="24"/>
        </w:rPr>
      </w:pPr>
      <w:r>
        <w:rPr>
          <w:rFonts w:cstheme="minorHAnsi"/>
          <w:sz w:val="24"/>
        </w:rPr>
        <w:t>Overall, two-thirds (66.5%) of those responding to this question agreed with the draft Vision for the Replacement Local Development Plan, compared with 16.8% who disagreed.</w:t>
      </w:r>
    </w:p>
    <w:p w14:paraId="462C50DC" w14:textId="77777777" w:rsidR="0005130C" w:rsidRPr="004545D2" w:rsidRDefault="0005130C" w:rsidP="00387F51">
      <w:pPr>
        <w:widowControl w:val="0"/>
        <w:autoSpaceDE w:val="0"/>
        <w:autoSpaceDN w:val="0"/>
        <w:adjustRightInd w:val="0"/>
        <w:spacing w:after="0" w:line="240" w:lineRule="auto"/>
        <w:rPr>
          <w:rFonts w:cstheme="minorHAnsi"/>
          <w:color w:val="404040"/>
          <w:sz w:val="26"/>
          <w:szCs w:val="26"/>
        </w:rPr>
      </w:pPr>
    </w:p>
    <w:p w14:paraId="2D26EDC0" w14:textId="77777777" w:rsidR="0005130C" w:rsidRDefault="004545D2" w:rsidP="00387F51">
      <w:pPr>
        <w:widowControl w:val="0"/>
        <w:autoSpaceDE w:val="0"/>
        <w:autoSpaceDN w:val="0"/>
        <w:adjustRightInd w:val="0"/>
        <w:spacing w:after="0" w:line="240" w:lineRule="auto"/>
        <w:rPr>
          <w:rFonts w:cstheme="minorHAnsi"/>
          <w:sz w:val="24"/>
          <w:szCs w:val="24"/>
        </w:rPr>
      </w:pPr>
      <w:r w:rsidRPr="004545D2">
        <w:rPr>
          <w:rFonts w:cstheme="minorHAnsi"/>
          <w:noProof/>
          <w:lang w:eastAsia="en-GB"/>
        </w:rPr>
        <w:drawing>
          <wp:inline distT="0" distB="0" distL="0" distR="0" wp14:anchorId="7A370835" wp14:editId="2C42DC88">
            <wp:extent cx="5707380" cy="2742565"/>
            <wp:effectExtent l="0" t="0" r="7620" b="6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97BB2D2" w14:textId="77777777" w:rsidR="00556C45" w:rsidRDefault="00556C45" w:rsidP="00387F51">
      <w:pPr>
        <w:widowControl w:val="0"/>
        <w:autoSpaceDE w:val="0"/>
        <w:autoSpaceDN w:val="0"/>
        <w:adjustRightInd w:val="0"/>
        <w:spacing w:after="0" w:line="240" w:lineRule="auto"/>
        <w:rPr>
          <w:rFonts w:cstheme="minorHAnsi"/>
          <w:sz w:val="24"/>
          <w:szCs w:val="24"/>
        </w:rPr>
      </w:pPr>
    </w:p>
    <w:p w14:paraId="2987F47D" w14:textId="77777777" w:rsidR="00BE635D" w:rsidRDefault="00BE635D" w:rsidP="00387F51">
      <w:pPr>
        <w:widowControl w:val="0"/>
        <w:autoSpaceDE w:val="0"/>
        <w:autoSpaceDN w:val="0"/>
        <w:adjustRightInd w:val="0"/>
        <w:spacing w:after="0" w:line="240" w:lineRule="auto"/>
        <w:rPr>
          <w:rFonts w:cstheme="minorHAnsi"/>
          <w:sz w:val="24"/>
          <w:szCs w:val="24"/>
        </w:rPr>
      </w:pPr>
    </w:p>
    <w:p w14:paraId="5FBB1CDA" w14:textId="77777777" w:rsidR="0059506A" w:rsidRDefault="0059506A">
      <w:pPr>
        <w:rPr>
          <w:rFonts w:cstheme="minorHAnsi"/>
          <w:sz w:val="24"/>
          <w:szCs w:val="24"/>
        </w:rPr>
      </w:pPr>
      <w:r>
        <w:rPr>
          <w:rFonts w:cstheme="minorHAnsi"/>
          <w:sz w:val="24"/>
          <w:szCs w:val="24"/>
        </w:rPr>
        <w:br w:type="page"/>
      </w:r>
    </w:p>
    <w:p w14:paraId="284EAEF0" w14:textId="77777777" w:rsidR="00BE635D" w:rsidRDefault="0059506A" w:rsidP="00387F51">
      <w:pPr>
        <w:widowControl w:val="0"/>
        <w:autoSpaceDE w:val="0"/>
        <w:autoSpaceDN w:val="0"/>
        <w:adjustRightInd w:val="0"/>
        <w:spacing w:after="0" w:line="240" w:lineRule="auto"/>
        <w:rPr>
          <w:rFonts w:cstheme="minorHAnsi"/>
          <w:sz w:val="24"/>
          <w:szCs w:val="24"/>
        </w:rPr>
      </w:pPr>
      <w:r>
        <w:rPr>
          <w:rFonts w:cstheme="minorHAnsi"/>
          <w:sz w:val="24"/>
          <w:szCs w:val="24"/>
        </w:rPr>
        <w:t>Highest levels of agreement with the draft Vision came from respondents living in the Southern Arc of the city and those under the age of 35 (each 72.2%).  Agreement was lower amongst those aged 55 or over (63.6%).</w:t>
      </w:r>
    </w:p>
    <w:p w14:paraId="6D99FB8F" w14:textId="77777777" w:rsidR="0059506A" w:rsidRDefault="0059794B" w:rsidP="0059506A">
      <w:pPr>
        <w:spacing w:after="0"/>
        <w:rPr>
          <w:rFonts w:cstheme="minorHAnsi"/>
          <w:sz w:val="24"/>
        </w:rPr>
      </w:pPr>
      <w:r>
        <w:rPr>
          <w:noProof/>
          <w:lang w:eastAsia="en-GB"/>
        </w:rPr>
        <w:drawing>
          <wp:inline distT="0" distB="0" distL="0" distR="0" wp14:anchorId="1C1309E0" wp14:editId="216EA042">
            <wp:extent cx="5765800" cy="3039533"/>
            <wp:effectExtent l="0" t="0" r="6350" b="889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59506A" w:rsidRPr="0059506A">
        <w:rPr>
          <w:rFonts w:cstheme="minorHAnsi"/>
          <w:i/>
          <w:sz w:val="24"/>
          <w:szCs w:val="24"/>
        </w:rPr>
        <w:t xml:space="preserve"> </w:t>
      </w:r>
      <w:r w:rsidR="0059506A" w:rsidRPr="00ED3B75">
        <w:rPr>
          <w:rFonts w:cstheme="minorHAnsi"/>
          <w:i/>
          <w:sz w:val="24"/>
          <w:szCs w:val="24"/>
        </w:rPr>
        <w:t>Base</w:t>
      </w:r>
      <w:r w:rsidR="0059506A">
        <w:rPr>
          <w:rFonts w:cstheme="minorHAnsi"/>
          <w:i/>
          <w:sz w:val="24"/>
          <w:szCs w:val="24"/>
        </w:rPr>
        <w:t xml:space="preserve"> sizes shown in brackets – caution should be taken with lower base sizes</w:t>
      </w:r>
    </w:p>
    <w:p w14:paraId="47549D00" w14:textId="77777777" w:rsidR="0059794B" w:rsidRDefault="0059794B" w:rsidP="00387F51">
      <w:pPr>
        <w:widowControl w:val="0"/>
        <w:autoSpaceDE w:val="0"/>
        <w:autoSpaceDN w:val="0"/>
        <w:adjustRightInd w:val="0"/>
        <w:spacing w:after="0" w:line="240" w:lineRule="auto"/>
        <w:rPr>
          <w:rFonts w:cstheme="minorHAnsi"/>
          <w:sz w:val="24"/>
          <w:szCs w:val="24"/>
        </w:rPr>
      </w:pPr>
    </w:p>
    <w:p w14:paraId="1417F32D" w14:textId="77777777" w:rsidR="0059794B" w:rsidRDefault="0059506A" w:rsidP="00387F51">
      <w:pPr>
        <w:widowControl w:val="0"/>
        <w:autoSpaceDE w:val="0"/>
        <w:autoSpaceDN w:val="0"/>
        <w:adjustRightInd w:val="0"/>
        <w:spacing w:after="0" w:line="240" w:lineRule="auto"/>
        <w:rPr>
          <w:rFonts w:cstheme="minorHAnsi"/>
          <w:sz w:val="24"/>
          <w:szCs w:val="24"/>
        </w:rPr>
      </w:pPr>
      <w:r>
        <w:rPr>
          <w:rFonts w:cstheme="minorHAnsi"/>
          <w:sz w:val="24"/>
          <w:szCs w:val="24"/>
        </w:rPr>
        <w:t>There was no clear correlation for agreement by level of deprivation, however support was highest amongst those in the most deprived areas (74.6%), and lowest amongst those living in the most affluent areas of the city (58.3%).</w:t>
      </w:r>
    </w:p>
    <w:p w14:paraId="75D8C795" w14:textId="77777777" w:rsidR="0059506A" w:rsidRDefault="0059506A" w:rsidP="00387F51">
      <w:pPr>
        <w:widowControl w:val="0"/>
        <w:autoSpaceDE w:val="0"/>
        <w:autoSpaceDN w:val="0"/>
        <w:adjustRightInd w:val="0"/>
        <w:spacing w:after="0" w:line="240" w:lineRule="auto"/>
        <w:rPr>
          <w:rFonts w:cstheme="minorHAnsi"/>
          <w:sz w:val="24"/>
          <w:szCs w:val="24"/>
        </w:rPr>
      </w:pPr>
    </w:p>
    <w:p w14:paraId="186D8EDA" w14:textId="77777777" w:rsidR="0059506A" w:rsidRDefault="00556C45" w:rsidP="0059506A">
      <w:pPr>
        <w:spacing w:after="0"/>
        <w:rPr>
          <w:rFonts w:cstheme="minorHAnsi"/>
          <w:sz w:val="24"/>
        </w:rPr>
      </w:pPr>
      <w:r>
        <w:rPr>
          <w:noProof/>
          <w:lang w:eastAsia="en-GB"/>
        </w:rPr>
        <w:drawing>
          <wp:inline distT="0" distB="0" distL="0" distR="0" wp14:anchorId="2C06BB33" wp14:editId="19486859">
            <wp:extent cx="5765800" cy="2717800"/>
            <wp:effectExtent l="0" t="0" r="6350" b="635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59506A" w:rsidRPr="0059506A">
        <w:rPr>
          <w:rFonts w:cstheme="minorHAnsi"/>
          <w:i/>
          <w:sz w:val="24"/>
          <w:szCs w:val="24"/>
        </w:rPr>
        <w:t xml:space="preserve"> </w:t>
      </w:r>
      <w:r w:rsidR="0059506A" w:rsidRPr="00ED3B75">
        <w:rPr>
          <w:rFonts w:cstheme="minorHAnsi"/>
          <w:i/>
          <w:sz w:val="24"/>
          <w:szCs w:val="24"/>
        </w:rPr>
        <w:t>Base</w:t>
      </w:r>
      <w:r w:rsidR="0059506A">
        <w:rPr>
          <w:rFonts w:cstheme="minorHAnsi"/>
          <w:i/>
          <w:sz w:val="24"/>
          <w:szCs w:val="24"/>
        </w:rPr>
        <w:t xml:space="preserve"> sizes shown in brackets – caution should be taken with lower base sizes</w:t>
      </w:r>
    </w:p>
    <w:p w14:paraId="3E0DEE14" w14:textId="77777777" w:rsidR="00556C45" w:rsidRPr="004545D2" w:rsidRDefault="00556C45" w:rsidP="00387F51">
      <w:pPr>
        <w:widowControl w:val="0"/>
        <w:autoSpaceDE w:val="0"/>
        <w:autoSpaceDN w:val="0"/>
        <w:adjustRightInd w:val="0"/>
        <w:spacing w:after="0" w:line="240" w:lineRule="auto"/>
        <w:rPr>
          <w:rFonts w:cstheme="minorHAnsi"/>
          <w:sz w:val="24"/>
          <w:szCs w:val="24"/>
        </w:rPr>
      </w:pPr>
    </w:p>
    <w:p w14:paraId="3773478A" w14:textId="77777777" w:rsidR="004545D2" w:rsidRPr="004545D2" w:rsidRDefault="004545D2" w:rsidP="00387F51">
      <w:pPr>
        <w:widowControl w:val="0"/>
        <w:autoSpaceDE w:val="0"/>
        <w:autoSpaceDN w:val="0"/>
        <w:adjustRightInd w:val="0"/>
        <w:spacing w:after="0" w:line="240" w:lineRule="auto"/>
        <w:rPr>
          <w:rFonts w:cstheme="minorHAnsi"/>
          <w:sz w:val="24"/>
          <w:szCs w:val="24"/>
        </w:rPr>
      </w:pPr>
    </w:p>
    <w:p w14:paraId="5C8C3D8A" w14:textId="77777777" w:rsidR="0059506A" w:rsidRDefault="0059506A">
      <w:pPr>
        <w:rPr>
          <w:rFonts w:cstheme="minorHAnsi"/>
          <w:b/>
          <w:sz w:val="24"/>
        </w:rPr>
      </w:pPr>
      <w:r>
        <w:rPr>
          <w:rFonts w:cstheme="minorHAnsi"/>
          <w:b/>
          <w:sz w:val="24"/>
        </w:rPr>
        <w:br w:type="page"/>
      </w:r>
    </w:p>
    <w:p w14:paraId="0B21D11F" w14:textId="77777777" w:rsidR="00D87828" w:rsidRDefault="0005130C" w:rsidP="00D87828">
      <w:pPr>
        <w:rPr>
          <w:rFonts w:cstheme="minorHAnsi"/>
          <w:b/>
          <w:sz w:val="24"/>
        </w:rPr>
      </w:pPr>
      <w:r w:rsidRPr="00D87828">
        <w:rPr>
          <w:rFonts w:cstheme="minorHAnsi"/>
          <w:b/>
          <w:sz w:val="24"/>
        </w:rPr>
        <w:t xml:space="preserve">Let us know how you think the Vision could be improved </w:t>
      </w:r>
    </w:p>
    <w:p w14:paraId="2B603AA6" w14:textId="77777777" w:rsidR="0005130C" w:rsidRPr="00AF4766" w:rsidRDefault="00D87828" w:rsidP="00387F51">
      <w:pPr>
        <w:rPr>
          <w:rFonts w:cstheme="minorHAnsi"/>
          <w:sz w:val="24"/>
        </w:rPr>
      </w:pPr>
      <w:r w:rsidRPr="00AF4766">
        <w:rPr>
          <w:rFonts w:cstheme="minorHAnsi"/>
          <w:sz w:val="24"/>
        </w:rPr>
        <w:t xml:space="preserve">A total of </w:t>
      </w:r>
      <w:r w:rsidR="00AF4766" w:rsidRPr="00AF4766">
        <w:rPr>
          <w:rFonts w:cstheme="minorHAnsi"/>
          <w:sz w:val="24"/>
        </w:rPr>
        <w:t xml:space="preserve">428 </w:t>
      </w:r>
      <w:r w:rsidRPr="00AF4766">
        <w:rPr>
          <w:rFonts w:cstheme="minorHAnsi"/>
          <w:sz w:val="24"/>
        </w:rPr>
        <w:t xml:space="preserve">responses were received for this question, </w:t>
      </w:r>
      <w:r w:rsidR="00AF4766" w:rsidRPr="00AF4766">
        <w:rPr>
          <w:rFonts w:cstheme="minorHAnsi"/>
          <w:sz w:val="24"/>
        </w:rPr>
        <w:t xml:space="preserve">which have been grouped into themes.  The top three themes are shown below, with a full list in </w:t>
      </w:r>
      <w:r w:rsidR="00425D5D" w:rsidRPr="00AF4766">
        <w:rPr>
          <w:rFonts w:cstheme="minorHAnsi"/>
          <w:sz w:val="24"/>
        </w:rPr>
        <w:t>Appendix 26</w:t>
      </w:r>
      <w:r w:rsidR="00AF4766" w:rsidRPr="00AF4766">
        <w:rPr>
          <w:rFonts w:cstheme="minorHAnsi"/>
          <w:sz w:val="24"/>
        </w:rPr>
        <w:t>.</w:t>
      </w:r>
    </w:p>
    <w:p w14:paraId="25B6C879" w14:textId="77777777" w:rsidR="00387F51" w:rsidRPr="00304629" w:rsidRDefault="00387F51" w:rsidP="00387F51">
      <w:pPr>
        <w:widowControl w:val="0"/>
        <w:autoSpaceDE w:val="0"/>
        <w:autoSpaceDN w:val="0"/>
        <w:adjustRightInd w:val="0"/>
        <w:spacing w:after="0" w:line="240" w:lineRule="auto"/>
        <w:rPr>
          <w:rFonts w:cstheme="minorHAnsi"/>
          <w:sz w:val="20"/>
          <w:szCs w:val="24"/>
        </w:rPr>
      </w:pPr>
    </w:p>
    <w:tbl>
      <w:tblPr>
        <w:tblStyle w:val="ListTable4-Accent1"/>
        <w:tblW w:w="9787" w:type="dxa"/>
        <w:tblInd w:w="-289" w:type="dxa"/>
        <w:tblLook w:val="04A0" w:firstRow="1" w:lastRow="0" w:firstColumn="1" w:lastColumn="0" w:noHBand="0" w:noVBand="1"/>
      </w:tblPr>
      <w:tblGrid>
        <w:gridCol w:w="2552"/>
        <w:gridCol w:w="581"/>
        <w:gridCol w:w="709"/>
        <w:gridCol w:w="5945"/>
      </w:tblGrid>
      <w:tr w:rsidR="00AF4766" w14:paraId="501550D8" w14:textId="77777777" w:rsidTr="00AF4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0359F73" w14:textId="77777777" w:rsidR="00AF4766" w:rsidRDefault="00AF4766" w:rsidP="00304629">
            <w:pPr>
              <w:rPr>
                <w:rFonts w:cstheme="minorHAnsi"/>
                <w:sz w:val="24"/>
              </w:rPr>
            </w:pPr>
            <w:r>
              <w:rPr>
                <w:rFonts w:cstheme="minorHAnsi"/>
                <w:sz w:val="24"/>
              </w:rPr>
              <w:t>Theme</w:t>
            </w:r>
          </w:p>
        </w:tc>
        <w:tc>
          <w:tcPr>
            <w:tcW w:w="581" w:type="dxa"/>
          </w:tcPr>
          <w:p w14:paraId="5432E248" w14:textId="77777777" w:rsidR="00AF4766" w:rsidRDefault="00AF4766"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3F1FC663" w14:textId="77777777" w:rsidR="00AF4766" w:rsidRDefault="00AF4766"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945" w:type="dxa"/>
          </w:tcPr>
          <w:p w14:paraId="410AA2D3" w14:textId="77777777" w:rsidR="00AF4766" w:rsidRDefault="00AF4766"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AF4766" w:rsidRPr="00E47EEF" w14:paraId="2E21F051" w14:textId="77777777" w:rsidTr="00AF4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CCB404A" w14:textId="77777777" w:rsidR="00AF4766" w:rsidRPr="009055A1" w:rsidRDefault="00AF4766" w:rsidP="00304629">
            <w:pPr>
              <w:rPr>
                <w:rFonts w:ascii="Calibri" w:eastAsia="Times New Roman" w:hAnsi="Calibri" w:cs="Calibri"/>
                <w:b w:val="0"/>
                <w:bCs w:val="0"/>
                <w:color w:val="000000"/>
                <w:sz w:val="24"/>
                <w:lang w:eastAsia="en-GB"/>
              </w:rPr>
            </w:pPr>
            <w:r w:rsidRPr="00425D5D">
              <w:rPr>
                <w:rFonts w:ascii="Calibri" w:eastAsia="Times New Roman" w:hAnsi="Calibri" w:cs="Calibri"/>
                <w:color w:val="000000"/>
                <w:sz w:val="24"/>
                <w:szCs w:val="18"/>
                <w:lang w:eastAsia="en-GB"/>
              </w:rPr>
              <w:t>Stop building new/</w:t>
            </w:r>
            <w:r>
              <w:rPr>
                <w:rFonts w:ascii="Calibri" w:eastAsia="Times New Roman" w:hAnsi="Calibri" w:cs="Calibri"/>
                <w:color w:val="000000"/>
                <w:sz w:val="24"/>
                <w:szCs w:val="18"/>
                <w:lang w:eastAsia="en-GB"/>
              </w:rPr>
              <w:t xml:space="preserve"> </w:t>
            </w:r>
            <w:r w:rsidRPr="00425D5D">
              <w:rPr>
                <w:rFonts w:ascii="Calibri" w:eastAsia="Times New Roman" w:hAnsi="Calibri" w:cs="Calibri"/>
                <w:color w:val="000000"/>
                <w:sz w:val="24"/>
                <w:szCs w:val="18"/>
                <w:lang w:eastAsia="en-GB"/>
              </w:rPr>
              <w:t>expand &amp; repurpose existing infrastructure</w:t>
            </w:r>
          </w:p>
        </w:tc>
        <w:tc>
          <w:tcPr>
            <w:tcW w:w="581" w:type="dxa"/>
          </w:tcPr>
          <w:p w14:paraId="7C6E3E35" w14:textId="77777777" w:rsidR="00AF4766" w:rsidRDefault="00AF4766"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92</w:t>
            </w:r>
          </w:p>
        </w:tc>
        <w:tc>
          <w:tcPr>
            <w:tcW w:w="709" w:type="dxa"/>
          </w:tcPr>
          <w:p w14:paraId="2C55639A" w14:textId="77777777" w:rsidR="00AF4766" w:rsidRDefault="00AF4766"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21.5</w:t>
            </w:r>
          </w:p>
        </w:tc>
        <w:tc>
          <w:tcPr>
            <w:tcW w:w="5945" w:type="dxa"/>
          </w:tcPr>
          <w:p w14:paraId="62DAD798" w14:textId="77777777" w:rsidR="00AF4766" w:rsidRDefault="00AF4766"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67684">
              <w:rPr>
                <w:rFonts w:cstheme="minorHAnsi"/>
                <w:i/>
                <w:sz w:val="24"/>
                <w:szCs w:val="24"/>
              </w:rPr>
              <w:t>Tackle developers pulling the city apart. No use holding your hands up and saying "can't do anything, don't want a legal challenge". You would have the support of the public in doing so.</w:t>
            </w:r>
          </w:p>
          <w:p w14:paraId="008DDB75" w14:textId="77777777" w:rsidR="00AF4766" w:rsidRDefault="00AF4766"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67684">
              <w:rPr>
                <w:rFonts w:cstheme="minorHAnsi"/>
                <w:i/>
                <w:sz w:val="24"/>
                <w:szCs w:val="24"/>
              </w:rPr>
              <w:t>Need to improve existing housing stock and very carefully look to build new ....more carefully than this vision implies!</w:t>
            </w:r>
          </w:p>
          <w:p w14:paraId="5D28C6EF" w14:textId="77777777" w:rsidR="00AF4766" w:rsidRDefault="00AF4766"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67684">
              <w:rPr>
                <w:rFonts w:cstheme="minorHAnsi"/>
                <w:i/>
                <w:sz w:val="24"/>
                <w:szCs w:val="24"/>
              </w:rPr>
              <w:t>Lose the focus on new homes, renovate and expand existing infrastructure rather than building on new land just because a housing crash</w:t>
            </w:r>
          </w:p>
          <w:p w14:paraId="006497D8" w14:textId="77777777" w:rsidR="00AF4766" w:rsidRPr="00400C24" w:rsidRDefault="00AF4766"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67684">
              <w:rPr>
                <w:rFonts w:cstheme="minorHAnsi"/>
                <w:i/>
                <w:sz w:val="24"/>
                <w:szCs w:val="24"/>
              </w:rPr>
              <w:t>Reduce the emphasis on expansion. Work with Welsh Government and other local authorities to spread development wider across SE Wales</w:t>
            </w:r>
          </w:p>
        </w:tc>
      </w:tr>
      <w:tr w:rsidR="00AF4766" w:rsidRPr="00E47EEF" w14:paraId="6140A2BF" w14:textId="77777777" w:rsidTr="00AF4766">
        <w:tc>
          <w:tcPr>
            <w:cnfStyle w:val="001000000000" w:firstRow="0" w:lastRow="0" w:firstColumn="1" w:lastColumn="0" w:oddVBand="0" w:evenVBand="0" w:oddHBand="0" w:evenHBand="0" w:firstRowFirstColumn="0" w:firstRowLastColumn="0" w:lastRowFirstColumn="0" w:lastRowLastColumn="0"/>
            <w:tcW w:w="2552" w:type="dxa"/>
          </w:tcPr>
          <w:p w14:paraId="670D2BC4" w14:textId="77777777" w:rsidR="00AF4766" w:rsidRPr="00425D5D" w:rsidRDefault="00AF4766" w:rsidP="00304629">
            <w:pPr>
              <w:rPr>
                <w:rFonts w:ascii="Calibri" w:eastAsia="Times New Roman" w:hAnsi="Calibri" w:cs="Calibri"/>
                <w:color w:val="000000"/>
                <w:sz w:val="24"/>
                <w:szCs w:val="18"/>
                <w:lang w:eastAsia="en-GB"/>
              </w:rPr>
            </w:pPr>
            <w:r w:rsidRPr="00425D5D">
              <w:rPr>
                <w:rFonts w:ascii="Calibri" w:eastAsia="Times New Roman" w:hAnsi="Calibri" w:cs="Calibri"/>
                <w:color w:val="000000"/>
                <w:sz w:val="24"/>
                <w:szCs w:val="18"/>
                <w:lang w:eastAsia="en-GB"/>
              </w:rPr>
              <w:t>Climate Change /</w:t>
            </w:r>
            <w:r>
              <w:rPr>
                <w:rFonts w:ascii="Calibri" w:eastAsia="Times New Roman" w:hAnsi="Calibri" w:cs="Calibri"/>
                <w:color w:val="000000"/>
                <w:sz w:val="24"/>
                <w:szCs w:val="18"/>
                <w:lang w:eastAsia="en-GB"/>
              </w:rPr>
              <w:t xml:space="preserve"> </w:t>
            </w:r>
            <w:r w:rsidRPr="00425D5D">
              <w:rPr>
                <w:rFonts w:ascii="Calibri" w:eastAsia="Times New Roman" w:hAnsi="Calibri" w:cs="Calibri"/>
                <w:color w:val="000000"/>
                <w:sz w:val="24"/>
                <w:szCs w:val="18"/>
                <w:lang w:eastAsia="en-GB"/>
              </w:rPr>
              <w:t>Cleaner, greener city/protect green spaces</w:t>
            </w:r>
          </w:p>
        </w:tc>
        <w:tc>
          <w:tcPr>
            <w:tcW w:w="581" w:type="dxa"/>
          </w:tcPr>
          <w:p w14:paraId="7F54EC58" w14:textId="77777777" w:rsidR="00AF4766" w:rsidRDefault="00AF4766"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92</w:t>
            </w:r>
          </w:p>
        </w:tc>
        <w:tc>
          <w:tcPr>
            <w:tcW w:w="709" w:type="dxa"/>
          </w:tcPr>
          <w:p w14:paraId="77FBEC9E" w14:textId="77777777" w:rsidR="00AF4766" w:rsidRDefault="00AF4766"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21.5</w:t>
            </w:r>
          </w:p>
        </w:tc>
        <w:tc>
          <w:tcPr>
            <w:tcW w:w="5945" w:type="dxa"/>
          </w:tcPr>
          <w:p w14:paraId="16B164F5" w14:textId="77777777" w:rsidR="00AF4766" w:rsidRDefault="00AF4766"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400C24">
              <w:rPr>
                <w:rFonts w:cstheme="minorHAnsi"/>
                <w:i/>
                <w:sz w:val="24"/>
                <w:szCs w:val="24"/>
              </w:rPr>
              <w:t>Doesn't go far enough about the environment. Tackling climate change should be at the core of every one of the values.</w:t>
            </w:r>
          </w:p>
          <w:p w14:paraId="2E7AD2B6" w14:textId="77777777" w:rsidR="00AF4766" w:rsidRDefault="00AF4766"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400C24">
              <w:rPr>
                <w:rFonts w:cstheme="minorHAnsi"/>
                <w:i/>
                <w:sz w:val="24"/>
                <w:szCs w:val="24"/>
              </w:rPr>
              <w:t>Its ok to say this but green issues need to be prioritised and scientists listened to</w:t>
            </w:r>
          </w:p>
          <w:p w14:paraId="38F26370" w14:textId="77777777" w:rsidR="00AF4766" w:rsidRDefault="00AF4766"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400C24">
              <w:rPr>
                <w:rFonts w:cstheme="minorHAnsi"/>
                <w:i/>
                <w:sz w:val="24"/>
                <w:szCs w:val="24"/>
              </w:rPr>
              <w:t xml:space="preserve">Not strong enough on the environment, Climate change isn't the only environmental catastrophe we face, our insect population has dropped by over 75% </w:t>
            </w:r>
            <w:r>
              <w:rPr>
                <w:rFonts w:cstheme="minorHAnsi"/>
                <w:i/>
                <w:sz w:val="24"/>
                <w:szCs w:val="24"/>
              </w:rPr>
              <w:t>in 27 years</w:t>
            </w:r>
            <w:r w:rsidRPr="00400C24">
              <w:rPr>
                <w:rFonts w:cstheme="minorHAnsi"/>
                <w:i/>
                <w:sz w:val="24"/>
                <w:szCs w:val="24"/>
              </w:rPr>
              <w:t>.</w:t>
            </w:r>
          </w:p>
          <w:p w14:paraId="45DD98ED" w14:textId="77777777" w:rsidR="00AF4766" w:rsidRPr="000A2F3F" w:rsidRDefault="00AF4766"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400C24">
              <w:rPr>
                <w:rFonts w:cstheme="minorHAnsi"/>
                <w:i/>
                <w:sz w:val="24"/>
                <w:szCs w:val="24"/>
              </w:rPr>
              <w:t>I think the priorities are wrong. By having the 'new homes, jobs and infrastructure' at the start, you are already setting a tone for this being given more weight than green spaces and biodiversity.</w:t>
            </w:r>
          </w:p>
        </w:tc>
      </w:tr>
      <w:tr w:rsidR="00AF4766" w:rsidRPr="00E47EEF" w14:paraId="4DFA0BF2" w14:textId="77777777" w:rsidTr="00AF4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7B073C0" w14:textId="77777777" w:rsidR="00AF4766" w:rsidRPr="00425D5D" w:rsidRDefault="00AF4766" w:rsidP="00304629">
            <w:pPr>
              <w:rPr>
                <w:rFonts w:ascii="Calibri" w:eastAsia="Times New Roman" w:hAnsi="Calibri" w:cs="Calibri"/>
                <w:color w:val="000000"/>
                <w:sz w:val="24"/>
                <w:szCs w:val="18"/>
                <w:lang w:eastAsia="en-GB"/>
              </w:rPr>
            </w:pPr>
            <w:r w:rsidRPr="00425D5D">
              <w:rPr>
                <w:rFonts w:ascii="Calibri" w:eastAsia="Times New Roman" w:hAnsi="Calibri" w:cs="Calibri"/>
                <w:color w:val="000000"/>
                <w:sz w:val="24"/>
                <w:szCs w:val="18"/>
                <w:lang w:eastAsia="en-GB"/>
              </w:rPr>
              <w:t>Improved Transport infrastructure- roads/public transport/accessibility</w:t>
            </w:r>
          </w:p>
        </w:tc>
        <w:tc>
          <w:tcPr>
            <w:tcW w:w="581" w:type="dxa"/>
          </w:tcPr>
          <w:p w14:paraId="1755319E" w14:textId="77777777" w:rsidR="00AF4766" w:rsidRDefault="00AF4766"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49</w:t>
            </w:r>
          </w:p>
        </w:tc>
        <w:tc>
          <w:tcPr>
            <w:tcW w:w="709" w:type="dxa"/>
          </w:tcPr>
          <w:p w14:paraId="3A5D3BF6" w14:textId="77777777" w:rsidR="00AF4766" w:rsidRDefault="00AF4766"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11.4</w:t>
            </w:r>
          </w:p>
        </w:tc>
        <w:tc>
          <w:tcPr>
            <w:tcW w:w="5945" w:type="dxa"/>
          </w:tcPr>
          <w:p w14:paraId="25D223BC" w14:textId="77777777" w:rsidR="00AF4766" w:rsidRDefault="00AF4766"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00C24">
              <w:rPr>
                <w:rFonts w:cstheme="minorHAnsi"/>
                <w:i/>
                <w:sz w:val="24"/>
                <w:szCs w:val="24"/>
              </w:rPr>
              <w:t>Transport is the only priority. The current thinking of transport capacity lagging demand is a disaster. Transport capacity needs to lead demand. That is to say you must put in the transport infrastructure first. Current policy has almost destroyed the city centre already.</w:t>
            </w:r>
          </w:p>
          <w:p w14:paraId="09B1B532" w14:textId="77777777" w:rsidR="00AF4766" w:rsidRDefault="00AF4766"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00C24">
              <w:rPr>
                <w:rFonts w:cstheme="minorHAnsi"/>
                <w:i/>
                <w:sz w:val="24"/>
                <w:szCs w:val="24"/>
              </w:rPr>
              <w:t xml:space="preserve">You must focus on better integrated transport and cycling routes and </w:t>
            </w:r>
            <w:r>
              <w:rPr>
                <w:rFonts w:cstheme="minorHAnsi"/>
                <w:i/>
                <w:sz w:val="24"/>
                <w:szCs w:val="24"/>
              </w:rPr>
              <w:t>more greenery in districts</w:t>
            </w:r>
            <w:r w:rsidRPr="00400C24">
              <w:rPr>
                <w:rFonts w:cstheme="minorHAnsi"/>
                <w:i/>
                <w:sz w:val="24"/>
                <w:szCs w:val="24"/>
              </w:rPr>
              <w:t>. Is there an option for cut and cover road in</w:t>
            </w:r>
            <w:r>
              <w:rPr>
                <w:rFonts w:cstheme="minorHAnsi"/>
                <w:i/>
                <w:sz w:val="24"/>
                <w:szCs w:val="24"/>
              </w:rPr>
              <w:t xml:space="preserve"> </w:t>
            </w:r>
            <w:r w:rsidRPr="00400C24">
              <w:rPr>
                <w:rFonts w:cstheme="minorHAnsi"/>
                <w:i/>
                <w:sz w:val="24"/>
                <w:szCs w:val="24"/>
              </w:rPr>
              <w:t>front of the castle to reopen this back up to pedestrians / public realm whilst keeping the busy road access?</w:t>
            </w:r>
          </w:p>
          <w:p w14:paraId="01810719" w14:textId="77777777" w:rsidR="00AF4766" w:rsidRPr="000A2F3F" w:rsidRDefault="00AF4766"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00C24">
              <w:rPr>
                <w:rFonts w:cstheme="minorHAnsi"/>
                <w:i/>
                <w:sz w:val="24"/>
                <w:szCs w:val="24"/>
              </w:rPr>
              <w:t>The focus on active travel needs to go if you want any form of post-pandemic recovery.</w:t>
            </w:r>
          </w:p>
        </w:tc>
      </w:tr>
    </w:tbl>
    <w:p w14:paraId="0CA90FCC" w14:textId="77777777" w:rsidR="0005130C" w:rsidRPr="00F81301" w:rsidRDefault="0005130C" w:rsidP="00387F51">
      <w:pPr>
        <w:widowControl w:val="0"/>
        <w:autoSpaceDE w:val="0"/>
        <w:autoSpaceDN w:val="0"/>
        <w:adjustRightInd w:val="0"/>
        <w:spacing w:after="0" w:line="240" w:lineRule="auto"/>
        <w:rPr>
          <w:rFonts w:cstheme="minorHAnsi"/>
          <w:i/>
          <w:color w:val="2E74B5" w:themeColor="accent1" w:themeShade="BF"/>
          <w:sz w:val="24"/>
          <w:szCs w:val="28"/>
        </w:rPr>
      </w:pPr>
      <w:r w:rsidRPr="00F81301">
        <w:rPr>
          <w:rFonts w:cstheme="minorHAnsi"/>
          <w:i/>
          <w:color w:val="2E74B5" w:themeColor="accent1" w:themeShade="BF"/>
          <w:sz w:val="24"/>
          <w:szCs w:val="28"/>
        </w:rPr>
        <w:t>The LDP objectives aim to deliver the vision for the plan and respond to the key issues the plan needs to address.</w:t>
      </w:r>
    </w:p>
    <w:p w14:paraId="4CCFAB9F" w14:textId="77777777" w:rsidR="0005130C" w:rsidRPr="004545D2" w:rsidRDefault="0005130C" w:rsidP="00387F51">
      <w:pPr>
        <w:widowControl w:val="0"/>
        <w:autoSpaceDE w:val="0"/>
        <w:autoSpaceDN w:val="0"/>
        <w:adjustRightInd w:val="0"/>
        <w:spacing w:after="0" w:line="240" w:lineRule="auto"/>
        <w:rPr>
          <w:rFonts w:cstheme="minorHAnsi"/>
          <w:sz w:val="24"/>
          <w:szCs w:val="24"/>
        </w:rPr>
      </w:pPr>
    </w:p>
    <w:p w14:paraId="55F7DA89" w14:textId="77777777" w:rsidR="00D87828" w:rsidRDefault="0005130C" w:rsidP="00D87828">
      <w:pPr>
        <w:rPr>
          <w:rFonts w:cstheme="minorHAnsi"/>
          <w:b/>
          <w:sz w:val="24"/>
        </w:rPr>
      </w:pPr>
      <w:r w:rsidRPr="00D87828">
        <w:rPr>
          <w:rFonts w:cstheme="minorHAnsi"/>
          <w:b/>
          <w:sz w:val="24"/>
        </w:rPr>
        <w:t xml:space="preserve">Please rank the draft plan objectives in order of importance </w:t>
      </w:r>
    </w:p>
    <w:p w14:paraId="2087A991" w14:textId="77777777" w:rsidR="009038B3" w:rsidRPr="00523D54" w:rsidRDefault="009038B3" w:rsidP="009038B3">
      <w:pPr>
        <w:rPr>
          <w:rFonts w:cstheme="minorHAnsi"/>
          <w:i/>
          <w:sz w:val="24"/>
        </w:rPr>
      </w:pPr>
      <w:r w:rsidRPr="00523D54">
        <w:rPr>
          <w:rFonts w:cstheme="minorHAnsi"/>
          <w:i/>
          <w:sz w:val="24"/>
        </w:rPr>
        <w:t xml:space="preserve">A total of </w:t>
      </w:r>
      <w:r w:rsidR="00871E1A">
        <w:rPr>
          <w:rFonts w:cstheme="minorHAnsi"/>
          <w:i/>
          <w:sz w:val="24"/>
        </w:rPr>
        <w:t>798</w:t>
      </w:r>
      <w:r w:rsidRPr="00523D54">
        <w:rPr>
          <w:rFonts w:cstheme="minorHAnsi"/>
          <w:i/>
          <w:sz w:val="24"/>
        </w:rPr>
        <w:t xml:space="preserve"> respon</w:t>
      </w:r>
      <w:r>
        <w:rPr>
          <w:rFonts w:cstheme="minorHAnsi"/>
          <w:i/>
          <w:sz w:val="24"/>
        </w:rPr>
        <w:t>dents</w:t>
      </w:r>
      <w:r w:rsidRPr="00523D54">
        <w:rPr>
          <w:rFonts w:cstheme="minorHAnsi"/>
          <w:i/>
          <w:sz w:val="24"/>
        </w:rPr>
        <w:t xml:space="preserve"> </w:t>
      </w:r>
      <w:r>
        <w:rPr>
          <w:rFonts w:cstheme="minorHAnsi"/>
          <w:i/>
          <w:sz w:val="24"/>
        </w:rPr>
        <w:t>gave at least one answer for at least one option to</w:t>
      </w:r>
      <w:r w:rsidRPr="00523D54">
        <w:rPr>
          <w:rFonts w:cstheme="minorHAnsi"/>
          <w:i/>
          <w:sz w:val="24"/>
        </w:rPr>
        <w:t xml:space="preserve"> this question, giving a</w:t>
      </w:r>
      <w:r>
        <w:rPr>
          <w:rFonts w:cstheme="minorHAnsi"/>
          <w:i/>
          <w:sz w:val="24"/>
        </w:rPr>
        <w:t xml:space="preserve">n overall </w:t>
      </w:r>
      <w:r w:rsidRPr="00523D54">
        <w:rPr>
          <w:rFonts w:cstheme="minorHAnsi"/>
          <w:i/>
          <w:sz w:val="24"/>
        </w:rPr>
        <w:t xml:space="preserve">response rate of </w:t>
      </w:r>
      <w:r w:rsidR="00871E1A">
        <w:rPr>
          <w:rFonts w:cstheme="minorHAnsi"/>
          <w:i/>
          <w:sz w:val="24"/>
        </w:rPr>
        <w:t>65.7</w:t>
      </w:r>
      <w:r w:rsidRPr="00523D54">
        <w:rPr>
          <w:rFonts w:cstheme="minorHAnsi"/>
          <w:i/>
          <w:sz w:val="24"/>
        </w:rPr>
        <w:t>%</w:t>
      </w:r>
    </w:p>
    <w:p w14:paraId="0F80D374" w14:textId="77777777" w:rsidR="00D87828" w:rsidRDefault="00871E1A" w:rsidP="00D87828">
      <w:pPr>
        <w:rPr>
          <w:rFonts w:cstheme="minorHAnsi"/>
          <w:sz w:val="24"/>
        </w:rPr>
      </w:pPr>
      <w:r>
        <w:rPr>
          <w:rFonts w:cstheme="minorHAnsi"/>
          <w:sz w:val="24"/>
        </w:rPr>
        <w:t>Tackling Climate Change was seen as the most important of the draft plan objectives, with 45.4% ranking this in their top three, and 27.4% ranking this as the single  most important.</w:t>
      </w:r>
    </w:p>
    <w:p w14:paraId="5C3CD052" w14:textId="77777777" w:rsidR="00871E1A" w:rsidRPr="00D87828" w:rsidRDefault="00871E1A" w:rsidP="00D87828">
      <w:pPr>
        <w:rPr>
          <w:rFonts w:cstheme="minorHAnsi"/>
          <w:b/>
          <w:sz w:val="24"/>
        </w:rPr>
      </w:pPr>
      <w:r>
        <w:rPr>
          <w:rFonts w:cstheme="minorHAnsi"/>
          <w:sz w:val="24"/>
        </w:rPr>
        <w:t>This was followed by Healthier Environments, ranked in the top three by 38.8%, and first by 6.0%, and Protecting Green &amp; Blue Infrastructure, ranked in the top three by 36.3%, and first by 10.2%.</w:t>
      </w:r>
    </w:p>
    <w:p w14:paraId="2410C90F" w14:textId="77777777" w:rsidR="0005130C" w:rsidRPr="00871E1A" w:rsidRDefault="00871E1A" w:rsidP="00D87828">
      <w:pPr>
        <w:rPr>
          <w:rFonts w:cstheme="minorHAnsi"/>
          <w:sz w:val="24"/>
        </w:rPr>
      </w:pPr>
      <w:r w:rsidRPr="00871E1A">
        <w:rPr>
          <w:rFonts w:cstheme="minorHAnsi"/>
          <w:sz w:val="24"/>
        </w:rPr>
        <w:t>Supporting the roles of the city centre and Cardiff Bay was seen as least important of the objectives listed, ranked in the top three by just 6.9% of respondents, and first by just 1.3%.</w:t>
      </w:r>
    </w:p>
    <w:p w14:paraId="32FE142D" w14:textId="77777777" w:rsidR="0005130C" w:rsidRPr="004545D2" w:rsidRDefault="0005130C" w:rsidP="00387F51">
      <w:pPr>
        <w:widowControl w:val="0"/>
        <w:autoSpaceDE w:val="0"/>
        <w:autoSpaceDN w:val="0"/>
        <w:adjustRightInd w:val="0"/>
        <w:spacing w:after="0" w:line="240" w:lineRule="auto"/>
        <w:rPr>
          <w:rFonts w:cstheme="minorHAnsi"/>
          <w:color w:val="404040"/>
          <w:sz w:val="26"/>
          <w:szCs w:val="26"/>
        </w:rPr>
      </w:pPr>
    </w:p>
    <w:p w14:paraId="5858C003" w14:textId="77777777" w:rsidR="004545D2" w:rsidRPr="004545D2" w:rsidRDefault="004545D2" w:rsidP="00387F51">
      <w:pPr>
        <w:widowControl w:val="0"/>
        <w:autoSpaceDE w:val="0"/>
        <w:autoSpaceDN w:val="0"/>
        <w:adjustRightInd w:val="0"/>
        <w:spacing w:after="0" w:line="240" w:lineRule="auto"/>
        <w:rPr>
          <w:rFonts w:cstheme="minorHAnsi"/>
          <w:color w:val="404040"/>
          <w:sz w:val="26"/>
          <w:szCs w:val="26"/>
        </w:rPr>
      </w:pPr>
      <w:r w:rsidRPr="004545D2">
        <w:rPr>
          <w:rFonts w:cstheme="minorHAnsi"/>
          <w:noProof/>
          <w:lang w:eastAsia="en-GB"/>
        </w:rPr>
        <w:drawing>
          <wp:inline distT="0" distB="0" distL="0" distR="0" wp14:anchorId="09D7E97D" wp14:editId="3B251B01">
            <wp:extent cx="5731510" cy="5461000"/>
            <wp:effectExtent l="0" t="0" r="254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FCB1FBC" w14:textId="77777777" w:rsidR="004545D2" w:rsidRDefault="00865976" w:rsidP="00387F51">
      <w:pPr>
        <w:widowControl w:val="0"/>
        <w:autoSpaceDE w:val="0"/>
        <w:autoSpaceDN w:val="0"/>
        <w:adjustRightInd w:val="0"/>
        <w:spacing w:after="0" w:line="240" w:lineRule="auto"/>
        <w:rPr>
          <w:rFonts w:cstheme="minorHAnsi"/>
          <w:color w:val="404040"/>
          <w:sz w:val="24"/>
          <w:szCs w:val="26"/>
        </w:rPr>
      </w:pPr>
      <w:r>
        <w:rPr>
          <w:rFonts w:cstheme="minorHAnsi"/>
          <w:color w:val="404040"/>
          <w:sz w:val="24"/>
          <w:szCs w:val="26"/>
        </w:rPr>
        <w:t>There were differences of opinion across the different demographic groups analysed.</w:t>
      </w:r>
    </w:p>
    <w:p w14:paraId="0E8D57AD" w14:textId="77777777" w:rsidR="0062163B" w:rsidRDefault="0062163B" w:rsidP="00387F51">
      <w:pPr>
        <w:widowControl w:val="0"/>
        <w:autoSpaceDE w:val="0"/>
        <w:autoSpaceDN w:val="0"/>
        <w:adjustRightInd w:val="0"/>
        <w:spacing w:after="0" w:line="240" w:lineRule="auto"/>
        <w:rPr>
          <w:rFonts w:cstheme="minorHAnsi"/>
          <w:color w:val="404040"/>
          <w:sz w:val="24"/>
          <w:szCs w:val="26"/>
        </w:rPr>
      </w:pPr>
    </w:p>
    <w:p w14:paraId="5F693C4C" w14:textId="77777777" w:rsidR="0062163B" w:rsidRDefault="0062163B" w:rsidP="00387F51">
      <w:pPr>
        <w:widowControl w:val="0"/>
        <w:autoSpaceDE w:val="0"/>
        <w:autoSpaceDN w:val="0"/>
        <w:adjustRightInd w:val="0"/>
        <w:spacing w:after="0" w:line="240" w:lineRule="auto"/>
        <w:rPr>
          <w:rFonts w:cstheme="minorHAnsi"/>
          <w:color w:val="404040"/>
          <w:sz w:val="24"/>
          <w:szCs w:val="26"/>
        </w:rPr>
      </w:pPr>
      <w:r>
        <w:rPr>
          <w:rFonts w:cstheme="minorHAnsi"/>
          <w:color w:val="404040"/>
          <w:sz w:val="24"/>
          <w:szCs w:val="26"/>
        </w:rPr>
        <w:t>Respondents under the age of 35 were most likely to rank “Tackling Climate Change” as their most important objective, with 33.6% ranking this as the single most important objective, and 57.9% placing it in their top three.  They were also more likely than average to place importance on “Moving around the City”, with 32.7% ranking this in their top three.</w:t>
      </w:r>
    </w:p>
    <w:p w14:paraId="633B0F24" w14:textId="77777777" w:rsidR="0062163B" w:rsidRDefault="0062163B" w:rsidP="00387F51">
      <w:pPr>
        <w:widowControl w:val="0"/>
        <w:autoSpaceDE w:val="0"/>
        <w:autoSpaceDN w:val="0"/>
        <w:adjustRightInd w:val="0"/>
        <w:spacing w:after="0" w:line="240" w:lineRule="auto"/>
        <w:rPr>
          <w:rFonts w:cstheme="minorHAnsi"/>
          <w:color w:val="404040"/>
          <w:sz w:val="24"/>
          <w:szCs w:val="26"/>
        </w:rPr>
      </w:pPr>
    </w:p>
    <w:p w14:paraId="6BC0C89E" w14:textId="77777777" w:rsidR="0062163B" w:rsidRDefault="0062163B" w:rsidP="00387F51">
      <w:pPr>
        <w:widowControl w:val="0"/>
        <w:autoSpaceDE w:val="0"/>
        <w:autoSpaceDN w:val="0"/>
        <w:adjustRightInd w:val="0"/>
        <w:spacing w:after="0" w:line="240" w:lineRule="auto"/>
        <w:rPr>
          <w:rFonts w:cstheme="minorHAnsi"/>
          <w:color w:val="404040"/>
          <w:sz w:val="24"/>
          <w:szCs w:val="26"/>
        </w:rPr>
      </w:pPr>
      <w:r>
        <w:rPr>
          <w:rFonts w:cstheme="minorHAnsi"/>
          <w:color w:val="404040"/>
          <w:sz w:val="24"/>
          <w:szCs w:val="26"/>
        </w:rPr>
        <w:t>Respondents over the age of 55 placed less importance on “Tackling Climate Change”, with 38.2%</w:t>
      </w:r>
      <w:r w:rsidR="00B9191A">
        <w:rPr>
          <w:rFonts w:cstheme="minorHAnsi"/>
          <w:color w:val="404040"/>
          <w:sz w:val="24"/>
          <w:szCs w:val="26"/>
        </w:rPr>
        <w:t xml:space="preserve"> placing this in </w:t>
      </w:r>
      <w:r>
        <w:rPr>
          <w:rFonts w:cstheme="minorHAnsi"/>
          <w:color w:val="404040"/>
          <w:sz w:val="24"/>
          <w:szCs w:val="26"/>
        </w:rPr>
        <w:t>their top three most important objectives.</w:t>
      </w:r>
    </w:p>
    <w:p w14:paraId="5DDD4EDB" w14:textId="77777777" w:rsidR="00DF2087" w:rsidRDefault="00DF2087" w:rsidP="00387F51">
      <w:pPr>
        <w:widowControl w:val="0"/>
        <w:autoSpaceDE w:val="0"/>
        <w:autoSpaceDN w:val="0"/>
        <w:adjustRightInd w:val="0"/>
        <w:spacing w:after="0" w:line="240" w:lineRule="auto"/>
        <w:rPr>
          <w:rFonts w:cstheme="minorHAnsi"/>
          <w:color w:val="404040"/>
          <w:sz w:val="24"/>
          <w:szCs w:val="26"/>
        </w:rPr>
      </w:pPr>
    </w:p>
    <w:p w14:paraId="0E271256" w14:textId="77777777" w:rsidR="00DF2087" w:rsidRDefault="00DF2087" w:rsidP="00387F51">
      <w:pPr>
        <w:widowControl w:val="0"/>
        <w:autoSpaceDE w:val="0"/>
        <w:autoSpaceDN w:val="0"/>
        <w:adjustRightInd w:val="0"/>
        <w:spacing w:after="0" w:line="240" w:lineRule="auto"/>
        <w:rPr>
          <w:rFonts w:cstheme="minorHAnsi"/>
          <w:color w:val="404040"/>
          <w:sz w:val="24"/>
          <w:szCs w:val="26"/>
        </w:rPr>
      </w:pPr>
      <w:r>
        <w:rPr>
          <w:rFonts w:cstheme="minorHAnsi"/>
          <w:color w:val="404040"/>
          <w:sz w:val="24"/>
          <w:szCs w:val="26"/>
        </w:rPr>
        <w:t>Women were more likely to include “Tackling Climate Change” (50.8%), “Healthier Environments” (44.8%) and “Protecting Green and Blue Infrastructure” (42.9%) in their top three; men were more likely to include “Provision of new infrastructure to support growth” (32.5%) and “Moving around the City” (31.8%).</w:t>
      </w:r>
    </w:p>
    <w:p w14:paraId="0BF71A81" w14:textId="77777777" w:rsidR="00DF2087" w:rsidRDefault="00DF2087" w:rsidP="00387F51">
      <w:pPr>
        <w:widowControl w:val="0"/>
        <w:autoSpaceDE w:val="0"/>
        <w:autoSpaceDN w:val="0"/>
        <w:adjustRightInd w:val="0"/>
        <w:spacing w:after="0" w:line="240" w:lineRule="auto"/>
        <w:rPr>
          <w:rFonts w:cstheme="minorHAnsi"/>
          <w:color w:val="404040"/>
          <w:sz w:val="24"/>
          <w:szCs w:val="26"/>
        </w:rPr>
      </w:pPr>
    </w:p>
    <w:p w14:paraId="21C06F40" w14:textId="77777777" w:rsidR="00DF2087" w:rsidRDefault="00DF2087" w:rsidP="00387F51">
      <w:pPr>
        <w:widowControl w:val="0"/>
        <w:autoSpaceDE w:val="0"/>
        <w:autoSpaceDN w:val="0"/>
        <w:adjustRightInd w:val="0"/>
        <w:spacing w:after="0" w:line="240" w:lineRule="auto"/>
        <w:rPr>
          <w:rFonts w:cstheme="minorHAnsi"/>
          <w:color w:val="404040"/>
          <w:sz w:val="24"/>
          <w:szCs w:val="26"/>
        </w:rPr>
      </w:pPr>
      <w:r>
        <w:rPr>
          <w:rFonts w:cstheme="minorHAnsi"/>
          <w:color w:val="404040"/>
          <w:sz w:val="24"/>
          <w:szCs w:val="26"/>
        </w:rPr>
        <w:t>Those identifying as disabled were more likely to support objectives to “Provide new houses and homes” (34.5%), “Post-pandemic recovery” (35.6%)</w:t>
      </w:r>
      <w:r w:rsidR="001475A1">
        <w:rPr>
          <w:rFonts w:cstheme="minorHAnsi"/>
          <w:color w:val="404040"/>
          <w:sz w:val="24"/>
          <w:szCs w:val="26"/>
        </w:rPr>
        <w:t>, and “Provision of infrastructure to support growth” (35.6%).</w:t>
      </w:r>
    </w:p>
    <w:p w14:paraId="6E78C06A" w14:textId="77777777" w:rsidR="001475A1" w:rsidRDefault="001475A1" w:rsidP="00387F51">
      <w:pPr>
        <w:widowControl w:val="0"/>
        <w:autoSpaceDE w:val="0"/>
        <w:autoSpaceDN w:val="0"/>
        <w:adjustRightInd w:val="0"/>
        <w:spacing w:after="0" w:line="240" w:lineRule="auto"/>
        <w:rPr>
          <w:rFonts w:cstheme="minorHAnsi"/>
          <w:color w:val="404040"/>
          <w:sz w:val="24"/>
          <w:szCs w:val="26"/>
        </w:rPr>
      </w:pPr>
    </w:p>
    <w:p w14:paraId="297A9E5E" w14:textId="77777777" w:rsidR="001475A1" w:rsidRDefault="001475A1" w:rsidP="00387F51">
      <w:pPr>
        <w:widowControl w:val="0"/>
        <w:autoSpaceDE w:val="0"/>
        <w:autoSpaceDN w:val="0"/>
        <w:adjustRightInd w:val="0"/>
        <w:spacing w:after="0" w:line="240" w:lineRule="auto"/>
        <w:rPr>
          <w:rFonts w:cstheme="minorHAnsi"/>
          <w:color w:val="404040"/>
          <w:sz w:val="24"/>
          <w:szCs w:val="26"/>
        </w:rPr>
      </w:pPr>
      <w:r>
        <w:rPr>
          <w:rFonts w:cstheme="minorHAnsi"/>
          <w:color w:val="404040"/>
          <w:sz w:val="24"/>
          <w:szCs w:val="26"/>
        </w:rPr>
        <w:t>Respondents with children in their household were more likely to include “Tackling Climate Change” (53.3%) and “Healthier Environments” (46.2%) in their top three most important objectives</w:t>
      </w:r>
    </w:p>
    <w:p w14:paraId="601A395D" w14:textId="77777777" w:rsidR="00865976" w:rsidRDefault="00865976" w:rsidP="00387F51">
      <w:pPr>
        <w:widowControl w:val="0"/>
        <w:autoSpaceDE w:val="0"/>
        <w:autoSpaceDN w:val="0"/>
        <w:adjustRightInd w:val="0"/>
        <w:spacing w:after="0" w:line="240" w:lineRule="auto"/>
        <w:rPr>
          <w:rFonts w:cstheme="minorHAnsi"/>
          <w:color w:val="404040"/>
          <w:sz w:val="24"/>
          <w:szCs w:val="26"/>
        </w:rPr>
      </w:pPr>
    </w:p>
    <w:p w14:paraId="69178DFB" w14:textId="77777777" w:rsidR="001475A1" w:rsidRDefault="001475A1" w:rsidP="00387F51">
      <w:pPr>
        <w:widowControl w:val="0"/>
        <w:autoSpaceDE w:val="0"/>
        <w:autoSpaceDN w:val="0"/>
        <w:adjustRightInd w:val="0"/>
        <w:spacing w:after="0" w:line="240" w:lineRule="auto"/>
        <w:rPr>
          <w:rFonts w:cstheme="minorHAnsi"/>
          <w:color w:val="404040"/>
          <w:sz w:val="24"/>
          <w:szCs w:val="26"/>
        </w:rPr>
      </w:pPr>
      <w:r>
        <w:rPr>
          <w:rFonts w:cstheme="minorHAnsi"/>
          <w:color w:val="404040"/>
          <w:sz w:val="24"/>
          <w:szCs w:val="26"/>
        </w:rPr>
        <w:t xml:space="preserve">Those living in the most deprived areas of the city placed more importance on “Creating places people want to live, work and explore” (34.5%), “Provide new houses and homes” (29.1%) and “Provide new jobs and employment (23.6%).  Those living in the least deprived areas placed higher importance </w:t>
      </w:r>
      <w:r w:rsidR="002D56FA">
        <w:rPr>
          <w:rFonts w:cstheme="minorHAnsi"/>
          <w:color w:val="404040"/>
          <w:sz w:val="24"/>
          <w:szCs w:val="26"/>
        </w:rPr>
        <w:t>on “Protecting green and blue infrastructure” (39.8%) and “Supporting the roles of the City Centre and Cardiff Bay” (9.5%).</w:t>
      </w:r>
    </w:p>
    <w:p w14:paraId="47AED749" w14:textId="77777777" w:rsidR="001475A1" w:rsidRDefault="001475A1" w:rsidP="00387F51">
      <w:pPr>
        <w:widowControl w:val="0"/>
        <w:autoSpaceDE w:val="0"/>
        <w:autoSpaceDN w:val="0"/>
        <w:adjustRightInd w:val="0"/>
        <w:spacing w:after="0" w:line="240" w:lineRule="auto"/>
        <w:rPr>
          <w:rFonts w:cstheme="minorHAnsi"/>
          <w:color w:val="404040"/>
          <w:sz w:val="24"/>
          <w:szCs w:val="26"/>
        </w:rPr>
      </w:pPr>
    </w:p>
    <w:p w14:paraId="1985E416" w14:textId="77777777" w:rsidR="00865976" w:rsidRDefault="00865976" w:rsidP="00387F51">
      <w:pPr>
        <w:widowControl w:val="0"/>
        <w:autoSpaceDE w:val="0"/>
        <w:autoSpaceDN w:val="0"/>
        <w:adjustRightInd w:val="0"/>
        <w:spacing w:after="0" w:line="240" w:lineRule="auto"/>
        <w:rPr>
          <w:rFonts w:cstheme="minorHAnsi"/>
          <w:color w:val="404040"/>
          <w:sz w:val="24"/>
          <w:szCs w:val="26"/>
        </w:rPr>
      </w:pPr>
      <w:r>
        <w:rPr>
          <w:rFonts w:cstheme="minorHAnsi"/>
          <w:color w:val="404040"/>
          <w:sz w:val="24"/>
          <w:szCs w:val="26"/>
        </w:rPr>
        <w:t xml:space="preserve">A full breakdown is available in Appendix </w:t>
      </w:r>
      <w:r w:rsidR="00304629">
        <w:rPr>
          <w:rFonts w:cstheme="minorHAnsi"/>
          <w:color w:val="404040"/>
          <w:sz w:val="24"/>
          <w:szCs w:val="26"/>
        </w:rPr>
        <w:t>27</w:t>
      </w:r>
      <w:r>
        <w:rPr>
          <w:rFonts w:cstheme="minorHAnsi"/>
          <w:color w:val="404040"/>
          <w:sz w:val="24"/>
          <w:szCs w:val="26"/>
        </w:rPr>
        <w:t>.</w:t>
      </w:r>
    </w:p>
    <w:p w14:paraId="408BEE4B" w14:textId="77777777" w:rsidR="00865976" w:rsidRPr="00865976" w:rsidRDefault="00865976" w:rsidP="00387F51">
      <w:pPr>
        <w:widowControl w:val="0"/>
        <w:autoSpaceDE w:val="0"/>
        <w:autoSpaceDN w:val="0"/>
        <w:adjustRightInd w:val="0"/>
        <w:spacing w:after="0" w:line="240" w:lineRule="auto"/>
        <w:rPr>
          <w:rFonts w:cstheme="minorHAnsi"/>
          <w:color w:val="404040"/>
          <w:sz w:val="24"/>
          <w:szCs w:val="26"/>
        </w:rPr>
      </w:pPr>
    </w:p>
    <w:p w14:paraId="534185F7" w14:textId="77777777" w:rsidR="008E79D3" w:rsidRDefault="008E79D3">
      <w:pPr>
        <w:rPr>
          <w:rFonts w:cstheme="minorHAnsi"/>
          <w:b/>
          <w:sz w:val="24"/>
        </w:rPr>
      </w:pPr>
      <w:r>
        <w:rPr>
          <w:rFonts w:cstheme="minorHAnsi"/>
          <w:b/>
          <w:sz w:val="24"/>
        </w:rPr>
        <w:br w:type="page"/>
      </w:r>
    </w:p>
    <w:p w14:paraId="13BD42F4" w14:textId="77777777" w:rsidR="00D87828" w:rsidRDefault="007A2B7D" w:rsidP="00D87828">
      <w:pPr>
        <w:rPr>
          <w:rFonts w:cstheme="minorHAnsi"/>
          <w:b/>
          <w:sz w:val="24"/>
        </w:rPr>
      </w:pPr>
      <w:r w:rsidRPr="00D87828">
        <w:rPr>
          <w:rFonts w:cstheme="minorHAnsi"/>
          <w:b/>
          <w:sz w:val="24"/>
        </w:rPr>
        <w:t>Would you add any other objectives?</w:t>
      </w:r>
      <w:r w:rsidR="00D87828" w:rsidRPr="00D87828">
        <w:rPr>
          <w:rFonts w:cstheme="minorHAnsi"/>
          <w:b/>
          <w:sz w:val="24"/>
        </w:rPr>
        <w:t xml:space="preserve"> </w:t>
      </w:r>
    </w:p>
    <w:p w14:paraId="5EBE4588" w14:textId="77777777" w:rsidR="00D87828" w:rsidRPr="008E79D3" w:rsidRDefault="00D87828" w:rsidP="00D87828">
      <w:pPr>
        <w:rPr>
          <w:rFonts w:cstheme="minorHAnsi"/>
          <w:sz w:val="24"/>
        </w:rPr>
      </w:pPr>
      <w:r w:rsidRPr="008E79D3">
        <w:rPr>
          <w:rFonts w:cstheme="minorHAnsi"/>
          <w:sz w:val="24"/>
        </w:rPr>
        <w:t xml:space="preserve">A total of </w:t>
      </w:r>
      <w:r w:rsidR="008E79D3" w:rsidRPr="008E79D3">
        <w:rPr>
          <w:rFonts w:cstheme="minorHAnsi"/>
          <w:sz w:val="24"/>
        </w:rPr>
        <w:t>208</w:t>
      </w:r>
      <w:r w:rsidRPr="008E79D3">
        <w:rPr>
          <w:rFonts w:cstheme="minorHAnsi"/>
          <w:sz w:val="24"/>
        </w:rPr>
        <w:t xml:space="preserve"> responses were received for this question, </w:t>
      </w:r>
      <w:r w:rsidR="008E79D3" w:rsidRPr="008E79D3">
        <w:rPr>
          <w:rFonts w:cstheme="minorHAnsi"/>
          <w:sz w:val="24"/>
        </w:rPr>
        <w:t>which have been grouped into themes.  The top three themes are shown below, with a full list available in Appendix 28</w:t>
      </w:r>
    </w:p>
    <w:tbl>
      <w:tblPr>
        <w:tblStyle w:val="ListTable4-Accent1"/>
        <w:tblW w:w="9782" w:type="dxa"/>
        <w:tblInd w:w="-289" w:type="dxa"/>
        <w:tblLook w:val="04A0" w:firstRow="1" w:lastRow="0" w:firstColumn="1" w:lastColumn="0" w:noHBand="0" w:noVBand="1"/>
      </w:tblPr>
      <w:tblGrid>
        <w:gridCol w:w="2830"/>
        <w:gridCol w:w="581"/>
        <w:gridCol w:w="709"/>
        <w:gridCol w:w="5662"/>
      </w:tblGrid>
      <w:tr w:rsidR="008E79D3" w14:paraId="1F095E85" w14:textId="77777777" w:rsidTr="008E7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47E69C4" w14:textId="77777777" w:rsidR="008E79D3" w:rsidRDefault="008E79D3" w:rsidP="00F168A8">
            <w:pPr>
              <w:rPr>
                <w:rFonts w:cstheme="minorHAnsi"/>
                <w:sz w:val="24"/>
              </w:rPr>
            </w:pPr>
            <w:r>
              <w:rPr>
                <w:rFonts w:cstheme="minorHAnsi"/>
                <w:sz w:val="24"/>
              </w:rPr>
              <w:t>Theme</w:t>
            </w:r>
          </w:p>
        </w:tc>
        <w:tc>
          <w:tcPr>
            <w:tcW w:w="581" w:type="dxa"/>
          </w:tcPr>
          <w:p w14:paraId="40AC6B9B" w14:textId="77777777" w:rsidR="008E79D3" w:rsidRDefault="008E79D3" w:rsidP="00F168A8">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31A8E643" w14:textId="77777777" w:rsidR="008E79D3" w:rsidRDefault="008E79D3" w:rsidP="00F168A8">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379660B9" w14:textId="77777777" w:rsidR="008E79D3" w:rsidRDefault="008E79D3" w:rsidP="00F168A8">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8E79D3" w:rsidRPr="00E47EEF" w14:paraId="6B703C75" w14:textId="77777777" w:rsidTr="008E7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57BC877" w14:textId="77777777" w:rsidR="008E79D3" w:rsidRPr="00425D5D" w:rsidRDefault="008E79D3" w:rsidP="00F168A8">
            <w:pPr>
              <w:rPr>
                <w:rFonts w:ascii="Calibri" w:eastAsia="Times New Roman" w:hAnsi="Calibri" w:cs="Calibri"/>
                <w:color w:val="000000"/>
                <w:sz w:val="24"/>
                <w:szCs w:val="18"/>
                <w:lang w:eastAsia="en-GB"/>
              </w:rPr>
            </w:pPr>
            <w:r>
              <w:rPr>
                <w:rFonts w:ascii="Calibri" w:eastAsia="Times New Roman" w:hAnsi="Calibri" w:cs="Calibri"/>
                <w:color w:val="000000"/>
                <w:sz w:val="24"/>
                <w:szCs w:val="24"/>
                <w:lang w:eastAsia="en-GB"/>
              </w:rPr>
              <w:t>G</w:t>
            </w:r>
            <w:r w:rsidRPr="00F357E8">
              <w:rPr>
                <w:rFonts w:ascii="Calibri" w:eastAsia="Times New Roman" w:hAnsi="Calibri" w:cs="Calibri"/>
                <w:color w:val="000000"/>
                <w:sz w:val="24"/>
                <w:szCs w:val="24"/>
                <w:lang w:eastAsia="en-GB"/>
              </w:rPr>
              <w:t>reener city</w:t>
            </w:r>
          </w:p>
        </w:tc>
        <w:tc>
          <w:tcPr>
            <w:tcW w:w="581" w:type="dxa"/>
          </w:tcPr>
          <w:p w14:paraId="38C66741" w14:textId="77777777" w:rsidR="008E79D3" w:rsidRDefault="008E79D3"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27</w:t>
            </w:r>
          </w:p>
        </w:tc>
        <w:tc>
          <w:tcPr>
            <w:tcW w:w="709" w:type="dxa"/>
          </w:tcPr>
          <w:p w14:paraId="2E740347" w14:textId="77777777" w:rsidR="008E79D3" w:rsidRDefault="008E79D3"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13.0</w:t>
            </w:r>
          </w:p>
        </w:tc>
        <w:tc>
          <w:tcPr>
            <w:tcW w:w="5662" w:type="dxa"/>
          </w:tcPr>
          <w:p w14:paraId="33AE8C64" w14:textId="77777777" w:rsidR="008E79D3" w:rsidRDefault="008E79D3" w:rsidP="00F168A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61731">
              <w:rPr>
                <w:rFonts w:cstheme="minorHAnsi"/>
                <w:i/>
                <w:sz w:val="24"/>
                <w:szCs w:val="24"/>
              </w:rPr>
              <w:t>Moving around the city in a sustainable way</w:t>
            </w:r>
          </w:p>
          <w:p w14:paraId="4A4CAAC0" w14:textId="77777777" w:rsidR="008E79D3" w:rsidRDefault="008E79D3" w:rsidP="00F168A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61731">
              <w:rPr>
                <w:rFonts w:cstheme="minorHAnsi"/>
                <w:i/>
                <w:sz w:val="24"/>
                <w:szCs w:val="24"/>
              </w:rPr>
              <w:t>Biodiversity should be key</w:t>
            </w:r>
          </w:p>
          <w:p w14:paraId="7A3F5A18" w14:textId="77777777" w:rsidR="008E79D3" w:rsidRPr="000A2F3F" w:rsidRDefault="008E79D3" w:rsidP="00F168A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61731">
              <w:rPr>
                <w:rFonts w:cstheme="minorHAnsi"/>
                <w:i/>
                <w:sz w:val="24"/>
                <w:szCs w:val="24"/>
              </w:rPr>
              <w:t>Creating a more beautiful and less generic looking city.</w:t>
            </w:r>
          </w:p>
        </w:tc>
      </w:tr>
      <w:tr w:rsidR="008E79D3" w:rsidRPr="00E47EEF" w14:paraId="41A1EBF8" w14:textId="77777777" w:rsidTr="008E79D3">
        <w:tc>
          <w:tcPr>
            <w:cnfStyle w:val="001000000000" w:firstRow="0" w:lastRow="0" w:firstColumn="1" w:lastColumn="0" w:oddVBand="0" w:evenVBand="0" w:oddHBand="0" w:evenHBand="0" w:firstRowFirstColumn="0" w:firstRowLastColumn="0" w:lastRowFirstColumn="0" w:lastRowLastColumn="0"/>
            <w:tcW w:w="2830" w:type="dxa"/>
          </w:tcPr>
          <w:p w14:paraId="4BCC4A84" w14:textId="77777777" w:rsidR="008E79D3" w:rsidRDefault="008E79D3" w:rsidP="00F168A8">
            <w:pPr>
              <w:rPr>
                <w:rFonts w:ascii="Calibri" w:eastAsia="Times New Roman" w:hAnsi="Calibri" w:cs="Calibri"/>
                <w:color w:val="000000"/>
                <w:sz w:val="24"/>
                <w:szCs w:val="24"/>
                <w:lang w:eastAsia="en-GB"/>
              </w:rPr>
            </w:pPr>
            <w:r w:rsidRPr="00F357E8">
              <w:rPr>
                <w:rFonts w:ascii="Calibri" w:eastAsia="Times New Roman" w:hAnsi="Calibri" w:cs="Calibri"/>
                <w:color w:val="000000"/>
                <w:sz w:val="24"/>
                <w:szCs w:val="24"/>
                <w:lang w:eastAsia="en-GB"/>
              </w:rPr>
              <w:t>Improved Transport infrastructure- roads/public transport/accessibility</w:t>
            </w:r>
          </w:p>
        </w:tc>
        <w:tc>
          <w:tcPr>
            <w:tcW w:w="581" w:type="dxa"/>
          </w:tcPr>
          <w:p w14:paraId="77538716" w14:textId="77777777" w:rsidR="008E79D3" w:rsidRDefault="008E79D3"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27</w:t>
            </w:r>
          </w:p>
        </w:tc>
        <w:tc>
          <w:tcPr>
            <w:tcW w:w="709" w:type="dxa"/>
          </w:tcPr>
          <w:p w14:paraId="5A724EBA" w14:textId="77777777" w:rsidR="008E79D3" w:rsidRDefault="008E79D3"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13.0</w:t>
            </w:r>
          </w:p>
        </w:tc>
        <w:tc>
          <w:tcPr>
            <w:tcW w:w="5662" w:type="dxa"/>
          </w:tcPr>
          <w:p w14:paraId="6E431999" w14:textId="77777777" w:rsidR="008E79D3" w:rsidRDefault="008E79D3" w:rsidP="00F168A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61731">
              <w:rPr>
                <w:rFonts w:cstheme="minorHAnsi"/>
                <w:i/>
                <w:sz w:val="24"/>
                <w:szCs w:val="24"/>
              </w:rPr>
              <w:t>Should not be any new homes until infrastructure has been put in place to cope with the 10,000 that have been built in last 8 years</w:t>
            </w:r>
          </w:p>
          <w:p w14:paraId="1F39EF3B" w14:textId="77777777" w:rsidR="008E79D3" w:rsidRDefault="008E79D3" w:rsidP="00F168A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61731">
              <w:rPr>
                <w:rFonts w:cstheme="minorHAnsi"/>
                <w:i/>
                <w:sz w:val="24"/>
                <w:szCs w:val="24"/>
              </w:rPr>
              <w:t>The more equal city mentioned in the Vision is not in the Objectives I've noticed. Why's that?</w:t>
            </w:r>
          </w:p>
          <w:p w14:paraId="0C9B6C99" w14:textId="77777777" w:rsidR="008E79D3" w:rsidRPr="00761731" w:rsidRDefault="008E79D3" w:rsidP="00F168A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61731">
              <w:rPr>
                <w:rFonts w:cstheme="minorHAnsi"/>
                <w:i/>
                <w:sz w:val="24"/>
                <w:szCs w:val="24"/>
              </w:rPr>
              <w:t>Transport, transport, transport. The Metro plan must be front and centre of the LDP. All new developments must be Metro-centred, not built without consideration with a bus service added as an afterthought to an already congested roads. Public transport must be fast, clean, reliable, 24hr, cheap, safe. And make the developers pay for it.</w:t>
            </w:r>
          </w:p>
        </w:tc>
      </w:tr>
      <w:tr w:rsidR="008E79D3" w:rsidRPr="00E47EEF" w14:paraId="771E5C55" w14:textId="77777777" w:rsidTr="008E7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BE66062" w14:textId="77777777" w:rsidR="008E79D3" w:rsidRPr="00F357E8" w:rsidRDefault="008E79D3" w:rsidP="00F168A8">
            <w:pPr>
              <w:rPr>
                <w:rFonts w:ascii="Calibri" w:eastAsia="Times New Roman" w:hAnsi="Calibri" w:cs="Calibri"/>
                <w:color w:val="000000"/>
                <w:sz w:val="24"/>
                <w:szCs w:val="24"/>
                <w:lang w:eastAsia="en-GB"/>
              </w:rPr>
            </w:pPr>
            <w:r w:rsidRPr="00F357E8">
              <w:rPr>
                <w:rFonts w:ascii="Calibri" w:eastAsia="Times New Roman" w:hAnsi="Calibri" w:cs="Calibri"/>
                <w:color w:val="000000"/>
                <w:sz w:val="24"/>
                <w:szCs w:val="24"/>
                <w:lang w:eastAsia="en-GB"/>
              </w:rPr>
              <w:t>Question concerns / Queries</w:t>
            </w:r>
          </w:p>
        </w:tc>
        <w:tc>
          <w:tcPr>
            <w:tcW w:w="581" w:type="dxa"/>
          </w:tcPr>
          <w:p w14:paraId="500C80E4" w14:textId="77777777" w:rsidR="008E79D3" w:rsidRDefault="008E79D3"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22</w:t>
            </w:r>
          </w:p>
        </w:tc>
        <w:tc>
          <w:tcPr>
            <w:tcW w:w="709" w:type="dxa"/>
          </w:tcPr>
          <w:p w14:paraId="0AB99D3F" w14:textId="77777777" w:rsidR="008E79D3" w:rsidRDefault="008E79D3"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10.6</w:t>
            </w:r>
          </w:p>
        </w:tc>
        <w:tc>
          <w:tcPr>
            <w:tcW w:w="5662" w:type="dxa"/>
          </w:tcPr>
          <w:p w14:paraId="0DD23B61" w14:textId="77777777" w:rsidR="008E79D3" w:rsidRDefault="008E79D3" w:rsidP="00F168A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F7DF8">
              <w:rPr>
                <w:rFonts w:cstheme="minorHAnsi"/>
                <w:i/>
                <w:sz w:val="24"/>
                <w:szCs w:val="24"/>
              </w:rPr>
              <w:t>Again, ranking these is difficult.  They all have to work well and together to achieve the vision.</w:t>
            </w:r>
          </w:p>
          <w:p w14:paraId="553CA246" w14:textId="77777777" w:rsidR="008E79D3" w:rsidRDefault="008E79D3" w:rsidP="00F168A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F7DF8">
              <w:rPr>
                <w:rFonts w:cstheme="minorHAnsi"/>
                <w:i/>
                <w:sz w:val="24"/>
                <w:szCs w:val="24"/>
              </w:rPr>
              <w:t>I've no idea what Blue infrastructure means</w:t>
            </w:r>
          </w:p>
          <w:p w14:paraId="122A2D73" w14:textId="77777777" w:rsidR="008E79D3" w:rsidRPr="00761731" w:rsidRDefault="008E79D3" w:rsidP="00F168A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F7DF8">
              <w:rPr>
                <w:rFonts w:cstheme="minorHAnsi"/>
                <w:i/>
                <w:sz w:val="24"/>
                <w:szCs w:val="24"/>
              </w:rPr>
              <w:t>These are a list of aspirations NOT reality! The net is far too wide and as a result, little will get done!</w:t>
            </w:r>
          </w:p>
        </w:tc>
      </w:tr>
    </w:tbl>
    <w:p w14:paraId="62C914A0" w14:textId="77777777" w:rsidR="00387F51" w:rsidRPr="00D87828" w:rsidRDefault="00387F51" w:rsidP="00D87828">
      <w:pPr>
        <w:rPr>
          <w:rFonts w:cstheme="minorHAnsi"/>
          <w:b/>
          <w:sz w:val="24"/>
        </w:rPr>
      </w:pPr>
    </w:p>
    <w:p w14:paraId="57291FC1" w14:textId="77777777" w:rsidR="00387F51" w:rsidRPr="004545D2" w:rsidRDefault="00387F51" w:rsidP="00387F51">
      <w:pPr>
        <w:widowControl w:val="0"/>
        <w:autoSpaceDE w:val="0"/>
        <w:autoSpaceDN w:val="0"/>
        <w:adjustRightInd w:val="0"/>
        <w:spacing w:after="0" w:line="240" w:lineRule="auto"/>
        <w:rPr>
          <w:rFonts w:cstheme="minorHAnsi"/>
          <w:sz w:val="24"/>
          <w:szCs w:val="24"/>
        </w:rPr>
      </w:pPr>
    </w:p>
    <w:p w14:paraId="5FB422F3" w14:textId="77777777" w:rsidR="00387F51" w:rsidRPr="004545D2" w:rsidRDefault="00387F51">
      <w:pPr>
        <w:rPr>
          <w:rFonts w:cstheme="minorHAnsi"/>
        </w:rPr>
      </w:pPr>
    </w:p>
    <w:p w14:paraId="1CADBD70" w14:textId="77777777" w:rsidR="008E79D3" w:rsidRDefault="008E79D3">
      <w:pPr>
        <w:rPr>
          <w:rFonts w:asciiTheme="majorHAnsi" w:eastAsiaTheme="majorEastAsia" w:hAnsiTheme="majorHAnsi" w:cstheme="majorBidi"/>
          <w:b/>
          <w:sz w:val="32"/>
          <w:szCs w:val="32"/>
        </w:rPr>
      </w:pPr>
      <w:r>
        <w:rPr>
          <w:b/>
        </w:rPr>
        <w:br w:type="page"/>
      </w:r>
    </w:p>
    <w:p w14:paraId="50494083" w14:textId="77777777" w:rsidR="007A2B7D" w:rsidRPr="006E64D5" w:rsidRDefault="007A2B7D" w:rsidP="006E64D5">
      <w:pPr>
        <w:pStyle w:val="Heading1"/>
        <w:rPr>
          <w:b/>
          <w:color w:val="auto"/>
        </w:rPr>
      </w:pPr>
      <w:bookmarkStart w:id="29" w:name="_Toc79911576"/>
      <w:r w:rsidRPr="006E64D5">
        <w:rPr>
          <w:b/>
          <w:color w:val="auto"/>
        </w:rPr>
        <w:t>13. Additional Comments</w:t>
      </w:r>
      <w:bookmarkEnd w:id="29"/>
      <w:r w:rsidRPr="006E64D5">
        <w:rPr>
          <w:b/>
          <w:color w:val="auto"/>
        </w:rPr>
        <w:t xml:space="preserve"> </w:t>
      </w:r>
    </w:p>
    <w:p w14:paraId="253CBEBA" w14:textId="77777777" w:rsidR="00D87828" w:rsidRDefault="007A2B7D" w:rsidP="00D87828">
      <w:pPr>
        <w:rPr>
          <w:rFonts w:cstheme="minorHAnsi"/>
          <w:b/>
          <w:sz w:val="24"/>
        </w:rPr>
      </w:pPr>
      <w:r w:rsidRPr="00D87828">
        <w:rPr>
          <w:rFonts w:cstheme="minorHAnsi"/>
          <w:b/>
          <w:sz w:val="24"/>
        </w:rPr>
        <w:t>Do you have any other comments?</w:t>
      </w:r>
      <w:r w:rsidR="00D87828" w:rsidRPr="00D87828">
        <w:rPr>
          <w:rFonts w:cstheme="minorHAnsi"/>
          <w:b/>
          <w:sz w:val="24"/>
        </w:rPr>
        <w:t xml:space="preserve"> </w:t>
      </w:r>
    </w:p>
    <w:p w14:paraId="266DB6F2" w14:textId="77777777" w:rsidR="00D87828" w:rsidRPr="004C2445" w:rsidRDefault="00D87828" w:rsidP="004C2445">
      <w:pPr>
        <w:rPr>
          <w:rFonts w:cstheme="minorHAnsi"/>
          <w:sz w:val="24"/>
        </w:rPr>
      </w:pPr>
      <w:r w:rsidRPr="004C2445">
        <w:rPr>
          <w:rFonts w:cstheme="minorHAnsi"/>
          <w:sz w:val="24"/>
        </w:rPr>
        <w:t xml:space="preserve">A total of </w:t>
      </w:r>
      <w:r w:rsidR="004C2445" w:rsidRPr="004C2445">
        <w:rPr>
          <w:rFonts w:cstheme="minorHAnsi"/>
          <w:sz w:val="24"/>
        </w:rPr>
        <w:t>275</w:t>
      </w:r>
      <w:r w:rsidRPr="004C2445">
        <w:rPr>
          <w:rFonts w:cstheme="minorHAnsi"/>
          <w:sz w:val="24"/>
        </w:rPr>
        <w:t xml:space="preserve"> responses were received for this question, </w:t>
      </w:r>
      <w:r w:rsidR="004C2445" w:rsidRPr="004C2445">
        <w:rPr>
          <w:rFonts w:cstheme="minorHAnsi"/>
          <w:sz w:val="24"/>
        </w:rPr>
        <w:t>which have been grouped into themes.  The top three are shown below, with a full list at Appendix 29.</w:t>
      </w:r>
    </w:p>
    <w:p w14:paraId="5A101F6E" w14:textId="77777777" w:rsidR="004C2445" w:rsidRPr="00D87828" w:rsidRDefault="004C2445" w:rsidP="004C2445">
      <w:pPr>
        <w:rPr>
          <w:rFonts w:cstheme="minorHAnsi"/>
          <w:b/>
          <w:sz w:val="24"/>
        </w:rPr>
      </w:pPr>
    </w:p>
    <w:tbl>
      <w:tblPr>
        <w:tblStyle w:val="ListTable4-Accent1"/>
        <w:tblW w:w="9782" w:type="dxa"/>
        <w:tblInd w:w="-289" w:type="dxa"/>
        <w:tblLook w:val="04A0" w:firstRow="1" w:lastRow="0" w:firstColumn="1" w:lastColumn="0" w:noHBand="0" w:noVBand="1"/>
      </w:tblPr>
      <w:tblGrid>
        <w:gridCol w:w="2830"/>
        <w:gridCol w:w="581"/>
        <w:gridCol w:w="709"/>
        <w:gridCol w:w="5662"/>
      </w:tblGrid>
      <w:tr w:rsidR="004C2445" w14:paraId="6174380B" w14:textId="77777777" w:rsidTr="004C2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7929DAC" w14:textId="77777777" w:rsidR="004C2445" w:rsidRDefault="004C2445" w:rsidP="00F168A8">
            <w:pPr>
              <w:rPr>
                <w:rFonts w:cstheme="minorHAnsi"/>
                <w:sz w:val="24"/>
              </w:rPr>
            </w:pPr>
            <w:r>
              <w:rPr>
                <w:rFonts w:cstheme="minorHAnsi"/>
                <w:sz w:val="24"/>
              </w:rPr>
              <w:t>Theme</w:t>
            </w:r>
          </w:p>
        </w:tc>
        <w:tc>
          <w:tcPr>
            <w:tcW w:w="581" w:type="dxa"/>
          </w:tcPr>
          <w:p w14:paraId="0EB799BE" w14:textId="77777777" w:rsidR="004C2445" w:rsidRDefault="004C2445" w:rsidP="00F168A8">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3491C1BA" w14:textId="77777777" w:rsidR="004C2445" w:rsidRDefault="004C2445" w:rsidP="00F168A8">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56C1BCC8" w14:textId="77777777" w:rsidR="004C2445" w:rsidRDefault="004C2445" w:rsidP="00F168A8">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4C2445" w:rsidRPr="00E47EEF" w14:paraId="20B2335B" w14:textId="77777777" w:rsidTr="004C2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296F3B5" w14:textId="77777777" w:rsidR="004C2445" w:rsidRPr="00425D5D" w:rsidRDefault="004C2445" w:rsidP="00F168A8">
            <w:pPr>
              <w:rPr>
                <w:rFonts w:ascii="Calibri" w:eastAsia="Times New Roman" w:hAnsi="Calibri" w:cs="Calibri"/>
                <w:color w:val="000000"/>
                <w:sz w:val="24"/>
                <w:szCs w:val="18"/>
                <w:lang w:eastAsia="en-GB"/>
              </w:rPr>
            </w:pPr>
            <w:r w:rsidRPr="000E6590">
              <w:rPr>
                <w:rFonts w:ascii="Calibri" w:hAnsi="Calibri" w:cs="Calibri"/>
                <w:color w:val="000000"/>
                <w:sz w:val="24"/>
                <w:szCs w:val="24"/>
              </w:rPr>
              <w:t>Protect Green Spaces / Address Climate Emergency</w:t>
            </w:r>
          </w:p>
        </w:tc>
        <w:tc>
          <w:tcPr>
            <w:tcW w:w="581" w:type="dxa"/>
          </w:tcPr>
          <w:p w14:paraId="34104E4E" w14:textId="77777777" w:rsidR="004C2445" w:rsidRDefault="004C2445"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48</w:t>
            </w:r>
          </w:p>
        </w:tc>
        <w:tc>
          <w:tcPr>
            <w:tcW w:w="709" w:type="dxa"/>
          </w:tcPr>
          <w:p w14:paraId="7098E139" w14:textId="77777777" w:rsidR="004C2445" w:rsidRDefault="004C2445"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17.5</w:t>
            </w:r>
          </w:p>
        </w:tc>
        <w:tc>
          <w:tcPr>
            <w:tcW w:w="5662" w:type="dxa"/>
          </w:tcPr>
          <w:p w14:paraId="34052E36" w14:textId="77777777" w:rsidR="004C2445" w:rsidRDefault="004C2445" w:rsidP="00F168A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E6590">
              <w:rPr>
                <w:rFonts w:cstheme="minorHAnsi"/>
                <w:i/>
                <w:sz w:val="24"/>
                <w:szCs w:val="24"/>
              </w:rPr>
              <w:t>Address the climate emergency and stop destroying green spaces</w:t>
            </w:r>
          </w:p>
          <w:p w14:paraId="45CA93AD" w14:textId="77777777" w:rsidR="004C2445" w:rsidRDefault="004C2445" w:rsidP="00F168A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E6590">
              <w:rPr>
                <w:rFonts w:cstheme="minorHAnsi"/>
                <w:i/>
                <w:sz w:val="24"/>
                <w:szCs w:val="24"/>
              </w:rPr>
              <w:t>Protect our green spaces and heritage. Cardiff is in danger of being destroyed by developers.</w:t>
            </w:r>
          </w:p>
          <w:p w14:paraId="07902752" w14:textId="77777777" w:rsidR="004C2445" w:rsidRDefault="004C2445" w:rsidP="00F168A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E6590">
              <w:rPr>
                <w:rFonts w:cstheme="minorHAnsi"/>
                <w:i/>
                <w:sz w:val="24"/>
                <w:szCs w:val="24"/>
              </w:rPr>
              <w:t>Cut out the obsession with building on greenfield sites</w:t>
            </w:r>
          </w:p>
          <w:p w14:paraId="4041359A" w14:textId="77777777" w:rsidR="004C2445" w:rsidRPr="000A2F3F" w:rsidRDefault="004C2445" w:rsidP="00F168A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E6590">
              <w:rPr>
                <w:rFonts w:cstheme="minorHAnsi"/>
                <w:i/>
                <w:sz w:val="24"/>
                <w:szCs w:val="24"/>
              </w:rPr>
              <w:t>We need to be serious about tackling climate change.  It is important that short term gain does not take priority over long term solutions.</w:t>
            </w:r>
          </w:p>
        </w:tc>
      </w:tr>
      <w:tr w:rsidR="004C2445" w:rsidRPr="00E47EEF" w14:paraId="6708C1DF" w14:textId="77777777" w:rsidTr="004C2445">
        <w:tc>
          <w:tcPr>
            <w:cnfStyle w:val="001000000000" w:firstRow="0" w:lastRow="0" w:firstColumn="1" w:lastColumn="0" w:oddVBand="0" w:evenVBand="0" w:oddHBand="0" w:evenHBand="0" w:firstRowFirstColumn="0" w:firstRowLastColumn="0" w:lastRowFirstColumn="0" w:lastRowLastColumn="0"/>
            <w:tcW w:w="2830" w:type="dxa"/>
          </w:tcPr>
          <w:p w14:paraId="6F68FECD" w14:textId="77777777" w:rsidR="004C2445" w:rsidRPr="000E6590" w:rsidRDefault="004C2445" w:rsidP="00F168A8">
            <w:pPr>
              <w:rPr>
                <w:rFonts w:ascii="Calibri" w:hAnsi="Calibri" w:cs="Calibri"/>
                <w:color w:val="000000"/>
                <w:sz w:val="24"/>
                <w:szCs w:val="24"/>
              </w:rPr>
            </w:pPr>
            <w:r w:rsidRPr="000E6590">
              <w:rPr>
                <w:rFonts w:ascii="Calibri" w:hAnsi="Calibri" w:cs="Calibri"/>
                <w:color w:val="000000"/>
                <w:sz w:val="24"/>
                <w:szCs w:val="24"/>
              </w:rPr>
              <w:t>Survey Concerns / Consultation will be ignored</w:t>
            </w:r>
          </w:p>
        </w:tc>
        <w:tc>
          <w:tcPr>
            <w:tcW w:w="581" w:type="dxa"/>
          </w:tcPr>
          <w:p w14:paraId="2A03E906" w14:textId="77777777" w:rsidR="004C2445" w:rsidRDefault="004C2445"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32</w:t>
            </w:r>
          </w:p>
        </w:tc>
        <w:tc>
          <w:tcPr>
            <w:tcW w:w="709" w:type="dxa"/>
          </w:tcPr>
          <w:p w14:paraId="730F4A0B" w14:textId="77777777" w:rsidR="004C2445" w:rsidRDefault="004C2445"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11.6</w:t>
            </w:r>
          </w:p>
        </w:tc>
        <w:tc>
          <w:tcPr>
            <w:tcW w:w="5662" w:type="dxa"/>
          </w:tcPr>
          <w:p w14:paraId="2C98710C" w14:textId="77777777" w:rsidR="004C2445" w:rsidRDefault="004C2445" w:rsidP="00F168A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E6590">
              <w:rPr>
                <w:rFonts w:cstheme="minorHAnsi"/>
                <w:i/>
                <w:sz w:val="24"/>
                <w:szCs w:val="24"/>
              </w:rPr>
              <w:t>It makes little difference what is said as you do as you like anyway</w:t>
            </w:r>
          </w:p>
          <w:p w14:paraId="6F35A64F" w14:textId="77777777" w:rsidR="004C2445" w:rsidRDefault="004C2445" w:rsidP="00F168A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E6590">
              <w:rPr>
                <w:rFonts w:cstheme="minorHAnsi"/>
                <w:i/>
                <w:sz w:val="24"/>
                <w:szCs w:val="24"/>
              </w:rPr>
              <w:t>Not really sure why you have bothered to ask as Cardiff Council will already have done deals with developers!</w:t>
            </w:r>
          </w:p>
          <w:p w14:paraId="783A1371" w14:textId="77777777" w:rsidR="004C2445" w:rsidRPr="000E6590" w:rsidRDefault="004C2445" w:rsidP="00F168A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E6590">
              <w:rPr>
                <w:rFonts w:cstheme="minorHAnsi"/>
                <w:i/>
                <w:sz w:val="24"/>
                <w:szCs w:val="24"/>
              </w:rPr>
              <w:t>I realise my completing this questionnaire is a pointless and you will do what you want anyway. I do wonder why you bother to seek public opinion and then ignore it. Just more "box ticking" Sadly.</w:t>
            </w:r>
          </w:p>
        </w:tc>
      </w:tr>
      <w:tr w:rsidR="004C2445" w:rsidRPr="00E47EEF" w14:paraId="4BB4D4F5" w14:textId="77777777" w:rsidTr="004C2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6027089" w14:textId="77777777" w:rsidR="004C2445" w:rsidRPr="000E6590" w:rsidRDefault="004C2445" w:rsidP="00F168A8">
            <w:pPr>
              <w:rPr>
                <w:rFonts w:ascii="Calibri" w:hAnsi="Calibri" w:cs="Calibri"/>
                <w:color w:val="000000"/>
                <w:sz w:val="24"/>
                <w:szCs w:val="24"/>
              </w:rPr>
            </w:pPr>
            <w:r w:rsidRPr="000E6590">
              <w:rPr>
                <w:rFonts w:ascii="Calibri" w:hAnsi="Calibri" w:cs="Calibri"/>
                <w:color w:val="000000"/>
                <w:sz w:val="24"/>
                <w:szCs w:val="24"/>
              </w:rPr>
              <w:t>Planning concerns</w:t>
            </w:r>
          </w:p>
        </w:tc>
        <w:tc>
          <w:tcPr>
            <w:tcW w:w="581" w:type="dxa"/>
          </w:tcPr>
          <w:p w14:paraId="36A42085" w14:textId="77777777" w:rsidR="004C2445" w:rsidRDefault="004C2445"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28</w:t>
            </w:r>
          </w:p>
        </w:tc>
        <w:tc>
          <w:tcPr>
            <w:tcW w:w="709" w:type="dxa"/>
          </w:tcPr>
          <w:p w14:paraId="5180659B" w14:textId="77777777" w:rsidR="004C2445" w:rsidRDefault="004C2445"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10.2</w:t>
            </w:r>
          </w:p>
        </w:tc>
        <w:tc>
          <w:tcPr>
            <w:tcW w:w="5662" w:type="dxa"/>
          </w:tcPr>
          <w:p w14:paraId="45C6DC9A" w14:textId="77777777" w:rsidR="004C2445" w:rsidRDefault="004C2445" w:rsidP="00F168A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E6590">
              <w:rPr>
                <w:rFonts w:cstheme="minorHAnsi"/>
                <w:i/>
                <w:sz w:val="24"/>
                <w:szCs w:val="24"/>
              </w:rPr>
              <w:t xml:space="preserve">I would like to see more powers of objectivity in the planning department. They need better controls over quality and design of new builds to protect the city’s skyline. </w:t>
            </w:r>
          </w:p>
          <w:p w14:paraId="7909CBFF" w14:textId="77777777" w:rsidR="004C2445" w:rsidRDefault="004C2445" w:rsidP="00F168A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E6590">
              <w:rPr>
                <w:rFonts w:cstheme="minorHAnsi"/>
                <w:i/>
                <w:sz w:val="24"/>
                <w:szCs w:val="24"/>
              </w:rPr>
              <w:t>Do not make Cardiff look like every other city with too many ugly high rise buildings.</w:t>
            </w:r>
          </w:p>
          <w:p w14:paraId="07E3DD7E" w14:textId="77777777" w:rsidR="004C2445" w:rsidRPr="000E6590" w:rsidRDefault="004C2445" w:rsidP="00F168A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E6590">
              <w:rPr>
                <w:rFonts w:cstheme="minorHAnsi"/>
                <w:i/>
                <w:sz w:val="24"/>
                <w:szCs w:val="24"/>
              </w:rPr>
              <w:t>Stop allowing developers to build all this poor quality student accommodation. It’s a disgrace to the city centre. Raise standards in building design</w:t>
            </w:r>
          </w:p>
        </w:tc>
      </w:tr>
    </w:tbl>
    <w:p w14:paraId="735A9EF5" w14:textId="77777777" w:rsidR="007A2B7D" w:rsidRPr="00D87828" w:rsidRDefault="007A2B7D">
      <w:pPr>
        <w:rPr>
          <w:rFonts w:cstheme="minorHAnsi"/>
          <w:b/>
          <w:sz w:val="24"/>
        </w:rPr>
      </w:pPr>
    </w:p>
    <w:p w14:paraId="769102AE" w14:textId="77777777" w:rsidR="007A2B7D" w:rsidRPr="004545D2" w:rsidRDefault="007A2B7D">
      <w:pPr>
        <w:rPr>
          <w:rFonts w:cstheme="minorHAnsi"/>
        </w:rPr>
      </w:pPr>
    </w:p>
    <w:p w14:paraId="3420B9C8" w14:textId="77777777" w:rsidR="00387F51" w:rsidRPr="004545D2" w:rsidRDefault="00387F51">
      <w:pPr>
        <w:rPr>
          <w:rFonts w:cstheme="minorHAnsi"/>
        </w:rPr>
      </w:pPr>
    </w:p>
    <w:p w14:paraId="66840F23" w14:textId="77777777" w:rsidR="008E79D3" w:rsidRDefault="008E79D3">
      <w:pPr>
        <w:rPr>
          <w:rFonts w:asciiTheme="majorHAnsi" w:eastAsiaTheme="majorEastAsia" w:hAnsiTheme="majorHAnsi" w:cstheme="majorBidi"/>
          <w:b/>
          <w:sz w:val="32"/>
          <w:szCs w:val="32"/>
        </w:rPr>
      </w:pPr>
      <w:r>
        <w:rPr>
          <w:b/>
        </w:rPr>
        <w:br w:type="page"/>
      </w:r>
    </w:p>
    <w:p w14:paraId="7345979D" w14:textId="77777777" w:rsidR="00387F51" w:rsidRPr="00E82CA8" w:rsidRDefault="00372725" w:rsidP="00E82CA8">
      <w:pPr>
        <w:pStyle w:val="Heading1"/>
        <w:rPr>
          <w:b/>
          <w:color w:val="auto"/>
        </w:rPr>
      </w:pPr>
      <w:bookmarkStart w:id="30" w:name="_Toc79911577"/>
      <w:r w:rsidRPr="00313DE5">
        <w:rPr>
          <w:b/>
          <w:color w:val="auto"/>
        </w:rPr>
        <w:t>Appendix 1 – Demographic Profile of Respondents</w:t>
      </w:r>
      <w:bookmarkEnd w:id="30"/>
    </w:p>
    <w:p w14:paraId="4FD66370" w14:textId="77777777" w:rsidR="00372725" w:rsidRDefault="00372725">
      <w:pPr>
        <w:rPr>
          <w:rFonts w:cstheme="minorHAnsi"/>
        </w:rPr>
      </w:pPr>
    </w:p>
    <w:p w14:paraId="6EB18DD6" w14:textId="77777777" w:rsidR="00F7631A" w:rsidRPr="00F7631A" w:rsidRDefault="0010045C">
      <w:pPr>
        <w:rPr>
          <w:rFonts w:cstheme="minorHAnsi"/>
          <w:b/>
          <w:sz w:val="24"/>
        </w:rPr>
      </w:pPr>
      <w:r w:rsidRPr="00F7631A">
        <w:rPr>
          <w:rFonts w:cstheme="minorHAnsi"/>
          <w:b/>
          <w:sz w:val="24"/>
        </w:rPr>
        <w:t xml:space="preserve">Please provide your full postcode </w:t>
      </w:r>
    </w:p>
    <w:p w14:paraId="2C9B35E4" w14:textId="77777777" w:rsidR="00F7631A" w:rsidRPr="00F7631A" w:rsidRDefault="00F7631A">
      <w:pPr>
        <w:rPr>
          <w:rFonts w:cstheme="minorHAnsi"/>
          <w:sz w:val="24"/>
        </w:rPr>
      </w:pPr>
      <w:r>
        <w:rPr>
          <w:rFonts w:cstheme="minorHAnsi"/>
          <w:sz w:val="24"/>
        </w:rPr>
        <w:t>A total of 746 respondents provided their postcode.  The map below shows the location of complete postcodes within Cardiff.</w:t>
      </w:r>
    </w:p>
    <w:p w14:paraId="596F3C13" w14:textId="77777777" w:rsidR="00F7631A" w:rsidRPr="00F7631A" w:rsidRDefault="00F7631A">
      <w:pPr>
        <w:rPr>
          <w:rFonts w:cstheme="minorHAnsi"/>
          <w:sz w:val="24"/>
        </w:rPr>
      </w:pPr>
      <w:r w:rsidRPr="00F7631A">
        <w:rPr>
          <w:rFonts w:cstheme="minorHAnsi"/>
          <w:noProof/>
          <w:sz w:val="24"/>
          <w:lang w:eastAsia="en-GB"/>
        </w:rPr>
        <w:drawing>
          <wp:inline distT="0" distB="0" distL="0" distR="0" wp14:anchorId="1989D0DA" wp14:editId="571E0CB7">
            <wp:extent cx="5731510" cy="4029710"/>
            <wp:effectExtent l="0" t="0" r="2540"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4029710"/>
                    </a:xfrm>
                    <a:prstGeom prst="rect">
                      <a:avLst/>
                    </a:prstGeom>
                  </pic:spPr>
                </pic:pic>
              </a:graphicData>
            </a:graphic>
          </wp:inline>
        </w:drawing>
      </w:r>
    </w:p>
    <w:p w14:paraId="1B609359" w14:textId="77777777" w:rsidR="00F7631A" w:rsidRDefault="00F7631A">
      <w:pPr>
        <w:rPr>
          <w:rFonts w:cstheme="minorHAnsi"/>
          <w:sz w:val="24"/>
        </w:rPr>
      </w:pPr>
    </w:p>
    <w:p w14:paraId="63018D21" w14:textId="77777777" w:rsidR="00076B8D" w:rsidRDefault="00076B8D">
      <w:pPr>
        <w:rPr>
          <w:rFonts w:cstheme="minorHAnsi"/>
          <w:sz w:val="24"/>
        </w:rPr>
      </w:pPr>
      <w:r>
        <w:rPr>
          <w:rFonts w:cstheme="minorHAnsi"/>
          <w:sz w:val="24"/>
        </w:rPr>
        <w:br w:type="page"/>
      </w:r>
    </w:p>
    <w:p w14:paraId="4D9015FC" w14:textId="77777777" w:rsidR="00076B8D" w:rsidRDefault="00076B8D">
      <w:pPr>
        <w:rPr>
          <w:rFonts w:cstheme="minorHAnsi"/>
          <w:sz w:val="24"/>
        </w:rPr>
      </w:pPr>
      <w:r>
        <w:rPr>
          <w:rFonts w:cstheme="minorHAnsi"/>
          <w:sz w:val="24"/>
        </w:rPr>
        <w:t>Of these, 222 respondents were identified as being resident in the Southern Arc of Cardiff.</w:t>
      </w:r>
    </w:p>
    <w:p w14:paraId="2BA84D13" w14:textId="77777777" w:rsidR="00076B8D" w:rsidRDefault="00076B8D">
      <w:pPr>
        <w:rPr>
          <w:rFonts w:cstheme="minorHAnsi"/>
          <w:sz w:val="24"/>
        </w:rPr>
      </w:pPr>
      <w:r w:rsidRPr="00076B8D">
        <w:rPr>
          <w:rFonts w:cstheme="minorHAnsi"/>
          <w:noProof/>
          <w:sz w:val="24"/>
          <w:lang w:eastAsia="en-GB"/>
        </w:rPr>
        <w:drawing>
          <wp:inline distT="0" distB="0" distL="0" distR="0" wp14:anchorId="36DABA4C" wp14:editId="0029CC15">
            <wp:extent cx="5731510" cy="3653138"/>
            <wp:effectExtent l="0" t="0" r="2540" b="5080"/>
            <wp:docPr id="139" name="Picture 139" descr="C:\Users\c743260\Pictures\Southern Arc by 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743260\Pictures\Southern Arc by Ward.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653138"/>
                    </a:xfrm>
                    <a:prstGeom prst="rect">
                      <a:avLst/>
                    </a:prstGeom>
                    <a:noFill/>
                    <a:ln>
                      <a:noFill/>
                    </a:ln>
                  </pic:spPr>
                </pic:pic>
              </a:graphicData>
            </a:graphic>
          </wp:inline>
        </w:drawing>
      </w:r>
    </w:p>
    <w:p w14:paraId="72A19449" w14:textId="77777777" w:rsidR="00076B8D" w:rsidRDefault="00076B8D">
      <w:pPr>
        <w:rPr>
          <w:rFonts w:cstheme="minorHAnsi"/>
          <w:sz w:val="24"/>
        </w:rPr>
      </w:pPr>
    </w:p>
    <w:p w14:paraId="3BC2B22D" w14:textId="77777777" w:rsidR="00F7631A" w:rsidRPr="00313DE5" w:rsidRDefault="00F7631A">
      <w:pPr>
        <w:rPr>
          <w:rFonts w:cstheme="minorHAnsi"/>
          <w:b/>
          <w:sz w:val="24"/>
        </w:rPr>
      </w:pPr>
      <w:r w:rsidRPr="00F7631A">
        <w:rPr>
          <w:rFonts w:cstheme="minorHAnsi"/>
          <w:b/>
          <w:sz w:val="24"/>
        </w:rPr>
        <w:t>What was your age on your last birthday?</w:t>
      </w:r>
    </w:p>
    <w:tbl>
      <w:tblPr>
        <w:tblStyle w:val="ListTable4-Accent1"/>
        <w:tblW w:w="4325" w:type="dxa"/>
        <w:tblLook w:val="04E0" w:firstRow="1" w:lastRow="1" w:firstColumn="1" w:lastColumn="0" w:noHBand="0" w:noVBand="1"/>
      </w:tblPr>
      <w:tblGrid>
        <w:gridCol w:w="2405"/>
        <w:gridCol w:w="960"/>
        <w:gridCol w:w="960"/>
      </w:tblGrid>
      <w:tr w:rsidR="00053BAA" w:rsidRPr="00053BAA" w14:paraId="2E8FFE64" w14:textId="77777777" w:rsidTr="00076B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73A335A" w14:textId="77777777" w:rsidR="00053BAA" w:rsidRPr="00053BAA" w:rsidRDefault="00053BAA" w:rsidP="00053BAA">
            <w:pPr>
              <w:rPr>
                <w:rFonts w:ascii="Times New Roman" w:eastAsia="Times New Roman" w:hAnsi="Times New Roman" w:cs="Times New Roman"/>
                <w:sz w:val="24"/>
                <w:szCs w:val="24"/>
                <w:lang w:eastAsia="en-GB"/>
              </w:rPr>
            </w:pPr>
          </w:p>
        </w:tc>
        <w:tc>
          <w:tcPr>
            <w:tcW w:w="960" w:type="dxa"/>
            <w:noWrap/>
            <w:hideMark/>
          </w:tcPr>
          <w:p w14:paraId="4ED0D6B7" w14:textId="77777777" w:rsidR="00053BAA" w:rsidRPr="00053BAA" w:rsidRDefault="00053BAA" w:rsidP="00053BA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No</w:t>
            </w:r>
          </w:p>
        </w:tc>
        <w:tc>
          <w:tcPr>
            <w:tcW w:w="960" w:type="dxa"/>
            <w:noWrap/>
            <w:hideMark/>
          </w:tcPr>
          <w:p w14:paraId="3CCA0E36" w14:textId="77777777" w:rsidR="00053BAA" w:rsidRPr="00053BAA" w:rsidRDefault="00053BAA" w:rsidP="00053BA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w:t>
            </w:r>
          </w:p>
        </w:tc>
      </w:tr>
      <w:tr w:rsidR="00053BAA" w:rsidRPr="00053BAA" w14:paraId="1604ACA6"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51F14D2" w14:textId="77777777" w:rsidR="00053BAA" w:rsidRPr="00053BAA" w:rsidRDefault="00053BAA" w:rsidP="00053BAA">
            <w:pPr>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 xml:space="preserve">16-24 </w:t>
            </w:r>
          </w:p>
        </w:tc>
        <w:tc>
          <w:tcPr>
            <w:tcW w:w="960" w:type="dxa"/>
            <w:noWrap/>
            <w:hideMark/>
          </w:tcPr>
          <w:p w14:paraId="746EBBF7" w14:textId="77777777" w:rsidR="00053BAA" w:rsidRPr="00053BAA" w:rsidRDefault="00053BAA" w:rsidP="0005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14</w:t>
            </w:r>
          </w:p>
        </w:tc>
        <w:tc>
          <w:tcPr>
            <w:tcW w:w="960" w:type="dxa"/>
            <w:noWrap/>
            <w:hideMark/>
          </w:tcPr>
          <w:p w14:paraId="572DE059" w14:textId="77777777" w:rsidR="00053BAA" w:rsidRPr="00053BAA" w:rsidRDefault="00053BAA" w:rsidP="0005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53BAA">
              <w:rPr>
                <w:rFonts w:ascii="Calibri" w:eastAsia="Times New Roman" w:hAnsi="Calibri" w:cs="Calibri"/>
                <w:i/>
                <w:iCs/>
                <w:color w:val="000000"/>
                <w:sz w:val="24"/>
                <w:szCs w:val="24"/>
                <w:lang w:eastAsia="en-GB"/>
              </w:rPr>
              <w:t>1.6</w:t>
            </w:r>
          </w:p>
        </w:tc>
      </w:tr>
      <w:tr w:rsidR="00053BAA" w:rsidRPr="00053BAA" w14:paraId="024F66D8"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C600883" w14:textId="77777777" w:rsidR="00053BAA" w:rsidRPr="00053BAA" w:rsidRDefault="00053BAA" w:rsidP="00053BAA">
            <w:pPr>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 xml:space="preserve">25-34 </w:t>
            </w:r>
          </w:p>
        </w:tc>
        <w:tc>
          <w:tcPr>
            <w:tcW w:w="960" w:type="dxa"/>
            <w:noWrap/>
            <w:hideMark/>
          </w:tcPr>
          <w:p w14:paraId="1B3369E0" w14:textId="77777777" w:rsidR="00053BAA" w:rsidRPr="00053BAA" w:rsidRDefault="00053BAA" w:rsidP="00053B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105</w:t>
            </w:r>
          </w:p>
        </w:tc>
        <w:tc>
          <w:tcPr>
            <w:tcW w:w="960" w:type="dxa"/>
            <w:noWrap/>
            <w:hideMark/>
          </w:tcPr>
          <w:p w14:paraId="1E717983" w14:textId="77777777" w:rsidR="00053BAA" w:rsidRPr="00053BAA" w:rsidRDefault="00053BAA" w:rsidP="00053B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53BAA">
              <w:rPr>
                <w:rFonts w:ascii="Calibri" w:eastAsia="Times New Roman" w:hAnsi="Calibri" w:cs="Calibri"/>
                <w:i/>
                <w:iCs/>
                <w:color w:val="000000"/>
                <w:sz w:val="24"/>
                <w:szCs w:val="24"/>
                <w:lang w:eastAsia="en-GB"/>
              </w:rPr>
              <w:t>11.9</w:t>
            </w:r>
          </w:p>
        </w:tc>
      </w:tr>
      <w:tr w:rsidR="00053BAA" w:rsidRPr="00053BAA" w14:paraId="41322391"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B290E30" w14:textId="77777777" w:rsidR="00053BAA" w:rsidRPr="00053BAA" w:rsidRDefault="00053BAA" w:rsidP="00053BAA">
            <w:pPr>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 xml:space="preserve">35-44 </w:t>
            </w:r>
          </w:p>
        </w:tc>
        <w:tc>
          <w:tcPr>
            <w:tcW w:w="960" w:type="dxa"/>
            <w:noWrap/>
            <w:hideMark/>
          </w:tcPr>
          <w:p w14:paraId="3112173D" w14:textId="77777777" w:rsidR="00053BAA" w:rsidRPr="00053BAA" w:rsidRDefault="00053BAA" w:rsidP="0005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145</w:t>
            </w:r>
          </w:p>
        </w:tc>
        <w:tc>
          <w:tcPr>
            <w:tcW w:w="960" w:type="dxa"/>
            <w:noWrap/>
            <w:hideMark/>
          </w:tcPr>
          <w:p w14:paraId="1E125ACD" w14:textId="77777777" w:rsidR="00053BAA" w:rsidRPr="00053BAA" w:rsidRDefault="00053BAA" w:rsidP="0005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53BAA">
              <w:rPr>
                <w:rFonts w:ascii="Calibri" w:eastAsia="Times New Roman" w:hAnsi="Calibri" w:cs="Calibri"/>
                <w:i/>
                <w:iCs/>
                <w:color w:val="000000"/>
                <w:sz w:val="24"/>
                <w:szCs w:val="24"/>
                <w:lang w:eastAsia="en-GB"/>
              </w:rPr>
              <w:t>16.4</w:t>
            </w:r>
          </w:p>
        </w:tc>
      </w:tr>
      <w:tr w:rsidR="00053BAA" w:rsidRPr="00053BAA" w14:paraId="754A9FD5"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B8B5B40" w14:textId="77777777" w:rsidR="00053BAA" w:rsidRPr="00053BAA" w:rsidRDefault="00053BAA" w:rsidP="00053BAA">
            <w:pPr>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 xml:space="preserve">45-54 </w:t>
            </w:r>
          </w:p>
        </w:tc>
        <w:tc>
          <w:tcPr>
            <w:tcW w:w="960" w:type="dxa"/>
            <w:noWrap/>
            <w:hideMark/>
          </w:tcPr>
          <w:p w14:paraId="6C387D77" w14:textId="77777777" w:rsidR="00053BAA" w:rsidRPr="00053BAA" w:rsidRDefault="00053BAA" w:rsidP="00053B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157</w:t>
            </w:r>
          </w:p>
        </w:tc>
        <w:tc>
          <w:tcPr>
            <w:tcW w:w="960" w:type="dxa"/>
            <w:noWrap/>
            <w:hideMark/>
          </w:tcPr>
          <w:p w14:paraId="4E32288E" w14:textId="77777777" w:rsidR="00053BAA" w:rsidRPr="00053BAA" w:rsidRDefault="00053BAA" w:rsidP="00053B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53BAA">
              <w:rPr>
                <w:rFonts w:ascii="Calibri" w:eastAsia="Times New Roman" w:hAnsi="Calibri" w:cs="Calibri"/>
                <w:i/>
                <w:iCs/>
                <w:color w:val="000000"/>
                <w:sz w:val="24"/>
                <w:szCs w:val="24"/>
                <w:lang w:eastAsia="en-GB"/>
              </w:rPr>
              <w:t>17.8</w:t>
            </w:r>
          </w:p>
        </w:tc>
      </w:tr>
      <w:tr w:rsidR="00053BAA" w:rsidRPr="00053BAA" w14:paraId="14B4A064"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AE29CD3" w14:textId="77777777" w:rsidR="00053BAA" w:rsidRPr="00053BAA" w:rsidRDefault="00053BAA" w:rsidP="00053BAA">
            <w:pPr>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 xml:space="preserve">55-64 </w:t>
            </w:r>
          </w:p>
        </w:tc>
        <w:tc>
          <w:tcPr>
            <w:tcW w:w="960" w:type="dxa"/>
            <w:noWrap/>
            <w:hideMark/>
          </w:tcPr>
          <w:p w14:paraId="72A71A99" w14:textId="77777777" w:rsidR="00053BAA" w:rsidRPr="00053BAA" w:rsidRDefault="00053BAA" w:rsidP="0005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203</w:t>
            </w:r>
          </w:p>
        </w:tc>
        <w:tc>
          <w:tcPr>
            <w:tcW w:w="960" w:type="dxa"/>
            <w:noWrap/>
            <w:hideMark/>
          </w:tcPr>
          <w:p w14:paraId="0FB45885" w14:textId="77777777" w:rsidR="00053BAA" w:rsidRPr="00053BAA" w:rsidRDefault="00053BAA" w:rsidP="0005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53BAA">
              <w:rPr>
                <w:rFonts w:ascii="Calibri" w:eastAsia="Times New Roman" w:hAnsi="Calibri" w:cs="Calibri"/>
                <w:i/>
                <w:iCs/>
                <w:color w:val="000000"/>
                <w:sz w:val="24"/>
                <w:szCs w:val="24"/>
                <w:lang w:eastAsia="en-GB"/>
              </w:rPr>
              <w:t>23.0</w:t>
            </w:r>
          </w:p>
        </w:tc>
      </w:tr>
      <w:tr w:rsidR="00053BAA" w:rsidRPr="00053BAA" w14:paraId="1FD372C6"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079C709" w14:textId="77777777" w:rsidR="00053BAA" w:rsidRPr="00053BAA" w:rsidRDefault="00053BAA" w:rsidP="00053BAA">
            <w:pPr>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 xml:space="preserve">65-74 </w:t>
            </w:r>
          </w:p>
        </w:tc>
        <w:tc>
          <w:tcPr>
            <w:tcW w:w="960" w:type="dxa"/>
            <w:noWrap/>
            <w:hideMark/>
          </w:tcPr>
          <w:p w14:paraId="0AD592A4" w14:textId="77777777" w:rsidR="00053BAA" w:rsidRPr="00053BAA" w:rsidRDefault="00053BAA" w:rsidP="00053B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176</w:t>
            </w:r>
          </w:p>
        </w:tc>
        <w:tc>
          <w:tcPr>
            <w:tcW w:w="960" w:type="dxa"/>
            <w:noWrap/>
            <w:hideMark/>
          </w:tcPr>
          <w:p w14:paraId="3E67667C" w14:textId="77777777" w:rsidR="00053BAA" w:rsidRPr="00053BAA" w:rsidRDefault="00053BAA" w:rsidP="00053B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53BAA">
              <w:rPr>
                <w:rFonts w:ascii="Calibri" w:eastAsia="Times New Roman" w:hAnsi="Calibri" w:cs="Calibri"/>
                <w:i/>
                <w:iCs/>
                <w:color w:val="000000"/>
                <w:sz w:val="24"/>
                <w:szCs w:val="24"/>
                <w:lang w:eastAsia="en-GB"/>
              </w:rPr>
              <w:t>19.9</w:t>
            </w:r>
          </w:p>
        </w:tc>
      </w:tr>
      <w:tr w:rsidR="00053BAA" w:rsidRPr="00053BAA" w14:paraId="0A4B0649"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DE6D399" w14:textId="77777777" w:rsidR="00053BAA" w:rsidRPr="00053BAA" w:rsidRDefault="00053BAA" w:rsidP="00053BAA">
            <w:pPr>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 xml:space="preserve">75+ </w:t>
            </w:r>
          </w:p>
        </w:tc>
        <w:tc>
          <w:tcPr>
            <w:tcW w:w="960" w:type="dxa"/>
            <w:noWrap/>
            <w:hideMark/>
          </w:tcPr>
          <w:p w14:paraId="6B505ADD" w14:textId="77777777" w:rsidR="00053BAA" w:rsidRPr="00053BAA" w:rsidRDefault="00053BAA" w:rsidP="0005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60</w:t>
            </w:r>
          </w:p>
        </w:tc>
        <w:tc>
          <w:tcPr>
            <w:tcW w:w="960" w:type="dxa"/>
            <w:noWrap/>
            <w:hideMark/>
          </w:tcPr>
          <w:p w14:paraId="04BAB8AA" w14:textId="77777777" w:rsidR="00053BAA" w:rsidRPr="00053BAA" w:rsidRDefault="00053BAA" w:rsidP="0005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53BAA">
              <w:rPr>
                <w:rFonts w:ascii="Calibri" w:eastAsia="Times New Roman" w:hAnsi="Calibri" w:cs="Calibri"/>
                <w:i/>
                <w:iCs/>
                <w:color w:val="000000"/>
                <w:sz w:val="24"/>
                <w:szCs w:val="24"/>
                <w:lang w:eastAsia="en-GB"/>
              </w:rPr>
              <w:t>6.8</w:t>
            </w:r>
          </w:p>
        </w:tc>
      </w:tr>
      <w:tr w:rsidR="00053BAA" w:rsidRPr="00053BAA" w14:paraId="78FD5FB7"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B3CDEA8" w14:textId="77777777" w:rsidR="00053BAA" w:rsidRPr="00053BAA" w:rsidRDefault="00053BAA" w:rsidP="00053BAA">
            <w:pPr>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 xml:space="preserve">Prefer not to say </w:t>
            </w:r>
          </w:p>
        </w:tc>
        <w:tc>
          <w:tcPr>
            <w:tcW w:w="960" w:type="dxa"/>
            <w:noWrap/>
            <w:hideMark/>
          </w:tcPr>
          <w:p w14:paraId="6936BF73" w14:textId="77777777" w:rsidR="00053BAA" w:rsidRPr="00053BAA" w:rsidRDefault="00053BAA" w:rsidP="00053B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23</w:t>
            </w:r>
          </w:p>
        </w:tc>
        <w:tc>
          <w:tcPr>
            <w:tcW w:w="960" w:type="dxa"/>
            <w:noWrap/>
            <w:hideMark/>
          </w:tcPr>
          <w:p w14:paraId="745B98AF" w14:textId="77777777" w:rsidR="00053BAA" w:rsidRPr="00053BAA" w:rsidRDefault="00053BAA" w:rsidP="00053B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53BAA">
              <w:rPr>
                <w:rFonts w:ascii="Calibri" w:eastAsia="Times New Roman" w:hAnsi="Calibri" w:cs="Calibri"/>
                <w:i/>
                <w:iCs/>
                <w:color w:val="000000"/>
                <w:sz w:val="24"/>
                <w:szCs w:val="24"/>
                <w:lang w:eastAsia="en-GB"/>
              </w:rPr>
              <w:t>2.6</w:t>
            </w:r>
          </w:p>
        </w:tc>
      </w:tr>
      <w:tr w:rsidR="00053BAA" w:rsidRPr="00053BAA" w14:paraId="5BD98D88" w14:textId="77777777" w:rsidTr="00076B8D">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B4DF049" w14:textId="77777777" w:rsidR="00053BAA" w:rsidRPr="00053BAA" w:rsidRDefault="00053BAA" w:rsidP="00053BAA">
            <w:pPr>
              <w:jc w:val="right"/>
              <w:rPr>
                <w:rFonts w:ascii="Calibri" w:eastAsia="Times New Roman" w:hAnsi="Calibri" w:cs="Calibri"/>
                <w:i/>
                <w:iCs/>
                <w:color w:val="000000"/>
                <w:sz w:val="24"/>
                <w:szCs w:val="24"/>
                <w:lang w:eastAsia="en-GB"/>
              </w:rPr>
            </w:pPr>
          </w:p>
        </w:tc>
        <w:tc>
          <w:tcPr>
            <w:tcW w:w="960" w:type="dxa"/>
            <w:noWrap/>
            <w:hideMark/>
          </w:tcPr>
          <w:p w14:paraId="6807DD49" w14:textId="77777777" w:rsidR="00053BAA" w:rsidRPr="00053BAA" w:rsidRDefault="00053BAA" w:rsidP="00053BAA">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53BAA">
              <w:rPr>
                <w:rFonts w:ascii="Calibri" w:eastAsia="Times New Roman" w:hAnsi="Calibri" w:cs="Calibri"/>
                <w:color w:val="000000"/>
                <w:sz w:val="24"/>
                <w:szCs w:val="24"/>
                <w:lang w:eastAsia="en-GB"/>
              </w:rPr>
              <w:t>883</w:t>
            </w:r>
          </w:p>
        </w:tc>
        <w:tc>
          <w:tcPr>
            <w:tcW w:w="960" w:type="dxa"/>
            <w:noWrap/>
            <w:hideMark/>
          </w:tcPr>
          <w:p w14:paraId="10C11F46" w14:textId="77777777" w:rsidR="00053BAA" w:rsidRPr="00053BAA" w:rsidRDefault="00053BAA" w:rsidP="00053BAA">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53BAA">
              <w:rPr>
                <w:rFonts w:ascii="Calibri" w:eastAsia="Times New Roman" w:hAnsi="Calibri" w:cs="Calibri"/>
                <w:i/>
                <w:iCs/>
                <w:color w:val="000000"/>
                <w:sz w:val="24"/>
                <w:szCs w:val="24"/>
                <w:lang w:eastAsia="en-GB"/>
              </w:rPr>
              <w:t>100.0</w:t>
            </w:r>
          </w:p>
        </w:tc>
      </w:tr>
    </w:tbl>
    <w:p w14:paraId="441770B9" w14:textId="77777777" w:rsidR="00313DE5" w:rsidRDefault="00313DE5">
      <w:pPr>
        <w:rPr>
          <w:rFonts w:cstheme="minorHAnsi"/>
          <w:b/>
          <w:sz w:val="24"/>
        </w:rPr>
      </w:pPr>
      <w:r>
        <w:rPr>
          <w:rFonts w:cstheme="minorHAnsi"/>
          <w:sz w:val="24"/>
        </w:rPr>
        <w:t xml:space="preserve"> </w:t>
      </w:r>
    </w:p>
    <w:p w14:paraId="524C4CA3" w14:textId="77777777" w:rsidR="00F7631A" w:rsidRPr="00313DE5" w:rsidRDefault="00F7631A">
      <w:pPr>
        <w:rPr>
          <w:rFonts w:cstheme="minorHAnsi"/>
          <w:b/>
          <w:sz w:val="24"/>
        </w:rPr>
      </w:pPr>
      <w:r w:rsidRPr="00F7631A">
        <w:rPr>
          <w:rFonts w:cstheme="minorHAnsi"/>
          <w:b/>
          <w:sz w:val="24"/>
        </w:rPr>
        <w:t>Are you…?</w:t>
      </w:r>
    </w:p>
    <w:tbl>
      <w:tblPr>
        <w:tblStyle w:val="ListTable4-Accent1"/>
        <w:tblW w:w="4325" w:type="dxa"/>
        <w:tblLook w:val="04E0" w:firstRow="1" w:lastRow="1" w:firstColumn="1" w:lastColumn="0" w:noHBand="0" w:noVBand="1"/>
      </w:tblPr>
      <w:tblGrid>
        <w:gridCol w:w="2405"/>
        <w:gridCol w:w="960"/>
        <w:gridCol w:w="960"/>
      </w:tblGrid>
      <w:tr w:rsidR="00076B8D" w:rsidRPr="00076B8D" w14:paraId="577C8EBA" w14:textId="77777777" w:rsidTr="00076B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424E47A" w14:textId="77777777" w:rsidR="00076B8D" w:rsidRPr="00076B8D" w:rsidRDefault="00076B8D" w:rsidP="00076B8D">
            <w:pPr>
              <w:rPr>
                <w:rFonts w:ascii="Times New Roman" w:eastAsia="Times New Roman" w:hAnsi="Times New Roman" w:cs="Times New Roman"/>
                <w:sz w:val="24"/>
                <w:szCs w:val="24"/>
                <w:lang w:eastAsia="en-GB"/>
              </w:rPr>
            </w:pPr>
          </w:p>
        </w:tc>
        <w:tc>
          <w:tcPr>
            <w:tcW w:w="960" w:type="dxa"/>
            <w:noWrap/>
            <w:hideMark/>
          </w:tcPr>
          <w:p w14:paraId="265DFF4D"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No</w:t>
            </w:r>
          </w:p>
        </w:tc>
        <w:tc>
          <w:tcPr>
            <w:tcW w:w="960" w:type="dxa"/>
            <w:noWrap/>
            <w:hideMark/>
          </w:tcPr>
          <w:p w14:paraId="7F1804C9"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w:t>
            </w:r>
          </w:p>
        </w:tc>
      </w:tr>
      <w:tr w:rsidR="00076B8D" w:rsidRPr="00076B8D" w14:paraId="7D7E454B"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07C4B36"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Female </w:t>
            </w:r>
          </w:p>
        </w:tc>
        <w:tc>
          <w:tcPr>
            <w:tcW w:w="960" w:type="dxa"/>
            <w:noWrap/>
            <w:hideMark/>
          </w:tcPr>
          <w:p w14:paraId="1B5E4810"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369</w:t>
            </w:r>
          </w:p>
        </w:tc>
        <w:tc>
          <w:tcPr>
            <w:tcW w:w="960" w:type="dxa"/>
            <w:noWrap/>
            <w:hideMark/>
          </w:tcPr>
          <w:p w14:paraId="0AFF4171"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41.9</w:t>
            </w:r>
          </w:p>
        </w:tc>
      </w:tr>
      <w:tr w:rsidR="00076B8D" w:rsidRPr="00076B8D" w14:paraId="28FF8E17"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03545C1"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Male </w:t>
            </w:r>
          </w:p>
        </w:tc>
        <w:tc>
          <w:tcPr>
            <w:tcW w:w="960" w:type="dxa"/>
            <w:noWrap/>
            <w:hideMark/>
          </w:tcPr>
          <w:p w14:paraId="46C1F287"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467</w:t>
            </w:r>
          </w:p>
        </w:tc>
        <w:tc>
          <w:tcPr>
            <w:tcW w:w="960" w:type="dxa"/>
            <w:noWrap/>
            <w:hideMark/>
          </w:tcPr>
          <w:p w14:paraId="1981F0CC"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53.0</w:t>
            </w:r>
          </w:p>
        </w:tc>
      </w:tr>
      <w:tr w:rsidR="00076B8D" w:rsidRPr="00076B8D" w14:paraId="6665C1D1"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EFAC2DF"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Other </w:t>
            </w:r>
          </w:p>
        </w:tc>
        <w:tc>
          <w:tcPr>
            <w:tcW w:w="960" w:type="dxa"/>
            <w:noWrap/>
            <w:hideMark/>
          </w:tcPr>
          <w:p w14:paraId="2512DFE5"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1</w:t>
            </w:r>
          </w:p>
        </w:tc>
        <w:tc>
          <w:tcPr>
            <w:tcW w:w="960" w:type="dxa"/>
            <w:noWrap/>
            <w:hideMark/>
          </w:tcPr>
          <w:p w14:paraId="602429D5"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0.1</w:t>
            </w:r>
          </w:p>
        </w:tc>
      </w:tr>
      <w:tr w:rsidR="00076B8D" w:rsidRPr="00076B8D" w14:paraId="6BB9CFA6"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8C96F47"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Prefer not to say</w:t>
            </w:r>
          </w:p>
        </w:tc>
        <w:tc>
          <w:tcPr>
            <w:tcW w:w="960" w:type="dxa"/>
            <w:noWrap/>
            <w:hideMark/>
          </w:tcPr>
          <w:p w14:paraId="12BED668"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44</w:t>
            </w:r>
          </w:p>
        </w:tc>
        <w:tc>
          <w:tcPr>
            <w:tcW w:w="960" w:type="dxa"/>
            <w:noWrap/>
            <w:hideMark/>
          </w:tcPr>
          <w:p w14:paraId="3E33FE91"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5.0</w:t>
            </w:r>
          </w:p>
        </w:tc>
      </w:tr>
      <w:tr w:rsidR="00076B8D" w:rsidRPr="00076B8D" w14:paraId="79A73DD9" w14:textId="77777777" w:rsidTr="00076B8D">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25FFE60" w14:textId="77777777" w:rsidR="00076B8D" w:rsidRPr="00076B8D" w:rsidRDefault="00076B8D" w:rsidP="00076B8D">
            <w:pPr>
              <w:jc w:val="right"/>
              <w:rPr>
                <w:rFonts w:ascii="Calibri" w:eastAsia="Times New Roman" w:hAnsi="Calibri" w:cs="Calibri"/>
                <w:i/>
                <w:iCs/>
                <w:color w:val="000000"/>
                <w:sz w:val="24"/>
                <w:szCs w:val="24"/>
                <w:lang w:eastAsia="en-GB"/>
              </w:rPr>
            </w:pPr>
          </w:p>
        </w:tc>
        <w:tc>
          <w:tcPr>
            <w:tcW w:w="960" w:type="dxa"/>
            <w:noWrap/>
            <w:hideMark/>
          </w:tcPr>
          <w:p w14:paraId="47AE9871" w14:textId="77777777" w:rsidR="00076B8D" w:rsidRPr="00076B8D" w:rsidRDefault="00076B8D" w:rsidP="00076B8D">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881</w:t>
            </w:r>
          </w:p>
        </w:tc>
        <w:tc>
          <w:tcPr>
            <w:tcW w:w="960" w:type="dxa"/>
            <w:noWrap/>
            <w:hideMark/>
          </w:tcPr>
          <w:p w14:paraId="101B12A7" w14:textId="77777777" w:rsidR="00076B8D" w:rsidRPr="00076B8D" w:rsidRDefault="00076B8D" w:rsidP="00076B8D">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100.0</w:t>
            </w:r>
          </w:p>
        </w:tc>
      </w:tr>
    </w:tbl>
    <w:p w14:paraId="1FFC9BFB" w14:textId="77777777" w:rsidR="00076B8D" w:rsidRDefault="00076B8D">
      <w:pPr>
        <w:rPr>
          <w:rFonts w:cstheme="minorHAnsi"/>
          <w:sz w:val="24"/>
        </w:rPr>
      </w:pPr>
    </w:p>
    <w:p w14:paraId="38F8A042" w14:textId="77777777" w:rsidR="00076B8D" w:rsidRPr="00F7631A" w:rsidRDefault="00076B8D">
      <w:pPr>
        <w:rPr>
          <w:rFonts w:cstheme="minorHAnsi"/>
          <w:sz w:val="24"/>
        </w:rPr>
      </w:pPr>
    </w:p>
    <w:p w14:paraId="3528E708" w14:textId="77777777" w:rsidR="00F7631A" w:rsidRPr="00313DE5" w:rsidRDefault="00F7631A">
      <w:pPr>
        <w:rPr>
          <w:rFonts w:cstheme="minorHAnsi"/>
          <w:b/>
          <w:sz w:val="24"/>
        </w:rPr>
      </w:pPr>
      <w:r w:rsidRPr="00F7631A">
        <w:rPr>
          <w:rFonts w:cstheme="minorHAnsi"/>
          <w:b/>
          <w:sz w:val="24"/>
        </w:rPr>
        <w:t xml:space="preserve">Do you identify as Trans? </w:t>
      </w:r>
    </w:p>
    <w:tbl>
      <w:tblPr>
        <w:tblStyle w:val="ListTable4-Accent1"/>
        <w:tblW w:w="4467" w:type="dxa"/>
        <w:tblLook w:val="04E0" w:firstRow="1" w:lastRow="1" w:firstColumn="1" w:lastColumn="0" w:noHBand="0" w:noVBand="1"/>
      </w:tblPr>
      <w:tblGrid>
        <w:gridCol w:w="2547"/>
        <w:gridCol w:w="960"/>
        <w:gridCol w:w="960"/>
      </w:tblGrid>
      <w:tr w:rsidR="00076B8D" w:rsidRPr="00076B8D" w14:paraId="61D7F7B6" w14:textId="77777777" w:rsidTr="00076B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D33FCB0" w14:textId="77777777" w:rsidR="00076B8D" w:rsidRPr="00076B8D" w:rsidRDefault="00076B8D" w:rsidP="00076B8D">
            <w:pPr>
              <w:rPr>
                <w:rFonts w:ascii="Times New Roman" w:eastAsia="Times New Roman" w:hAnsi="Times New Roman" w:cs="Times New Roman"/>
                <w:sz w:val="24"/>
                <w:szCs w:val="24"/>
                <w:lang w:eastAsia="en-GB"/>
              </w:rPr>
            </w:pPr>
          </w:p>
        </w:tc>
        <w:tc>
          <w:tcPr>
            <w:tcW w:w="960" w:type="dxa"/>
            <w:noWrap/>
            <w:hideMark/>
          </w:tcPr>
          <w:p w14:paraId="4E71E386"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No</w:t>
            </w:r>
          </w:p>
        </w:tc>
        <w:tc>
          <w:tcPr>
            <w:tcW w:w="960" w:type="dxa"/>
            <w:noWrap/>
            <w:hideMark/>
          </w:tcPr>
          <w:p w14:paraId="023261A0"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w:t>
            </w:r>
          </w:p>
        </w:tc>
      </w:tr>
      <w:tr w:rsidR="00076B8D" w:rsidRPr="00076B8D" w14:paraId="37A30295"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546F0FD"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Yes</w:t>
            </w:r>
          </w:p>
        </w:tc>
        <w:tc>
          <w:tcPr>
            <w:tcW w:w="960" w:type="dxa"/>
            <w:noWrap/>
            <w:hideMark/>
          </w:tcPr>
          <w:p w14:paraId="7D97EBA7"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2</w:t>
            </w:r>
          </w:p>
        </w:tc>
        <w:tc>
          <w:tcPr>
            <w:tcW w:w="960" w:type="dxa"/>
            <w:noWrap/>
            <w:hideMark/>
          </w:tcPr>
          <w:p w14:paraId="48386C64"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0.2</w:t>
            </w:r>
          </w:p>
        </w:tc>
      </w:tr>
      <w:tr w:rsidR="00076B8D" w:rsidRPr="00076B8D" w14:paraId="28F6740E"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3A6E832"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No</w:t>
            </w:r>
          </w:p>
        </w:tc>
        <w:tc>
          <w:tcPr>
            <w:tcW w:w="960" w:type="dxa"/>
            <w:noWrap/>
            <w:hideMark/>
          </w:tcPr>
          <w:p w14:paraId="35268661"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793</w:t>
            </w:r>
          </w:p>
        </w:tc>
        <w:tc>
          <w:tcPr>
            <w:tcW w:w="960" w:type="dxa"/>
            <w:noWrap/>
            <w:hideMark/>
          </w:tcPr>
          <w:p w14:paraId="21FE0444"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93.0</w:t>
            </w:r>
          </w:p>
        </w:tc>
      </w:tr>
      <w:tr w:rsidR="00076B8D" w:rsidRPr="00076B8D" w14:paraId="3D65C385"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1CEFE47"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Prefer to self-describe</w:t>
            </w:r>
          </w:p>
        </w:tc>
        <w:tc>
          <w:tcPr>
            <w:tcW w:w="960" w:type="dxa"/>
            <w:noWrap/>
            <w:hideMark/>
          </w:tcPr>
          <w:p w14:paraId="4CFD9E51"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6</w:t>
            </w:r>
          </w:p>
        </w:tc>
        <w:tc>
          <w:tcPr>
            <w:tcW w:w="960" w:type="dxa"/>
            <w:noWrap/>
            <w:hideMark/>
          </w:tcPr>
          <w:p w14:paraId="38AF6FEE"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0.7</w:t>
            </w:r>
          </w:p>
        </w:tc>
      </w:tr>
      <w:tr w:rsidR="00076B8D" w:rsidRPr="00076B8D" w14:paraId="2C5AF626"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40A98CA"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Prefer not to say</w:t>
            </w:r>
          </w:p>
        </w:tc>
        <w:tc>
          <w:tcPr>
            <w:tcW w:w="960" w:type="dxa"/>
            <w:noWrap/>
            <w:hideMark/>
          </w:tcPr>
          <w:p w14:paraId="25943E33"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52</w:t>
            </w:r>
          </w:p>
        </w:tc>
        <w:tc>
          <w:tcPr>
            <w:tcW w:w="960" w:type="dxa"/>
            <w:noWrap/>
            <w:hideMark/>
          </w:tcPr>
          <w:p w14:paraId="4322E293"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6.1</w:t>
            </w:r>
          </w:p>
        </w:tc>
      </w:tr>
      <w:tr w:rsidR="00076B8D" w:rsidRPr="00076B8D" w14:paraId="05B8293A" w14:textId="77777777" w:rsidTr="00076B8D">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8A1D3FD" w14:textId="77777777" w:rsidR="00076B8D" w:rsidRPr="00076B8D" w:rsidRDefault="00076B8D" w:rsidP="00076B8D">
            <w:pPr>
              <w:jc w:val="right"/>
              <w:rPr>
                <w:rFonts w:ascii="Calibri" w:eastAsia="Times New Roman" w:hAnsi="Calibri" w:cs="Calibri"/>
                <w:i/>
                <w:iCs/>
                <w:color w:val="000000"/>
                <w:sz w:val="24"/>
                <w:szCs w:val="24"/>
                <w:lang w:eastAsia="en-GB"/>
              </w:rPr>
            </w:pPr>
          </w:p>
        </w:tc>
        <w:tc>
          <w:tcPr>
            <w:tcW w:w="960" w:type="dxa"/>
            <w:noWrap/>
            <w:hideMark/>
          </w:tcPr>
          <w:p w14:paraId="334E75FD" w14:textId="77777777" w:rsidR="00076B8D" w:rsidRPr="00076B8D" w:rsidRDefault="00076B8D" w:rsidP="00076B8D">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853</w:t>
            </w:r>
          </w:p>
        </w:tc>
        <w:tc>
          <w:tcPr>
            <w:tcW w:w="960" w:type="dxa"/>
            <w:noWrap/>
            <w:hideMark/>
          </w:tcPr>
          <w:p w14:paraId="64114605" w14:textId="77777777" w:rsidR="00076B8D" w:rsidRPr="00076B8D" w:rsidRDefault="00076B8D" w:rsidP="00076B8D">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100.0</w:t>
            </w:r>
          </w:p>
        </w:tc>
      </w:tr>
    </w:tbl>
    <w:p w14:paraId="05124FC5" w14:textId="77777777" w:rsidR="00076B8D" w:rsidRDefault="00076B8D">
      <w:pPr>
        <w:rPr>
          <w:rFonts w:cstheme="minorHAnsi"/>
          <w:sz w:val="24"/>
        </w:rPr>
      </w:pPr>
    </w:p>
    <w:p w14:paraId="2A8AE6CC" w14:textId="77777777" w:rsidR="00076B8D" w:rsidRPr="00F7631A" w:rsidRDefault="00076B8D">
      <w:pPr>
        <w:rPr>
          <w:rFonts w:cstheme="minorHAnsi"/>
          <w:sz w:val="24"/>
        </w:rPr>
      </w:pPr>
    </w:p>
    <w:p w14:paraId="2DC4FCB9" w14:textId="77777777" w:rsidR="00F7631A" w:rsidRPr="00313DE5" w:rsidRDefault="00F7631A">
      <w:pPr>
        <w:rPr>
          <w:rFonts w:cstheme="minorHAnsi"/>
          <w:b/>
          <w:sz w:val="24"/>
        </w:rPr>
      </w:pPr>
      <w:r w:rsidRPr="00F7631A">
        <w:rPr>
          <w:rFonts w:cstheme="minorHAnsi"/>
          <w:b/>
          <w:sz w:val="24"/>
        </w:rPr>
        <w:t xml:space="preserve">Do any children live in your household?  </w:t>
      </w:r>
    </w:p>
    <w:tbl>
      <w:tblPr>
        <w:tblStyle w:val="ListTable4-Accent1"/>
        <w:tblW w:w="8011" w:type="dxa"/>
        <w:tblLook w:val="04E0" w:firstRow="1" w:lastRow="1" w:firstColumn="1" w:lastColumn="0" w:noHBand="0" w:noVBand="1"/>
      </w:tblPr>
      <w:tblGrid>
        <w:gridCol w:w="6091"/>
        <w:gridCol w:w="960"/>
        <w:gridCol w:w="960"/>
      </w:tblGrid>
      <w:tr w:rsidR="00076B8D" w:rsidRPr="00076B8D" w14:paraId="33DA037B" w14:textId="77777777" w:rsidTr="00076B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9200C29" w14:textId="77777777" w:rsidR="00076B8D" w:rsidRPr="00076B8D" w:rsidRDefault="00076B8D" w:rsidP="00076B8D">
            <w:pPr>
              <w:rPr>
                <w:rFonts w:ascii="Times New Roman" w:eastAsia="Times New Roman" w:hAnsi="Times New Roman" w:cs="Times New Roman"/>
                <w:sz w:val="24"/>
                <w:szCs w:val="24"/>
                <w:lang w:eastAsia="en-GB"/>
              </w:rPr>
            </w:pPr>
          </w:p>
        </w:tc>
        <w:tc>
          <w:tcPr>
            <w:tcW w:w="960" w:type="dxa"/>
            <w:noWrap/>
            <w:hideMark/>
          </w:tcPr>
          <w:p w14:paraId="5D7F819F"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No</w:t>
            </w:r>
          </w:p>
        </w:tc>
        <w:tc>
          <w:tcPr>
            <w:tcW w:w="960" w:type="dxa"/>
            <w:noWrap/>
            <w:hideMark/>
          </w:tcPr>
          <w:p w14:paraId="7F9C8CFF"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w:t>
            </w:r>
          </w:p>
        </w:tc>
      </w:tr>
      <w:tr w:rsidR="00076B8D" w:rsidRPr="00076B8D" w14:paraId="591E5B0F"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DC44E70"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No children</w:t>
            </w:r>
          </w:p>
        </w:tc>
        <w:tc>
          <w:tcPr>
            <w:tcW w:w="960" w:type="dxa"/>
            <w:noWrap/>
            <w:hideMark/>
          </w:tcPr>
          <w:p w14:paraId="7F0206D6"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638</w:t>
            </w:r>
          </w:p>
        </w:tc>
        <w:tc>
          <w:tcPr>
            <w:tcW w:w="960" w:type="dxa"/>
            <w:noWrap/>
            <w:hideMark/>
          </w:tcPr>
          <w:p w14:paraId="0BCD2C04"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74.1</w:t>
            </w:r>
          </w:p>
        </w:tc>
      </w:tr>
      <w:tr w:rsidR="00076B8D" w:rsidRPr="00076B8D" w14:paraId="3A34123F"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C9844D5"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Yes, under 5 years old (pre-school)</w:t>
            </w:r>
          </w:p>
        </w:tc>
        <w:tc>
          <w:tcPr>
            <w:tcW w:w="960" w:type="dxa"/>
            <w:noWrap/>
            <w:hideMark/>
          </w:tcPr>
          <w:p w14:paraId="78959F47"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57</w:t>
            </w:r>
          </w:p>
        </w:tc>
        <w:tc>
          <w:tcPr>
            <w:tcW w:w="960" w:type="dxa"/>
            <w:noWrap/>
            <w:hideMark/>
          </w:tcPr>
          <w:p w14:paraId="1F0C6965"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6.6</w:t>
            </w:r>
          </w:p>
        </w:tc>
      </w:tr>
      <w:tr w:rsidR="00076B8D" w:rsidRPr="00076B8D" w14:paraId="0B38A754"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AACCA75"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Yes, aged 5 - 11 (primary school)</w:t>
            </w:r>
          </w:p>
        </w:tc>
        <w:tc>
          <w:tcPr>
            <w:tcW w:w="960" w:type="dxa"/>
            <w:noWrap/>
            <w:hideMark/>
          </w:tcPr>
          <w:p w14:paraId="51DFE6F6"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102</w:t>
            </w:r>
          </w:p>
        </w:tc>
        <w:tc>
          <w:tcPr>
            <w:tcW w:w="960" w:type="dxa"/>
            <w:noWrap/>
            <w:hideMark/>
          </w:tcPr>
          <w:p w14:paraId="15AC39F8"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11.8</w:t>
            </w:r>
          </w:p>
        </w:tc>
      </w:tr>
      <w:tr w:rsidR="00076B8D" w:rsidRPr="00076B8D" w14:paraId="03C5BF2F"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777F8E4"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Yes, aged 11 - 16 (secondary school)</w:t>
            </w:r>
          </w:p>
        </w:tc>
        <w:tc>
          <w:tcPr>
            <w:tcW w:w="960" w:type="dxa"/>
            <w:noWrap/>
            <w:hideMark/>
          </w:tcPr>
          <w:p w14:paraId="7093FF38"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64</w:t>
            </w:r>
          </w:p>
        </w:tc>
        <w:tc>
          <w:tcPr>
            <w:tcW w:w="960" w:type="dxa"/>
            <w:noWrap/>
            <w:hideMark/>
          </w:tcPr>
          <w:p w14:paraId="78B2F09D"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7.4</w:t>
            </w:r>
          </w:p>
        </w:tc>
      </w:tr>
      <w:tr w:rsidR="00076B8D" w:rsidRPr="00076B8D" w14:paraId="417DEFD1"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4442333"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Yes, aged 16 - 18 in full-time education, or working</w:t>
            </w:r>
          </w:p>
        </w:tc>
        <w:tc>
          <w:tcPr>
            <w:tcW w:w="960" w:type="dxa"/>
            <w:noWrap/>
            <w:hideMark/>
          </w:tcPr>
          <w:p w14:paraId="55072D0C"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62</w:t>
            </w:r>
          </w:p>
        </w:tc>
        <w:tc>
          <w:tcPr>
            <w:tcW w:w="960" w:type="dxa"/>
            <w:noWrap/>
            <w:hideMark/>
          </w:tcPr>
          <w:p w14:paraId="0F58172E"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7.2</w:t>
            </w:r>
          </w:p>
        </w:tc>
      </w:tr>
      <w:tr w:rsidR="00076B8D" w:rsidRPr="00076B8D" w14:paraId="18BA4D49"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765EFEF"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Yes, aged 16 - 18 but not in full time education or working</w:t>
            </w:r>
          </w:p>
        </w:tc>
        <w:tc>
          <w:tcPr>
            <w:tcW w:w="960" w:type="dxa"/>
            <w:noWrap/>
            <w:hideMark/>
          </w:tcPr>
          <w:p w14:paraId="3CB2507B"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9</w:t>
            </w:r>
          </w:p>
        </w:tc>
        <w:tc>
          <w:tcPr>
            <w:tcW w:w="960" w:type="dxa"/>
            <w:noWrap/>
            <w:hideMark/>
          </w:tcPr>
          <w:p w14:paraId="1FC6626A"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1.0</w:t>
            </w:r>
          </w:p>
        </w:tc>
      </w:tr>
      <w:tr w:rsidR="00076B8D" w:rsidRPr="00076B8D" w14:paraId="76CCD0B5" w14:textId="77777777" w:rsidTr="00076B8D">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E3395A7" w14:textId="77777777" w:rsidR="00076B8D" w:rsidRPr="00076B8D" w:rsidRDefault="00076B8D" w:rsidP="00076B8D">
            <w:pPr>
              <w:jc w:val="right"/>
              <w:rPr>
                <w:rFonts w:ascii="Calibri" w:eastAsia="Times New Roman" w:hAnsi="Calibri" w:cs="Calibri"/>
                <w:i/>
                <w:iCs/>
                <w:color w:val="000000"/>
                <w:sz w:val="24"/>
                <w:szCs w:val="24"/>
                <w:lang w:eastAsia="en-GB"/>
              </w:rPr>
            </w:pPr>
          </w:p>
        </w:tc>
        <w:tc>
          <w:tcPr>
            <w:tcW w:w="960" w:type="dxa"/>
            <w:noWrap/>
            <w:hideMark/>
          </w:tcPr>
          <w:p w14:paraId="5C0100FB" w14:textId="77777777" w:rsidR="00076B8D" w:rsidRPr="00076B8D" w:rsidRDefault="00076B8D" w:rsidP="00076B8D">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861</w:t>
            </w:r>
          </w:p>
        </w:tc>
        <w:tc>
          <w:tcPr>
            <w:tcW w:w="960" w:type="dxa"/>
            <w:noWrap/>
            <w:hideMark/>
          </w:tcPr>
          <w:p w14:paraId="2D8F8ACE" w14:textId="77777777" w:rsidR="00076B8D" w:rsidRPr="00076B8D" w:rsidRDefault="00076B8D" w:rsidP="00076B8D">
            <w:pP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w:t>
            </w:r>
          </w:p>
        </w:tc>
      </w:tr>
    </w:tbl>
    <w:p w14:paraId="2A6FA1B9" w14:textId="77777777" w:rsidR="00076B8D" w:rsidRDefault="00076B8D">
      <w:pPr>
        <w:rPr>
          <w:rFonts w:cstheme="minorHAnsi"/>
          <w:sz w:val="24"/>
        </w:rPr>
      </w:pPr>
    </w:p>
    <w:p w14:paraId="179BF453" w14:textId="77777777" w:rsidR="00076B8D" w:rsidRPr="00F7631A" w:rsidRDefault="00076B8D">
      <w:pPr>
        <w:rPr>
          <w:rFonts w:cstheme="minorHAnsi"/>
          <w:sz w:val="24"/>
        </w:rPr>
      </w:pPr>
    </w:p>
    <w:p w14:paraId="54F8DDE1" w14:textId="77777777" w:rsidR="00F7631A" w:rsidRPr="00313DE5" w:rsidRDefault="00F7631A">
      <w:pPr>
        <w:rPr>
          <w:rFonts w:cstheme="minorHAnsi"/>
          <w:b/>
          <w:sz w:val="24"/>
        </w:rPr>
      </w:pPr>
      <w:r w:rsidRPr="00F7631A">
        <w:rPr>
          <w:rFonts w:cstheme="minorHAnsi"/>
          <w:b/>
          <w:sz w:val="24"/>
        </w:rPr>
        <w:t xml:space="preserve">Which of the following best describes what you are doing at present? </w:t>
      </w:r>
    </w:p>
    <w:tbl>
      <w:tblPr>
        <w:tblStyle w:val="ListTable4-Accent1"/>
        <w:tblW w:w="7018" w:type="dxa"/>
        <w:tblLook w:val="04E0" w:firstRow="1" w:lastRow="1" w:firstColumn="1" w:lastColumn="0" w:noHBand="0" w:noVBand="1"/>
      </w:tblPr>
      <w:tblGrid>
        <w:gridCol w:w="5098"/>
        <w:gridCol w:w="960"/>
        <w:gridCol w:w="960"/>
      </w:tblGrid>
      <w:tr w:rsidR="00076B8D" w:rsidRPr="00076B8D" w14:paraId="24FAECBC" w14:textId="77777777" w:rsidTr="00076B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A64F6C0" w14:textId="77777777" w:rsidR="00076B8D" w:rsidRPr="00076B8D" w:rsidRDefault="00076B8D" w:rsidP="00076B8D">
            <w:pPr>
              <w:rPr>
                <w:rFonts w:ascii="Times New Roman" w:eastAsia="Times New Roman" w:hAnsi="Times New Roman" w:cs="Times New Roman"/>
                <w:sz w:val="24"/>
                <w:szCs w:val="24"/>
                <w:lang w:eastAsia="en-GB"/>
              </w:rPr>
            </w:pPr>
          </w:p>
        </w:tc>
        <w:tc>
          <w:tcPr>
            <w:tcW w:w="960" w:type="dxa"/>
            <w:noWrap/>
            <w:hideMark/>
          </w:tcPr>
          <w:p w14:paraId="3E5B00D0"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No</w:t>
            </w:r>
          </w:p>
        </w:tc>
        <w:tc>
          <w:tcPr>
            <w:tcW w:w="960" w:type="dxa"/>
            <w:noWrap/>
            <w:hideMark/>
          </w:tcPr>
          <w:p w14:paraId="443AF5F7"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w:t>
            </w:r>
          </w:p>
        </w:tc>
      </w:tr>
      <w:tr w:rsidR="00076B8D" w:rsidRPr="00076B8D" w14:paraId="70AFC2A1"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958A045"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Working full time (30+ hours per week) </w:t>
            </w:r>
          </w:p>
        </w:tc>
        <w:tc>
          <w:tcPr>
            <w:tcW w:w="960" w:type="dxa"/>
            <w:noWrap/>
            <w:hideMark/>
          </w:tcPr>
          <w:p w14:paraId="680944D7"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422</w:t>
            </w:r>
          </w:p>
        </w:tc>
        <w:tc>
          <w:tcPr>
            <w:tcW w:w="960" w:type="dxa"/>
            <w:noWrap/>
            <w:hideMark/>
          </w:tcPr>
          <w:p w14:paraId="46A2DAC6"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47.8</w:t>
            </w:r>
          </w:p>
        </w:tc>
      </w:tr>
      <w:tr w:rsidR="00076B8D" w:rsidRPr="00076B8D" w14:paraId="553A0013"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1CA9F7D"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Working part time (less than 30 hours per week) </w:t>
            </w:r>
          </w:p>
        </w:tc>
        <w:tc>
          <w:tcPr>
            <w:tcW w:w="960" w:type="dxa"/>
            <w:noWrap/>
            <w:hideMark/>
          </w:tcPr>
          <w:p w14:paraId="755541C5"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107</w:t>
            </w:r>
          </w:p>
        </w:tc>
        <w:tc>
          <w:tcPr>
            <w:tcW w:w="960" w:type="dxa"/>
            <w:noWrap/>
            <w:hideMark/>
          </w:tcPr>
          <w:p w14:paraId="62C907B8"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12.1</w:t>
            </w:r>
          </w:p>
        </w:tc>
      </w:tr>
      <w:tr w:rsidR="00076B8D" w:rsidRPr="00076B8D" w14:paraId="230D26E6"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D21B7C3"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In full time education </w:t>
            </w:r>
          </w:p>
        </w:tc>
        <w:tc>
          <w:tcPr>
            <w:tcW w:w="960" w:type="dxa"/>
            <w:noWrap/>
            <w:hideMark/>
          </w:tcPr>
          <w:p w14:paraId="01938C09"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6</w:t>
            </w:r>
          </w:p>
        </w:tc>
        <w:tc>
          <w:tcPr>
            <w:tcW w:w="960" w:type="dxa"/>
            <w:noWrap/>
            <w:hideMark/>
          </w:tcPr>
          <w:p w14:paraId="146FE0BB"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0.7</w:t>
            </w:r>
          </w:p>
        </w:tc>
      </w:tr>
      <w:tr w:rsidR="00076B8D" w:rsidRPr="00076B8D" w14:paraId="203A41E7"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A9A170A"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Unemployed - Registered Job Seeker </w:t>
            </w:r>
          </w:p>
        </w:tc>
        <w:tc>
          <w:tcPr>
            <w:tcW w:w="960" w:type="dxa"/>
            <w:noWrap/>
            <w:hideMark/>
          </w:tcPr>
          <w:p w14:paraId="1472B5C9"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5</w:t>
            </w:r>
          </w:p>
        </w:tc>
        <w:tc>
          <w:tcPr>
            <w:tcW w:w="960" w:type="dxa"/>
            <w:noWrap/>
            <w:hideMark/>
          </w:tcPr>
          <w:p w14:paraId="0FB4A568"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0.6</w:t>
            </w:r>
          </w:p>
        </w:tc>
      </w:tr>
      <w:tr w:rsidR="00076B8D" w:rsidRPr="00076B8D" w14:paraId="1AA71C17"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5FEFA74"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Unemployed - Unregistered but seeking work </w:t>
            </w:r>
          </w:p>
        </w:tc>
        <w:tc>
          <w:tcPr>
            <w:tcW w:w="960" w:type="dxa"/>
            <w:noWrap/>
            <w:hideMark/>
          </w:tcPr>
          <w:p w14:paraId="51DB358B"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9</w:t>
            </w:r>
          </w:p>
        </w:tc>
        <w:tc>
          <w:tcPr>
            <w:tcW w:w="960" w:type="dxa"/>
            <w:noWrap/>
            <w:hideMark/>
          </w:tcPr>
          <w:p w14:paraId="61A1E3A5"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1.0</w:t>
            </w:r>
          </w:p>
        </w:tc>
      </w:tr>
      <w:tr w:rsidR="00076B8D" w:rsidRPr="00076B8D" w14:paraId="102CEA38"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7ED6E75"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On a zero hour contract </w:t>
            </w:r>
          </w:p>
        </w:tc>
        <w:tc>
          <w:tcPr>
            <w:tcW w:w="960" w:type="dxa"/>
            <w:noWrap/>
            <w:hideMark/>
          </w:tcPr>
          <w:p w14:paraId="0AB338A7"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4</w:t>
            </w:r>
          </w:p>
        </w:tc>
        <w:tc>
          <w:tcPr>
            <w:tcW w:w="960" w:type="dxa"/>
            <w:noWrap/>
            <w:hideMark/>
          </w:tcPr>
          <w:p w14:paraId="18911059"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0.5</w:t>
            </w:r>
          </w:p>
        </w:tc>
      </w:tr>
      <w:tr w:rsidR="00076B8D" w:rsidRPr="00076B8D" w14:paraId="158CA782"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6222F8D"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Permanently sick or disabled person </w:t>
            </w:r>
          </w:p>
        </w:tc>
        <w:tc>
          <w:tcPr>
            <w:tcW w:w="960" w:type="dxa"/>
            <w:noWrap/>
            <w:hideMark/>
          </w:tcPr>
          <w:p w14:paraId="0886F976"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22</w:t>
            </w:r>
          </w:p>
        </w:tc>
        <w:tc>
          <w:tcPr>
            <w:tcW w:w="960" w:type="dxa"/>
            <w:noWrap/>
            <w:hideMark/>
          </w:tcPr>
          <w:p w14:paraId="3D1CD10D"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2.5</w:t>
            </w:r>
          </w:p>
        </w:tc>
      </w:tr>
      <w:tr w:rsidR="00076B8D" w:rsidRPr="00076B8D" w14:paraId="1375FD56"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002DA27"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Wholly retired from work </w:t>
            </w:r>
          </w:p>
        </w:tc>
        <w:tc>
          <w:tcPr>
            <w:tcW w:w="960" w:type="dxa"/>
            <w:noWrap/>
            <w:hideMark/>
          </w:tcPr>
          <w:p w14:paraId="1877DF4A"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247</w:t>
            </w:r>
          </w:p>
        </w:tc>
        <w:tc>
          <w:tcPr>
            <w:tcW w:w="960" w:type="dxa"/>
            <w:noWrap/>
            <w:hideMark/>
          </w:tcPr>
          <w:p w14:paraId="49BDDA8C"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28.0</w:t>
            </w:r>
          </w:p>
        </w:tc>
      </w:tr>
      <w:tr w:rsidR="00076B8D" w:rsidRPr="00076B8D" w14:paraId="3BB8A2B6"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08482DE"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Looking after home </w:t>
            </w:r>
          </w:p>
        </w:tc>
        <w:tc>
          <w:tcPr>
            <w:tcW w:w="960" w:type="dxa"/>
            <w:noWrap/>
            <w:hideMark/>
          </w:tcPr>
          <w:p w14:paraId="669D4215"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10</w:t>
            </w:r>
          </w:p>
        </w:tc>
        <w:tc>
          <w:tcPr>
            <w:tcW w:w="960" w:type="dxa"/>
            <w:noWrap/>
            <w:hideMark/>
          </w:tcPr>
          <w:p w14:paraId="39FD0BC0"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1.1</w:t>
            </w:r>
          </w:p>
        </w:tc>
      </w:tr>
      <w:tr w:rsidR="00076B8D" w:rsidRPr="00076B8D" w14:paraId="5CCACE58"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546F16A"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Caring for a child or adult </w:t>
            </w:r>
          </w:p>
        </w:tc>
        <w:tc>
          <w:tcPr>
            <w:tcW w:w="960" w:type="dxa"/>
            <w:noWrap/>
            <w:hideMark/>
          </w:tcPr>
          <w:p w14:paraId="7DA84C6A"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17</w:t>
            </w:r>
          </w:p>
        </w:tc>
        <w:tc>
          <w:tcPr>
            <w:tcW w:w="960" w:type="dxa"/>
            <w:noWrap/>
            <w:hideMark/>
          </w:tcPr>
          <w:p w14:paraId="3C8887B4"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1.9</w:t>
            </w:r>
          </w:p>
        </w:tc>
      </w:tr>
      <w:tr w:rsidR="00076B8D" w:rsidRPr="00076B8D" w14:paraId="710DFF82"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B5AEA85"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Other </w:t>
            </w:r>
          </w:p>
        </w:tc>
        <w:tc>
          <w:tcPr>
            <w:tcW w:w="960" w:type="dxa"/>
            <w:noWrap/>
            <w:hideMark/>
          </w:tcPr>
          <w:p w14:paraId="19E3E761"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33</w:t>
            </w:r>
          </w:p>
        </w:tc>
        <w:tc>
          <w:tcPr>
            <w:tcW w:w="960" w:type="dxa"/>
            <w:noWrap/>
            <w:hideMark/>
          </w:tcPr>
          <w:p w14:paraId="57303FD7"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3.7</w:t>
            </w:r>
          </w:p>
        </w:tc>
      </w:tr>
      <w:tr w:rsidR="00076B8D" w:rsidRPr="00076B8D" w14:paraId="6663AF2F" w14:textId="77777777" w:rsidTr="00076B8D">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110075A" w14:textId="77777777" w:rsidR="00076B8D" w:rsidRPr="00076B8D" w:rsidRDefault="00076B8D" w:rsidP="00076B8D">
            <w:pPr>
              <w:jc w:val="right"/>
              <w:rPr>
                <w:rFonts w:ascii="Calibri" w:eastAsia="Times New Roman" w:hAnsi="Calibri" w:cs="Calibri"/>
                <w:i/>
                <w:iCs/>
                <w:color w:val="000000"/>
                <w:sz w:val="24"/>
                <w:szCs w:val="24"/>
                <w:lang w:eastAsia="en-GB"/>
              </w:rPr>
            </w:pPr>
          </w:p>
        </w:tc>
        <w:tc>
          <w:tcPr>
            <w:tcW w:w="960" w:type="dxa"/>
            <w:noWrap/>
            <w:hideMark/>
          </w:tcPr>
          <w:p w14:paraId="1EF6DB8B" w14:textId="77777777" w:rsidR="00076B8D" w:rsidRPr="00076B8D" w:rsidRDefault="00076B8D" w:rsidP="00076B8D">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882</w:t>
            </w:r>
          </w:p>
        </w:tc>
        <w:tc>
          <w:tcPr>
            <w:tcW w:w="960" w:type="dxa"/>
            <w:noWrap/>
            <w:hideMark/>
          </w:tcPr>
          <w:p w14:paraId="7F5120C9" w14:textId="77777777" w:rsidR="00076B8D" w:rsidRPr="00076B8D" w:rsidRDefault="00076B8D" w:rsidP="00076B8D">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100.0</w:t>
            </w:r>
          </w:p>
        </w:tc>
      </w:tr>
    </w:tbl>
    <w:p w14:paraId="19449B22" w14:textId="77777777" w:rsidR="00076B8D" w:rsidRDefault="00076B8D">
      <w:pPr>
        <w:rPr>
          <w:rFonts w:cstheme="minorHAnsi"/>
          <w:sz w:val="24"/>
        </w:rPr>
      </w:pPr>
    </w:p>
    <w:p w14:paraId="780020E5" w14:textId="77777777" w:rsidR="00076B8D" w:rsidRPr="00F7631A" w:rsidRDefault="00076B8D">
      <w:pPr>
        <w:rPr>
          <w:rFonts w:cstheme="minorHAnsi"/>
          <w:sz w:val="24"/>
        </w:rPr>
      </w:pPr>
    </w:p>
    <w:p w14:paraId="37FADE37" w14:textId="77777777" w:rsidR="00313DE5" w:rsidRDefault="00313DE5">
      <w:pPr>
        <w:rPr>
          <w:rFonts w:cstheme="minorHAnsi"/>
          <w:b/>
          <w:sz w:val="24"/>
        </w:rPr>
      </w:pPr>
    </w:p>
    <w:p w14:paraId="2E2BA28C" w14:textId="77777777" w:rsidR="00F7631A" w:rsidRPr="00313DE5" w:rsidRDefault="00F7631A">
      <w:pPr>
        <w:rPr>
          <w:rFonts w:cstheme="minorHAnsi"/>
          <w:b/>
          <w:sz w:val="24"/>
        </w:rPr>
      </w:pPr>
      <w:r w:rsidRPr="00F7631A">
        <w:rPr>
          <w:rFonts w:cstheme="minorHAnsi"/>
          <w:b/>
          <w:sz w:val="24"/>
        </w:rPr>
        <w:t xml:space="preserve">Which of the following best describes your housing tenure?  </w:t>
      </w:r>
    </w:p>
    <w:tbl>
      <w:tblPr>
        <w:tblStyle w:val="ListTable4-Accent1"/>
        <w:tblW w:w="5743" w:type="dxa"/>
        <w:tblLook w:val="04E0" w:firstRow="1" w:lastRow="1" w:firstColumn="1" w:lastColumn="0" w:noHBand="0" w:noVBand="1"/>
      </w:tblPr>
      <w:tblGrid>
        <w:gridCol w:w="3823"/>
        <w:gridCol w:w="960"/>
        <w:gridCol w:w="960"/>
      </w:tblGrid>
      <w:tr w:rsidR="00076B8D" w:rsidRPr="00076B8D" w14:paraId="51F78AD4" w14:textId="77777777" w:rsidTr="00076B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823" w:type="dxa"/>
            <w:noWrap/>
            <w:hideMark/>
          </w:tcPr>
          <w:p w14:paraId="5B07A209" w14:textId="77777777" w:rsidR="00076B8D" w:rsidRPr="00076B8D" w:rsidRDefault="00076B8D" w:rsidP="00076B8D">
            <w:pPr>
              <w:rPr>
                <w:rFonts w:ascii="Times New Roman" w:eastAsia="Times New Roman" w:hAnsi="Times New Roman" w:cs="Times New Roman"/>
                <w:sz w:val="24"/>
                <w:szCs w:val="24"/>
                <w:lang w:eastAsia="en-GB"/>
              </w:rPr>
            </w:pPr>
          </w:p>
        </w:tc>
        <w:tc>
          <w:tcPr>
            <w:tcW w:w="960" w:type="dxa"/>
            <w:noWrap/>
            <w:hideMark/>
          </w:tcPr>
          <w:p w14:paraId="4EE0108E"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No</w:t>
            </w:r>
          </w:p>
        </w:tc>
        <w:tc>
          <w:tcPr>
            <w:tcW w:w="960" w:type="dxa"/>
            <w:noWrap/>
            <w:hideMark/>
          </w:tcPr>
          <w:p w14:paraId="04E7F6E6"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w:t>
            </w:r>
          </w:p>
        </w:tc>
      </w:tr>
      <w:tr w:rsidR="00076B8D" w:rsidRPr="00076B8D" w14:paraId="27A19716"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823" w:type="dxa"/>
            <w:noWrap/>
            <w:hideMark/>
          </w:tcPr>
          <w:p w14:paraId="2095C67A"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Owned outright</w:t>
            </w:r>
          </w:p>
        </w:tc>
        <w:tc>
          <w:tcPr>
            <w:tcW w:w="960" w:type="dxa"/>
            <w:noWrap/>
            <w:hideMark/>
          </w:tcPr>
          <w:p w14:paraId="2CEBF988"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401</w:t>
            </w:r>
          </w:p>
        </w:tc>
        <w:tc>
          <w:tcPr>
            <w:tcW w:w="960" w:type="dxa"/>
            <w:noWrap/>
            <w:hideMark/>
          </w:tcPr>
          <w:p w14:paraId="73D0AD9F"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45.6</w:t>
            </w:r>
          </w:p>
        </w:tc>
      </w:tr>
      <w:tr w:rsidR="00076B8D" w:rsidRPr="00076B8D" w14:paraId="3E264D8C"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3823" w:type="dxa"/>
            <w:noWrap/>
            <w:hideMark/>
          </w:tcPr>
          <w:p w14:paraId="7D2DF73D"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Owned with a mortgage</w:t>
            </w:r>
          </w:p>
        </w:tc>
        <w:tc>
          <w:tcPr>
            <w:tcW w:w="960" w:type="dxa"/>
            <w:noWrap/>
            <w:hideMark/>
          </w:tcPr>
          <w:p w14:paraId="6772CD9A"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346</w:t>
            </w:r>
          </w:p>
        </w:tc>
        <w:tc>
          <w:tcPr>
            <w:tcW w:w="960" w:type="dxa"/>
            <w:noWrap/>
            <w:hideMark/>
          </w:tcPr>
          <w:p w14:paraId="3A468342"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39.4</w:t>
            </w:r>
          </w:p>
        </w:tc>
      </w:tr>
      <w:tr w:rsidR="00076B8D" w:rsidRPr="00076B8D" w14:paraId="616E0989"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823" w:type="dxa"/>
            <w:noWrap/>
            <w:hideMark/>
          </w:tcPr>
          <w:p w14:paraId="5E79D424"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Rented from the Local Authority</w:t>
            </w:r>
          </w:p>
        </w:tc>
        <w:tc>
          <w:tcPr>
            <w:tcW w:w="960" w:type="dxa"/>
            <w:noWrap/>
            <w:hideMark/>
          </w:tcPr>
          <w:p w14:paraId="02CC5295"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20</w:t>
            </w:r>
          </w:p>
        </w:tc>
        <w:tc>
          <w:tcPr>
            <w:tcW w:w="960" w:type="dxa"/>
            <w:noWrap/>
            <w:hideMark/>
          </w:tcPr>
          <w:p w14:paraId="7388C803"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2.3</w:t>
            </w:r>
          </w:p>
        </w:tc>
      </w:tr>
      <w:tr w:rsidR="00076B8D" w:rsidRPr="00076B8D" w14:paraId="63FCDFED"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3823" w:type="dxa"/>
            <w:noWrap/>
            <w:hideMark/>
          </w:tcPr>
          <w:p w14:paraId="5570B3A5"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Rented from a Housing Association</w:t>
            </w:r>
          </w:p>
        </w:tc>
        <w:tc>
          <w:tcPr>
            <w:tcW w:w="960" w:type="dxa"/>
            <w:noWrap/>
            <w:hideMark/>
          </w:tcPr>
          <w:p w14:paraId="5FA8A9D7"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13</w:t>
            </w:r>
          </w:p>
        </w:tc>
        <w:tc>
          <w:tcPr>
            <w:tcW w:w="960" w:type="dxa"/>
            <w:noWrap/>
            <w:hideMark/>
          </w:tcPr>
          <w:p w14:paraId="64888255"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1.5</w:t>
            </w:r>
          </w:p>
        </w:tc>
      </w:tr>
      <w:tr w:rsidR="00076B8D" w:rsidRPr="00076B8D" w14:paraId="6E3F84D2"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823" w:type="dxa"/>
            <w:noWrap/>
            <w:hideMark/>
          </w:tcPr>
          <w:p w14:paraId="77277A42"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Private rented</w:t>
            </w:r>
          </w:p>
        </w:tc>
        <w:tc>
          <w:tcPr>
            <w:tcW w:w="960" w:type="dxa"/>
            <w:noWrap/>
            <w:hideMark/>
          </w:tcPr>
          <w:p w14:paraId="408A3D26"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88</w:t>
            </w:r>
          </w:p>
        </w:tc>
        <w:tc>
          <w:tcPr>
            <w:tcW w:w="960" w:type="dxa"/>
            <w:noWrap/>
            <w:hideMark/>
          </w:tcPr>
          <w:p w14:paraId="1258A85C"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10.0</w:t>
            </w:r>
          </w:p>
        </w:tc>
      </w:tr>
      <w:tr w:rsidR="00076B8D" w:rsidRPr="00076B8D" w14:paraId="380DEAFF"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3823" w:type="dxa"/>
            <w:noWrap/>
            <w:hideMark/>
          </w:tcPr>
          <w:p w14:paraId="15D75D5C"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Other</w:t>
            </w:r>
          </w:p>
        </w:tc>
        <w:tc>
          <w:tcPr>
            <w:tcW w:w="960" w:type="dxa"/>
            <w:noWrap/>
            <w:hideMark/>
          </w:tcPr>
          <w:p w14:paraId="022549A6"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11</w:t>
            </w:r>
          </w:p>
        </w:tc>
        <w:tc>
          <w:tcPr>
            <w:tcW w:w="960" w:type="dxa"/>
            <w:noWrap/>
            <w:hideMark/>
          </w:tcPr>
          <w:p w14:paraId="6B8713C2"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1.3</w:t>
            </w:r>
          </w:p>
        </w:tc>
      </w:tr>
      <w:tr w:rsidR="00076B8D" w:rsidRPr="00076B8D" w14:paraId="415171C1" w14:textId="77777777" w:rsidTr="00076B8D">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823" w:type="dxa"/>
            <w:noWrap/>
            <w:hideMark/>
          </w:tcPr>
          <w:p w14:paraId="08FD0A3D" w14:textId="77777777" w:rsidR="00076B8D" w:rsidRPr="00076B8D" w:rsidRDefault="00076B8D" w:rsidP="00076B8D">
            <w:pPr>
              <w:jc w:val="right"/>
              <w:rPr>
                <w:rFonts w:ascii="Calibri" w:eastAsia="Times New Roman" w:hAnsi="Calibri" w:cs="Calibri"/>
                <w:i/>
                <w:iCs/>
                <w:color w:val="000000"/>
                <w:sz w:val="24"/>
                <w:szCs w:val="24"/>
                <w:lang w:eastAsia="en-GB"/>
              </w:rPr>
            </w:pPr>
          </w:p>
        </w:tc>
        <w:tc>
          <w:tcPr>
            <w:tcW w:w="960" w:type="dxa"/>
            <w:noWrap/>
            <w:hideMark/>
          </w:tcPr>
          <w:p w14:paraId="6E7E7237" w14:textId="77777777" w:rsidR="00076B8D" w:rsidRPr="00076B8D" w:rsidRDefault="00076B8D" w:rsidP="00076B8D">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879</w:t>
            </w:r>
          </w:p>
        </w:tc>
        <w:tc>
          <w:tcPr>
            <w:tcW w:w="960" w:type="dxa"/>
            <w:noWrap/>
            <w:hideMark/>
          </w:tcPr>
          <w:p w14:paraId="03F0A0B2" w14:textId="77777777" w:rsidR="00076B8D" w:rsidRPr="00076B8D" w:rsidRDefault="00076B8D" w:rsidP="00076B8D">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100.0</w:t>
            </w:r>
          </w:p>
        </w:tc>
      </w:tr>
    </w:tbl>
    <w:p w14:paraId="6C85CF94" w14:textId="77777777" w:rsidR="00076B8D" w:rsidRDefault="00076B8D">
      <w:pPr>
        <w:rPr>
          <w:rFonts w:cstheme="minorHAnsi"/>
          <w:sz w:val="24"/>
        </w:rPr>
      </w:pPr>
    </w:p>
    <w:p w14:paraId="64795221" w14:textId="77777777" w:rsidR="00076B8D" w:rsidRPr="00F7631A" w:rsidRDefault="00076B8D">
      <w:pPr>
        <w:rPr>
          <w:rFonts w:cstheme="minorHAnsi"/>
          <w:sz w:val="24"/>
        </w:rPr>
      </w:pPr>
    </w:p>
    <w:p w14:paraId="1D50B573" w14:textId="77777777" w:rsidR="00F7631A" w:rsidRPr="00313DE5" w:rsidRDefault="00F7631A">
      <w:pPr>
        <w:rPr>
          <w:rFonts w:cstheme="minorHAnsi"/>
          <w:b/>
          <w:sz w:val="24"/>
        </w:rPr>
      </w:pPr>
      <w:r w:rsidRPr="00F7631A">
        <w:rPr>
          <w:rFonts w:cstheme="minorHAnsi"/>
          <w:b/>
          <w:sz w:val="24"/>
        </w:rPr>
        <w:t xml:space="preserve">Do you identify as a disabled person? </w:t>
      </w:r>
    </w:p>
    <w:tbl>
      <w:tblPr>
        <w:tblStyle w:val="ListTable4-Accent1"/>
        <w:tblW w:w="4325" w:type="dxa"/>
        <w:tblLook w:val="04E0" w:firstRow="1" w:lastRow="1" w:firstColumn="1" w:lastColumn="0" w:noHBand="0" w:noVBand="1"/>
      </w:tblPr>
      <w:tblGrid>
        <w:gridCol w:w="2405"/>
        <w:gridCol w:w="960"/>
        <w:gridCol w:w="960"/>
      </w:tblGrid>
      <w:tr w:rsidR="00076B8D" w:rsidRPr="00076B8D" w14:paraId="6D09F27D" w14:textId="77777777" w:rsidTr="00076B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C4DC11D" w14:textId="77777777" w:rsidR="00076B8D" w:rsidRPr="00076B8D" w:rsidRDefault="00076B8D" w:rsidP="00076B8D">
            <w:pPr>
              <w:rPr>
                <w:rFonts w:ascii="Times New Roman" w:eastAsia="Times New Roman" w:hAnsi="Times New Roman" w:cs="Times New Roman"/>
                <w:sz w:val="24"/>
                <w:szCs w:val="24"/>
                <w:lang w:eastAsia="en-GB"/>
              </w:rPr>
            </w:pPr>
          </w:p>
        </w:tc>
        <w:tc>
          <w:tcPr>
            <w:tcW w:w="960" w:type="dxa"/>
            <w:noWrap/>
            <w:hideMark/>
          </w:tcPr>
          <w:p w14:paraId="0DF64231"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No</w:t>
            </w:r>
          </w:p>
        </w:tc>
        <w:tc>
          <w:tcPr>
            <w:tcW w:w="960" w:type="dxa"/>
            <w:noWrap/>
            <w:hideMark/>
          </w:tcPr>
          <w:p w14:paraId="3B55FE4F"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w:t>
            </w:r>
          </w:p>
        </w:tc>
      </w:tr>
      <w:tr w:rsidR="00076B8D" w:rsidRPr="00076B8D" w14:paraId="47FAAD70"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1A8A4CA"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Yes</w:t>
            </w:r>
          </w:p>
        </w:tc>
        <w:tc>
          <w:tcPr>
            <w:tcW w:w="960" w:type="dxa"/>
            <w:noWrap/>
            <w:hideMark/>
          </w:tcPr>
          <w:p w14:paraId="2DC6AB22"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94</w:t>
            </w:r>
          </w:p>
        </w:tc>
        <w:tc>
          <w:tcPr>
            <w:tcW w:w="960" w:type="dxa"/>
            <w:noWrap/>
            <w:hideMark/>
          </w:tcPr>
          <w:p w14:paraId="399FF159"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10.9</w:t>
            </w:r>
          </w:p>
        </w:tc>
      </w:tr>
      <w:tr w:rsidR="00076B8D" w:rsidRPr="00076B8D" w14:paraId="31B7A801"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6DC6DD0"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No</w:t>
            </w:r>
          </w:p>
        </w:tc>
        <w:tc>
          <w:tcPr>
            <w:tcW w:w="960" w:type="dxa"/>
            <w:noWrap/>
            <w:hideMark/>
          </w:tcPr>
          <w:p w14:paraId="016DB363"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722</w:t>
            </w:r>
          </w:p>
        </w:tc>
        <w:tc>
          <w:tcPr>
            <w:tcW w:w="960" w:type="dxa"/>
            <w:noWrap/>
            <w:hideMark/>
          </w:tcPr>
          <w:p w14:paraId="688782F4"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83.6</w:t>
            </w:r>
          </w:p>
        </w:tc>
      </w:tr>
      <w:tr w:rsidR="00076B8D" w:rsidRPr="00076B8D" w14:paraId="1F756D5B"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DB4F9BD"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Prefer not to say</w:t>
            </w:r>
          </w:p>
        </w:tc>
        <w:tc>
          <w:tcPr>
            <w:tcW w:w="960" w:type="dxa"/>
            <w:noWrap/>
            <w:hideMark/>
          </w:tcPr>
          <w:p w14:paraId="52DDBD86"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48</w:t>
            </w:r>
          </w:p>
        </w:tc>
        <w:tc>
          <w:tcPr>
            <w:tcW w:w="960" w:type="dxa"/>
            <w:noWrap/>
            <w:hideMark/>
          </w:tcPr>
          <w:p w14:paraId="1FBC8CE2"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5.6</w:t>
            </w:r>
          </w:p>
        </w:tc>
      </w:tr>
      <w:tr w:rsidR="00076B8D" w:rsidRPr="00076B8D" w14:paraId="56EC8A29" w14:textId="77777777" w:rsidTr="00076B8D">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6F0F8D3" w14:textId="77777777" w:rsidR="00076B8D" w:rsidRPr="00076B8D" w:rsidRDefault="00076B8D" w:rsidP="00076B8D">
            <w:pPr>
              <w:jc w:val="right"/>
              <w:rPr>
                <w:rFonts w:ascii="Calibri" w:eastAsia="Times New Roman" w:hAnsi="Calibri" w:cs="Calibri"/>
                <w:i/>
                <w:iCs/>
                <w:color w:val="000000"/>
                <w:sz w:val="24"/>
                <w:szCs w:val="24"/>
                <w:lang w:eastAsia="en-GB"/>
              </w:rPr>
            </w:pPr>
          </w:p>
        </w:tc>
        <w:tc>
          <w:tcPr>
            <w:tcW w:w="960" w:type="dxa"/>
            <w:noWrap/>
            <w:hideMark/>
          </w:tcPr>
          <w:p w14:paraId="15869C68" w14:textId="77777777" w:rsidR="00076B8D" w:rsidRPr="00076B8D" w:rsidRDefault="00076B8D" w:rsidP="00076B8D">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864</w:t>
            </w:r>
          </w:p>
        </w:tc>
        <w:tc>
          <w:tcPr>
            <w:tcW w:w="960" w:type="dxa"/>
            <w:noWrap/>
            <w:hideMark/>
          </w:tcPr>
          <w:p w14:paraId="682B0F08" w14:textId="77777777" w:rsidR="00076B8D" w:rsidRPr="00076B8D" w:rsidRDefault="00076B8D" w:rsidP="00076B8D">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100.0</w:t>
            </w:r>
          </w:p>
        </w:tc>
      </w:tr>
    </w:tbl>
    <w:p w14:paraId="4B7D2215" w14:textId="77777777" w:rsidR="00076B8D" w:rsidRDefault="00076B8D">
      <w:pPr>
        <w:rPr>
          <w:rFonts w:cstheme="minorHAnsi"/>
          <w:sz w:val="24"/>
        </w:rPr>
      </w:pPr>
    </w:p>
    <w:p w14:paraId="1A915BA5" w14:textId="77777777" w:rsidR="00076B8D" w:rsidRPr="00F7631A" w:rsidRDefault="00076B8D">
      <w:pPr>
        <w:rPr>
          <w:rFonts w:cstheme="minorHAnsi"/>
          <w:sz w:val="24"/>
        </w:rPr>
      </w:pPr>
    </w:p>
    <w:p w14:paraId="55757E84" w14:textId="77777777" w:rsidR="00F7631A" w:rsidRPr="00313DE5" w:rsidRDefault="00F7631A">
      <w:pPr>
        <w:rPr>
          <w:rFonts w:cstheme="minorHAnsi"/>
          <w:b/>
          <w:sz w:val="24"/>
        </w:rPr>
      </w:pPr>
      <w:r w:rsidRPr="00F7631A">
        <w:rPr>
          <w:rFonts w:cstheme="minorHAnsi"/>
          <w:b/>
          <w:sz w:val="24"/>
        </w:rPr>
        <w:t>Please tick any of the following that apply to you:</w:t>
      </w:r>
    </w:p>
    <w:tbl>
      <w:tblPr>
        <w:tblStyle w:val="ListTable4-Accent1"/>
        <w:tblW w:w="6310" w:type="dxa"/>
        <w:tblLook w:val="04E0" w:firstRow="1" w:lastRow="1" w:firstColumn="1" w:lastColumn="0" w:noHBand="0" w:noVBand="1"/>
      </w:tblPr>
      <w:tblGrid>
        <w:gridCol w:w="4390"/>
        <w:gridCol w:w="960"/>
        <w:gridCol w:w="960"/>
      </w:tblGrid>
      <w:tr w:rsidR="00076B8D" w:rsidRPr="00076B8D" w14:paraId="2EC57D63" w14:textId="77777777" w:rsidTr="00076B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78362ED" w14:textId="77777777" w:rsidR="00076B8D" w:rsidRPr="00076B8D" w:rsidRDefault="00076B8D" w:rsidP="00076B8D">
            <w:pPr>
              <w:rPr>
                <w:rFonts w:ascii="Times New Roman" w:eastAsia="Times New Roman" w:hAnsi="Times New Roman" w:cs="Times New Roman"/>
                <w:sz w:val="24"/>
                <w:szCs w:val="24"/>
                <w:lang w:eastAsia="en-GB"/>
              </w:rPr>
            </w:pPr>
          </w:p>
        </w:tc>
        <w:tc>
          <w:tcPr>
            <w:tcW w:w="960" w:type="dxa"/>
            <w:noWrap/>
            <w:hideMark/>
          </w:tcPr>
          <w:p w14:paraId="2676D0D3"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No</w:t>
            </w:r>
          </w:p>
        </w:tc>
        <w:tc>
          <w:tcPr>
            <w:tcW w:w="960" w:type="dxa"/>
            <w:noWrap/>
            <w:hideMark/>
          </w:tcPr>
          <w:p w14:paraId="3736075E"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w:t>
            </w:r>
          </w:p>
        </w:tc>
      </w:tr>
      <w:tr w:rsidR="00076B8D" w:rsidRPr="00076B8D" w14:paraId="2E446E0F"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9680971"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Deaf/ Deafened/ Hard of hearing </w:t>
            </w:r>
          </w:p>
        </w:tc>
        <w:tc>
          <w:tcPr>
            <w:tcW w:w="960" w:type="dxa"/>
            <w:noWrap/>
            <w:hideMark/>
          </w:tcPr>
          <w:p w14:paraId="573F2305"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55</w:t>
            </w:r>
          </w:p>
        </w:tc>
        <w:tc>
          <w:tcPr>
            <w:tcW w:w="960" w:type="dxa"/>
            <w:noWrap/>
            <w:hideMark/>
          </w:tcPr>
          <w:p w14:paraId="2C2F5108"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17.9</w:t>
            </w:r>
          </w:p>
        </w:tc>
      </w:tr>
      <w:tr w:rsidR="00076B8D" w:rsidRPr="00076B8D" w14:paraId="68944F11"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23EFA3D"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Mental health difficulties </w:t>
            </w:r>
          </w:p>
        </w:tc>
        <w:tc>
          <w:tcPr>
            <w:tcW w:w="960" w:type="dxa"/>
            <w:noWrap/>
            <w:hideMark/>
          </w:tcPr>
          <w:p w14:paraId="15129FE6"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58</w:t>
            </w:r>
          </w:p>
        </w:tc>
        <w:tc>
          <w:tcPr>
            <w:tcW w:w="960" w:type="dxa"/>
            <w:noWrap/>
            <w:hideMark/>
          </w:tcPr>
          <w:p w14:paraId="068CF4B4"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18.8</w:t>
            </w:r>
          </w:p>
        </w:tc>
      </w:tr>
      <w:tr w:rsidR="00076B8D" w:rsidRPr="00076B8D" w14:paraId="699F7515"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CAA296D"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Learning impairment/ difficulties </w:t>
            </w:r>
          </w:p>
        </w:tc>
        <w:tc>
          <w:tcPr>
            <w:tcW w:w="960" w:type="dxa"/>
            <w:noWrap/>
            <w:hideMark/>
          </w:tcPr>
          <w:p w14:paraId="470403CD"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9</w:t>
            </w:r>
          </w:p>
        </w:tc>
        <w:tc>
          <w:tcPr>
            <w:tcW w:w="960" w:type="dxa"/>
            <w:noWrap/>
            <w:hideMark/>
          </w:tcPr>
          <w:p w14:paraId="0012BB13"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2.9</w:t>
            </w:r>
          </w:p>
        </w:tc>
      </w:tr>
      <w:tr w:rsidR="00076B8D" w:rsidRPr="00076B8D" w14:paraId="7414ACFE"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55B94C7"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Visual impairment   </w:t>
            </w:r>
          </w:p>
        </w:tc>
        <w:tc>
          <w:tcPr>
            <w:tcW w:w="960" w:type="dxa"/>
            <w:noWrap/>
            <w:hideMark/>
          </w:tcPr>
          <w:p w14:paraId="456757DB"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13</w:t>
            </w:r>
          </w:p>
        </w:tc>
        <w:tc>
          <w:tcPr>
            <w:tcW w:w="960" w:type="dxa"/>
            <w:noWrap/>
            <w:hideMark/>
          </w:tcPr>
          <w:p w14:paraId="28A243ED"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4.2</w:t>
            </w:r>
          </w:p>
        </w:tc>
      </w:tr>
      <w:tr w:rsidR="00076B8D" w:rsidRPr="00076B8D" w14:paraId="116F6986"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83D7A91"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Wheelchair user    </w:t>
            </w:r>
          </w:p>
        </w:tc>
        <w:tc>
          <w:tcPr>
            <w:tcW w:w="960" w:type="dxa"/>
            <w:noWrap/>
            <w:hideMark/>
          </w:tcPr>
          <w:p w14:paraId="4993F4E7"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4</w:t>
            </w:r>
          </w:p>
        </w:tc>
        <w:tc>
          <w:tcPr>
            <w:tcW w:w="960" w:type="dxa"/>
            <w:noWrap/>
            <w:hideMark/>
          </w:tcPr>
          <w:p w14:paraId="4C270ECB"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1.3</w:t>
            </w:r>
          </w:p>
        </w:tc>
      </w:tr>
      <w:tr w:rsidR="00076B8D" w:rsidRPr="00076B8D" w14:paraId="48B6C8AA"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A30031B"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Mobility impairment </w:t>
            </w:r>
          </w:p>
        </w:tc>
        <w:tc>
          <w:tcPr>
            <w:tcW w:w="960" w:type="dxa"/>
            <w:noWrap/>
            <w:hideMark/>
          </w:tcPr>
          <w:p w14:paraId="1EF42350"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64</w:t>
            </w:r>
          </w:p>
        </w:tc>
        <w:tc>
          <w:tcPr>
            <w:tcW w:w="960" w:type="dxa"/>
            <w:noWrap/>
            <w:hideMark/>
          </w:tcPr>
          <w:p w14:paraId="16FB7B52"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20.8</w:t>
            </w:r>
          </w:p>
        </w:tc>
      </w:tr>
      <w:tr w:rsidR="00076B8D" w:rsidRPr="00076B8D" w14:paraId="57652710"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73CED5D"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Long-standing illness or health condition (e.g. cancer, diabetes, or asthma) </w:t>
            </w:r>
          </w:p>
        </w:tc>
        <w:tc>
          <w:tcPr>
            <w:tcW w:w="960" w:type="dxa"/>
            <w:noWrap/>
            <w:hideMark/>
          </w:tcPr>
          <w:p w14:paraId="676AC6D3"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144</w:t>
            </w:r>
          </w:p>
        </w:tc>
        <w:tc>
          <w:tcPr>
            <w:tcW w:w="960" w:type="dxa"/>
            <w:noWrap/>
            <w:hideMark/>
          </w:tcPr>
          <w:p w14:paraId="065A75C8"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46.8</w:t>
            </w:r>
          </w:p>
        </w:tc>
      </w:tr>
      <w:tr w:rsidR="00076B8D" w:rsidRPr="00076B8D" w14:paraId="7B72B090"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E986D7F"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Prefer not to say </w:t>
            </w:r>
          </w:p>
        </w:tc>
        <w:tc>
          <w:tcPr>
            <w:tcW w:w="960" w:type="dxa"/>
            <w:noWrap/>
            <w:hideMark/>
          </w:tcPr>
          <w:p w14:paraId="18AD956E"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57</w:t>
            </w:r>
          </w:p>
        </w:tc>
        <w:tc>
          <w:tcPr>
            <w:tcW w:w="960" w:type="dxa"/>
            <w:noWrap/>
            <w:hideMark/>
          </w:tcPr>
          <w:p w14:paraId="564A4CD7"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18.5</w:t>
            </w:r>
          </w:p>
        </w:tc>
      </w:tr>
      <w:tr w:rsidR="00076B8D" w:rsidRPr="00076B8D" w14:paraId="4A776AF2"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9EC8A0E"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Other</w:t>
            </w:r>
          </w:p>
        </w:tc>
        <w:tc>
          <w:tcPr>
            <w:tcW w:w="960" w:type="dxa"/>
            <w:noWrap/>
            <w:hideMark/>
          </w:tcPr>
          <w:p w14:paraId="02794422"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8</w:t>
            </w:r>
          </w:p>
        </w:tc>
        <w:tc>
          <w:tcPr>
            <w:tcW w:w="960" w:type="dxa"/>
            <w:noWrap/>
            <w:hideMark/>
          </w:tcPr>
          <w:p w14:paraId="01378860"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2.6</w:t>
            </w:r>
          </w:p>
        </w:tc>
      </w:tr>
      <w:tr w:rsidR="00076B8D" w:rsidRPr="00076B8D" w14:paraId="42CBB3CA" w14:textId="77777777" w:rsidTr="00076B8D">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24EACDC" w14:textId="77777777" w:rsidR="00076B8D" w:rsidRPr="00076B8D" w:rsidRDefault="00076B8D" w:rsidP="00076B8D">
            <w:pPr>
              <w:jc w:val="right"/>
              <w:rPr>
                <w:rFonts w:ascii="Calibri" w:eastAsia="Times New Roman" w:hAnsi="Calibri" w:cs="Calibri"/>
                <w:i/>
                <w:iCs/>
                <w:color w:val="000000"/>
                <w:sz w:val="24"/>
                <w:szCs w:val="24"/>
                <w:lang w:eastAsia="en-GB"/>
              </w:rPr>
            </w:pPr>
          </w:p>
        </w:tc>
        <w:tc>
          <w:tcPr>
            <w:tcW w:w="960" w:type="dxa"/>
            <w:noWrap/>
            <w:hideMark/>
          </w:tcPr>
          <w:p w14:paraId="7F4A50AE" w14:textId="77777777" w:rsidR="00076B8D" w:rsidRPr="00076B8D" w:rsidRDefault="00076B8D" w:rsidP="00076B8D">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308</w:t>
            </w:r>
          </w:p>
        </w:tc>
        <w:tc>
          <w:tcPr>
            <w:tcW w:w="960" w:type="dxa"/>
            <w:noWrap/>
            <w:hideMark/>
          </w:tcPr>
          <w:p w14:paraId="61061E77" w14:textId="77777777" w:rsidR="00076B8D" w:rsidRPr="00076B8D" w:rsidRDefault="00076B8D" w:rsidP="00076B8D">
            <w:pP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w:t>
            </w:r>
          </w:p>
        </w:tc>
      </w:tr>
    </w:tbl>
    <w:p w14:paraId="1BBD3031" w14:textId="77777777" w:rsidR="00076B8D" w:rsidRDefault="00076B8D">
      <w:pPr>
        <w:rPr>
          <w:rFonts w:cstheme="minorHAnsi"/>
          <w:sz w:val="24"/>
        </w:rPr>
      </w:pPr>
    </w:p>
    <w:p w14:paraId="43EE792E" w14:textId="77777777" w:rsidR="00076B8D" w:rsidRPr="00F7631A" w:rsidRDefault="00076B8D">
      <w:pPr>
        <w:rPr>
          <w:rFonts w:cstheme="minorHAnsi"/>
          <w:sz w:val="24"/>
        </w:rPr>
      </w:pPr>
    </w:p>
    <w:p w14:paraId="2EABA816" w14:textId="77777777" w:rsidR="00313DE5" w:rsidRDefault="00313DE5">
      <w:pPr>
        <w:rPr>
          <w:rFonts w:cstheme="minorHAnsi"/>
          <w:b/>
          <w:sz w:val="24"/>
        </w:rPr>
      </w:pPr>
      <w:r>
        <w:rPr>
          <w:rFonts w:cstheme="minorHAnsi"/>
          <w:b/>
          <w:sz w:val="24"/>
        </w:rPr>
        <w:br w:type="page"/>
      </w:r>
    </w:p>
    <w:p w14:paraId="0A5C2DAF" w14:textId="77777777" w:rsidR="00F7631A" w:rsidRPr="00313DE5" w:rsidRDefault="00F7631A">
      <w:pPr>
        <w:rPr>
          <w:rFonts w:cstheme="minorHAnsi"/>
          <w:b/>
          <w:sz w:val="24"/>
        </w:rPr>
      </w:pPr>
      <w:r w:rsidRPr="00F7631A">
        <w:rPr>
          <w:rFonts w:cstheme="minorHAnsi"/>
          <w:b/>
          <w:sz w:val="24"/>
        </w:rPr>
        <w:t xml:space="preserve">Do you consider yourself to be Welsh? </w:t>
      </w:r>
    </w:p>
    <w:tbl>
      <w:tblPr>
        <w:tblStyle w:val="ListTable4-Accent1"/>
        <w:tblW w:w="2880" w:type="dxa"/>
        <w:tblLook w:val="04E0" w:firstRow="1" w:lastRow="1" w:firstColumn="1" w:lastColumn="0" w:noHBand="0" w:noVBand="1"/>
      </w:tblPr>
      <w:tblGrid>
        <w:gridCol w:w="960"/>
        <w:gridCol w:w="960"/>
        <w:gridCol w:w="960"/>
      </w:tblGrid>
      <w:tr w:rsidR="00076B8D" w:rsidRPr="00076B8D" w14:paraId="3BE4BDDB" w14:textId="77777777" w:rsidTr="00076B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60" w:type="dxa"/>
            <w:noWrap/>
            <w:hideMark/>
          </w:tcPr>
          <w:p w14:paraId="0D515650" w14:textId="77777777" w:rsidR="00076B8D" w:rsidRPr="00076B8D" w:rsidRDefault="00076B8D" w:rsidP="00076B8D">
            <w:pPr>
              <w:rPr>
                <w:rFonts w:ascii="Times New Roman" w:eastAsia="Times New Roman" w:hAnsi="Times New Roman" w:cs="Times New Roman"/>
                <w:sz w:val="24"/>
                <w:szCs w:val="24"/>
                <w:lang w:eastAsia="en-GB"/>
              </w:rPr>
            </w:pPr>
          </w:p>
        </w:tc>
        <w:tc>
          <w:tcPr>
            <w:tcW w:w="960" w:type="dxa"/>
            <w:noWrap/>
            <w:hideMark/>
          </w:tcPr>
          <w:p w14:paraId="0468F656"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No</w:t>
            </w:r>
          </w:p>
        </w:tc>
        <w:tc>
          <w:tcPr>
            <w:tcW w:w="960" w:type="dxa"/>
            <w:noWrap/>
            <w:hideMark/>
          </w:tcPr>
          <w:p w14:paraId="49BEE85B"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w:t>
            </w:r>
          </w:p>
        </w:tc>
      </w:tr>
      <w:tr w:rsidR="00076B8D" w:rsidRPr="00076B8D" w14:paraId="420283C9"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544962"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Yes</w:t>
            </w:r>
          </w:p>
        </w:tc>
        <w:tc>
          <w:tcPr>
            <w:tcW w:w="960" w:type="dxa"/>
            <w:noWrap/>
            <w:hideMark/>
          </w:tcPr>
          <w:p w14:paraId="299011BD"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611</w:t>
            </w:r>
          </w:p>
        </w:tc>
        <w:tc>
          <w:tcPr>
            <w:tcW w:w="960" w:type="dxa"/>
            <w:noWrap/>
            <w:hideMark/>
          </w:tcPr>
          <w:p w14:paraId="17055109"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70.9</w:t>
            </w:r>
          </w:p>
        </w:tc>
      </w:tr>
      <w:tr w:rsidR="00076B8D" w:rsidRPr="00076B8D" w14:paraId="7AE927F2"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960" w:type="dxa"/>
            <w:noWrap/>
            <w:hideMark/>
          </w:tcPr>
          <w:p w14:paraId="758694BA"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No</w:t>
            </w:r>
          </w:p>
        </w:tc>
        <w:tc>
          <w:tcPr>
            <w:tcW w:w="960" w:type="dxa"/>
            <w:noWrap/>
            <w:hideMark/>
          </w:tcPr>
          <w:p w14:paraId="47049430"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251</w:t>
            </w:r>
          </w:p>
        </w:tc>
        <w:tc>
          <w:tcPr>
            <w:tcW w:w="960" w:type="dxa"/>
            <w:noWrap/>
            <w:hideMark/>
          </w:tcPr>
          <w:p w14:paraId="15B5CF94"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29.1</w:t>
            </w:r>
          </w:p>
        </w:tc>
      </w:tr>
      <w:tr w:rsidR="00076B8D" w:rsidRPr="00076B8D" w14:paraId="74067340" w14:textId="77777777" w:rsidTr="00076B8D">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AE5E2E" w14:textId="77777777" w:rsidR="00076B8D" w:rsidRPr="00076B8D" w:rsidRDefault="00076B8D" w:rsidP="00076B8D">
            <w:pPr>
              <w:jc w:val="right"/>
              <w:rPr>
                <w:rFonts w:ascii="Calibri" w:eastAsia="Times New Roman" w:hAnsi="Calibri" w:cs="Calibri"/>
                <w:i/>
                <w:iCs/>
                <w:color w:val="000000"/>
                <w:sz w:val="24"/>
                <w:szCs w:val="24"/>
                <w:lang w:eastAsia="en-GB"/>
              </w:rPr>
            </w:pPr>
          </w:p>
        </w:tc>
        <w:tc>
          <w:tcPr>
            <w:tcW w:w="960" w:type="dxa"/>
            <w:noWrap/>
            <w:hideMark/>
          </w:tcPr>
          <w:p w14:paraId="056000E0" w14:textId="77777777" w:rsidR="00076B8D" w:rsidRPr="00076B8D" w:rsidRDefault="00076B8D" w:rsidP="00076B8D">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862</w:t>
            </w:r>
          </w:p>
        </w:tc>
        <w:tc>
          <w:tcPr>
            <w:tcW w:w="960" w:type="dxa"/>
            <w:noWrap/>
            <w:hideMark/>
          </w:tcPr>
          <w:p w14:paraId="4F0E5602" w14:textId="77777777" w:rsidR="00076B8D" w:rsidRPr="00076B8D" w:rsidRDefault="00076B8D" w:rsidP="00076B8D">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100.0</w:t>
            </w:r>
          </w:p>
        </w:tc>
      </w:tr>
    </w:tbl>
    <w:p w14:paraId="36804700" w14:textId="77777777" w:rsidR="00076B8D" w:rsidRDefault="00076B8D">
      <w:pPr>
        <w:rPr>
          <w:rFonts w:cstheme="minorHAnsi"/>
          <w:sz w:val="24"/>
        </w:rPr>
      </w:pPr>
    </w:p>
    <w:p w14:paraId="7230A270" w14:textId="77777777" w:rsidR="00076B8D" w:rsidRPr="00F7631A" w:rsidRDefault="00076B8D">
      <w:pPr>
        <w:rPr>
          <w:rFonts w:cstheme="minorHAnsi"/>
          <w:sz w:val="24"/>
        </w:rPr>
      </w:pPr>
    </w:p>
    <w:p w14:paraId="4ED4A1EA" w14:textId="77777777" w:rsidR="00F7631A" w:rsidRPr="00F7631A" w:rsidRDefault="00F7631A">
      <w:pPr>
        <w:rPr>
          <w:rFonts w:cstheme="minorHAnsi"/>
          <w:b/>
          <w:sz w:val="24"/>
        </w:rPr>
      </w:pPr>
      <w:r w:rsidRPr="00F7631A">
        <w:rPr>
          <w:rFonts w:cstheme="minorHAnsi"/>
          <w:b/>
          <w:sz w:val="24"/>
        </w:rPr>
        <w:t xml:space="preserve">What is your ethnic group?  </w:t>
      </w:r>
    </w:p>
    <w:tbl>
      <w:tblPr>
        <w:tblStyle w:val="ListTable4-Accent1"/>
        <w:tblW w:w="7585" w:type="dxa"/>
        <w:tblLook w:val="04E0" w:firstRow="1" w:lastRow="1" w:firstColumn="1" w:lastColumn="0" w:noHBand="0" w:noVBand="1"/>
      </w:tblPr>
      <w:tblGrid>
        <w:gridCol w:w="5665"/>
        <w:gridCol w:w="960"/>
        <w:gridCol w:w="960"/>
      </w:tblGrid>
      <w:tr w:rsidR="00076B8D" w:rsidRPr="00076B8D" w14:paraId="6864B772" w14:textId="77777777" w:rsidTr="00076B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E547855" w14:textId="77777777" w:rsidR="00076B8D" w:rsidRPr="00076B8D" w:rsidRDefault="00076B8D" w:rsidP="00076B8D">
            <w:pPr>
              <w:rPr>
                <w:rFonts w:ascii="Times New Roman" w:eastAsia="Times New Roman" w:hAnsi="Times New Roman" w:cs="Times New Roman"/>
                <w:sz w:val="24"/>
                <w:szCs w:val="24"/>
                <w:lang w:eastAsia="en-GB"/>
              </w:rPr>
            </w:pPr>
          </w:p>
        </w:tc>
        <w:tc>
          <w:tcPr>
            <w:tcW w:w="960" w:type="dxa"/>
            <w:noWrap/>
            <w:hideMark/>
          </w:tcPr>
          <w:p w14:paraId="1999250E"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No</w:t>
            </w:r>
          </w:p>
        </w:tc>
        <w:tc>
          <w:tcPr>
            <w:tcW w:w="960" w:type="dxa"/>
            <w:noWrap/>
            <w:hideMark/>
          </w:tcPr>
          <w:p w14:paraId="232F4B33" w14:textId="77777777" w:rsidR="00076B8D" w:rsidRPr="00076B8D" w:rsidRDefault="00076B8D" w:rsidP="00076B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w:t>
            </w:r>
          </w:p>
        </w:tc>
      </w:tr>
      <w:tr w:rsidR="00076B8D" w:rsidRPr="00076B8D" w14:paraId="01E70409"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ADE7B09"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White - Welsh/English/Scottish/Northern Irish/British </w:t>
            </w:r>
          </w:p>
        </w:tc>
        <w:tc>
          <w:tcPr>
            <w:tcW w:w="960" w:type="dxa"/>
            <w:noWrap/>
            <w:hideMark/>
          </w:tcPr>
          <w:p w14:paraId="4422F451"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756</w:t>
            </w:r>
          </w:p>
        </w:tc>
        <w:tc>
          <w:tcPr>
            <w:tcW w:w="960" w:type="dxa"/>
            <w:noWrap/>
            <w:hideMark/>
          </w:tcPr>
          <w:p w14:paraId="0C039E92"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86.6</w:t>
            </w:r>
          </w:p>
        </w:tc>
      </w:tr>
      <w:tr w:rsidR="00076B8D" w:rsidRPr="00076B8D" w14:paraId="5C6F409F"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6927B34"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White - Irish </w:t>
            </w:r>
          </w:p>
        </w:tc>
        <w:tc>
          <w:tcPr>
            <w:tcW w:w="960" w:type="dxa"/>
            <w:noWrap/>
            <w:hideMark/>
          </w:tcPr>
          <w:p w14:paraId="0C8D3AA2"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13</w:t>
            </w:r>
          </w:p>
        </w:tc>
        <w:tc>
          <w:tcPr>
            <w:tcW w:w="960" w:type="dxa"/>
            <w:noWrap/>
            <w:hideMark/>
          </w:tcPr>
          <w:p w14:paraId="210F20EF"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1.5</w:t>
            </w:r>
          </w:p>
        </w:tc>
      </w:tr>
      <w:tr w:rsidR="00076B8D" w:rsidRPr="00076B8D" w14:paraId="0049EE0C"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30EFEC3"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White - Any other white background</w:t>
            </w:r>
          </w:p>
        </w:tc>
        <w:tc>
          <w:tcPr>
            <w:tcW w:w="960" w:type="dxa"/>
            <w:noWrap/>
            <w:hideMark/>
          </w:tcPr>
          <w:p w14:paraId="61504100"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42</w:t>
            </w:r>
          </w:p>
        </w:tc>
        <w:tc>
          <w:tcPr>
            <w:tcW w:w="960" w:type="dxa"/>
            <w:noWrap/>
            <w:hideMark/>
          </w:tcPr>
          <w:p w14:paraId="5EDA85C0"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4.8</w:t>
            </w:r>
          </w:p>
        </w:tc>
      </w:tr>
      <w:tr w:rsidR="00076B8D" w:rsidRPr="00076B8D" w14:paraId="43A9C7C0"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F3DE6ED"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Mixed/Multiple Ethnic Groups - White &amp; Asian </w:t>
            </w:r>
          </w:p>
        </w:tc>
        <w:tc>
          <w:tcPr>
            <w:tcW w:w="960" w:type="dxa"/>
            <w:noWrap/>
            <w:hideMark/>
          </w:tcPr>
          <w:p w14:paraId="74D0DE26"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3</w:t>
            </w:r>
          </w:p>
        </w:tc>
        <w:tc>
          <w:tcPr>
            <w:tcW w:w="960" w:type="dxa"/>
            <w:noWrap/>
            <w:hideMark/>
          </w:tcPr>
          <w:p w14:paraId="0BE74E0C"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0.3</w:t>
            </w:r>
          </w:p>
        </w:tc>
      </w:tr>
      <w:tr w:rsidR="00076B8D" w:rsidRPr="00076B8D" w14:paraId="0AA6D30B"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360DCBA"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Mixed/Multiple Ethnic Groups - White and Black Caribbean </w:t>
            </w:r>
          </w:p>
        </w:tc>
        <w:tc>
          <w:tcPr>
            <w:tcW w:w="960" w:type="dxa"/>
            <w:noWrap/>
            <w:hideMark/>
          </w:tcPr>
          <w:p w14:paraId="1600AC75"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2</w:t>
            </w:r>
          </w:p>
        </w:tc>
        <w:tc>
          <w:tcPr>
            <w:tcW w:w="960" w:type="dxa"/>
            <w:noWrap/>
            <w:hideMark/>
          </w:tcPr>
          <w:p w14:paraId="32E4B2A9"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0.2</w:t>
            </w:r>
          </w:p>
        </w:tc>
      </w:tr>
      <w:tr w:rsidR="00076B8D" w:rsidRPr="00076B8D" w14:paraId="25740E06"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CFAF1B6"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Mixed/Multiple Ethnic Groups - Any other</w:t>
            </w:r>
          </w:p>
        </w:tc>
        <w:tc>
          <w:tcPr>
            <w:tcW w:w="960" w:type="dxa"/>
            <w:noWrap/>
            <w:hideMark/>
          </w:tcPr>
          <w:p w14:paraId="0217AD1C"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6</w:t>
            </w:r>
          </w:p>
        </w:tc>
        <w:tc>
          <w:tcPr>
            <w:tcW w:w="960" w:type="dxa"/>
            <w:noWrap/>
            <w:hideMark/>
          </w:tcPr>
          <w:p w14:paraId="6158C46A"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0.7</w:t>
            </w:r>
          </w:p>
        </w:tc>
      </w:tr>
      <w:tr w:rsidR="00076B8D" w:rsidRPr="00076B8D" w14:paraId="1EA0AACF"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04ABBCB"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Asian/Asian Welsh/British - Indian </w:t>
            </w:r>
          </w:p>
        </w:tc>
        <w:tc>
          <w:tcPr>
            <w:tcW w:w="960" w:type="dxa"/>
            <w:noWrap/>
            <w:hideMark/>
          </w:tcPr>
          <w:p w14:paraId="7E133CC0"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5</w:t>
            </w:r>
          </w:p>
        </w:tc>
        <w:tc>
          <w:tcPr>
            <w:tcW w:w="960" w:type="dxa"/>
            <w:noWrap/>
            <w:hideMark/>
          </w:tcPr>
          <w:p w14:paraId="430E8211"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0.6</w:t>
            </w:r>
          </w:p>
        </w:tc>
      </w:tr>
      <w:tr w:rsidR="00076B8D" w:rsidRPr="00076B8D" w14:paraId="5ED1B319"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4C57881"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Asian/Asian Welsh/British – Pakistani </w:t>
            </w:r>
          </w:p>
        </w:tc>
        <w:tc>
          <w:tcPr>
            <w:tcW w:w="960" w:type="dxa"/>
            <w:noWrap/>
            <w:hideMark/>
          </w:tcPr>
          <w:p w14:paraId="76ACB444"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2</w:t>
            </w:r>
          </w:p>
        </w:tc>
        <w:tc>
          <w:tcPr>
            <w:tcW w:w="960" w:type="dxa"/>
            <w:noWrap/>
            <w:hideMark/>
          </w:tcPr>
          <w:p w14:paraId="5A8C98E0"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0.2</w:t>
            </w:r>
          </w:p>
        </w:tc>
      </w:tr>
      <w:tr w:rsidR="00076B8D" w:rsidRPr="00076B8D" w14:paraId="09B809D5"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DD0AB3D"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Asian/Asian Welsh/British - Any other</w:t>
            </w:r>
          </w:p>
        </w:tc>
        <w:tc>
          <w:tcPr>
            <w:tcW w:w="960" w:type="dxa"/>
            <w:noWrap/>
            <w:hideMark/>
          </w:tcPr>
          <w:p w14:paraId="3945FEE1"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3</w:t>
            </w:r>
          </w:p>
        </w:tc>
        <w:tc>
          <w:tcPr>
            <w:tcW w:w="960" w:type="dxa"/>
            <w:noWrap/>
            <w:hideMark/>
          </w:tcPr>
          <w:p w14:paraId="4D4FCEA9"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0.3</w:t>
            </w:r>
          </w:p>
        </w:tc>
      </w:tr>
      <w:tr w:rsidR="00076B8D" w:rsidRPr="00076B8D" w14:paraId="05A8FF07"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45DDB16"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 xml:space="preserve">Black/African/Caribbean/Black Welsh/British </w:t>
            </w:r>
          </w:p>
        </w:tc>
        <w:tc>
          <w:tcPr>
            <w:tcW w:w="960" w:type="dxa"/>
            <w:noWrap/>
            <w:hideMark/>
          </w:tcPr>
          <w:p w14:paraId="4FAAC95C"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2</w:t>
            </w:r>
          </w:p>
        </w:tc>
        <w:tc>
          <w:tcPr>
            <w:tcW w:w="960" w:type="dxa"/>
            <w:noWrap/>
            <w:hideMark/>
          </w:tcPr>
          <w:p w14:paraId="65FBBDB0"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0.2</w:t>
            </w:r>
          </w:p>
        </w:tc>
      </w:tr>
      <w:tr w:rsidR="00076B8D" w:rsidRPr="00076B8D" w14:paraId="59B0AE59" w14:textId="77777777" w:rsidTr="00076B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F4C6D36"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Any other ethnic group (please specify)</w:t>
            </w:r>
          </w:p>
        </w:tc>
        <w:tc>
          <w:tcPr>
            <w:tcW w:w="960" w:type="dxa"/>
            <w:noWrap/>
            <w:hideMark/>
          </w:tcPr>
          <w:p w14:paraId="720676E6"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8</w:t>
            </w:r>
          </w:p>
        </w:tc>
        <w:tc>
          <w:tcPr>
            <w:tcW w:w="960" w:type="dxa"/>
            <w:noWrap/>
            <w:hideMark/>
          </w:tcPr>
          <w:p w14:paraId="7D0C3DED" w14:textId="77777777" w:rsidR="00076B8D" w:rsidRPr="00076B8D" w:rsidRDefault="00076B8D" w:rsidP="00076B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0.9</w:t>
            </w:r>
          </w:p>
        </w:tc>
      </w:tr>
      <w:tr w:rsidR="00076B8D" w:rsidRPr="00076B8D" w14:paraId="5783DCEE" w14:textId="77777777" w:rsidTr="00076B8D">
        <w:trPr>
          <w:trHeight w:val="312"/>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A1D72E8" w14:textId="77777777" w:rsidR="00076B8D" w:rsidRPr="00076B8D" w:rsidRDefault="00076B8D" w:rsidP="00076B8D">
            <w:pPr>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Prefer not to say</w:t>
            </w:r>
          </w:p>
        </w:tc>
        <w:tc>
          <w:tcPr>
            <w:tcW w:w="960" w:type="dxa"/>
            <w:noWrap/>
            <w:hideMark/>
          </w:tcPr>
          <w:p w14:paraId="06CE21AD"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31</w:t>
            </w:r>
          </w:p>
        </w:tc>
        <w:tc>
          <w:tcPr>
            <w:tcW w:w="960" w:type="dxa"/>
            <w:noWrap/>
            <w:hideMark/>
          </w:tcPr>
          <w:p w14:paraId="2CEE92D6" w14:textId="77777777" w:rsidR="00076B8D" w:rsidRPr="00076B8D" w:rsidRDefault="00076B8D" w:rsidP="00076B8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3.6</w:t>
            </w:r>
          </w:p>
        </w:tc>
      </w:tr>
      <w:tr w:rsidR="00076B8D" w:rsidRPr="00076B8D" w14:paraId="1B49F7F2" w14:textId="77777777" w:rsidTr="00076B8D">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8BF7159" w14:textId="77777777" w:rsidR="00076B8D" w:rsidRPr="00076B8D" w:rsidRDefault="00076B8D" w:rsidP="00076B8D">
            <w:pPr>
              <w:jc w:val="right"/>
              <w:rPr>
                <w:rFonts w:ascii="Calibri" w:eastAsia="Times New Roman" w:hAnsi="Calibri" w:cs="Calibri"/>
                <w:i/>
                <w:iCs/>
                <w:color w:val="000000"/>
                <w:sz w:val="24"/>
                <w:szCs w:val="24"/>
                <w:lang w:eastAsia="en-GB"/>
              </w:rPr>
            </w:pPr>
          </w:p>
        </w:tc>
        <w:tc>
          <w:tcPr>
            <w:tcW w:w="960" w:type="dxa"/>
            <w:noWrap/>
            <w:hideMark/>
          </w:tcPr>
          <w:p w14:paraId="636C49D5" w14:textId="77777777" w:rsidR="00076B8D" w:rsidRPr="00076B8D" w:rsidRDefault="00076B8D" w:rsidP="00076B8D">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076B8D">
              <w:rPr>
                <w:rFonts w:ascii="Calibri" w:eastAsia="Times New Roman" w:hAnsi="Calibri" w:cs="Calibri"/>
                <w:color w:val="000000"/>
                <w:sz w:val="24"/>
                <w:szCs w:val="24"/>
                <w:lang w:eastAsia="en-GB"/>
              </w:rPr>
              <w:t>873</w:t>
            </w:r>
          </w:p>
        </w:tc>
        <w:tc>
          <w:tcPr>
            <w:tcW w:w="960" w:type="dxa"/>
            <w:noWrap/>
            <w:hideMark/>
          </w:tcPr>
          <w:p w14:paraId="4C595CCD" w14:textId="77777777" w:rsidR="00076B8D" w:rsidRPr="00076B8D" w:rsidRDefault="00076B8D" w:rsidP="00076B8D">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076B8D">
              <w:rPr>
                <w:rFonts w:ascii="Calibri" w:eastAsia="Times New Roman" w:hAnsi="Calibri" w:cs="Calibri"/>
                <w:i/>
                <w:iCs/>
                <w:color w:val="000000"/>
                <w:sz w:val="24"/>
                <w:szCs w:val="24"/>
                <w:lang w:eastAsia="en-GB"/>
              </w:rPr>
              <w:t>100.0</w:t>
            </w:r>
          </w:p>
        </w:tc>
      </w:tr>
    </w:tbl>
    <w:p w14:paraId="7FB9BFB9" w14:textId="77777777" w:rsidR="00C8248F" w:rsidRPr="00F7631A" w:rsidRDefault="00C8248F">
      <w:pPr>
        <w:rPr>
          <w:rFonts w:cstheme="minorHAnsi"/>
          <w:sz w:val="24"/>
        </w:rPr>
      </w:pPr>
      <w:r w:rsidRPr="00F7631A">
        <w:rPr>
          <w:rFonts w:cstheme="minorHAnsi"/>
          <w:sz w:val="24"/>
        </w:rPr>
        <w:br w:type="page"/>
      </w:r>
    </w:p>
    <w:p w14:paraId="13FD20FC" w14:textId="77777777" w:rsidR="00372725" w:rsidRDefault="00372725" w:rsidP="00372725">
      <w:pPr>
        <w:pStyle w:val="Heading1"/>
        <w:rPr>
          <w:b/>
          <w:color w:val="auto"/>
        </w:rPr>
      </w:pPr>
      <w:bookmarkStart w:id="31" w:name="_Toc79911578"/>
      <w:r w:rsidRPr="00372725">
        <w:rPr>
          <w:b/>
          <w:color w:val="auto"/>
        </w:rPr>
        <w:t xml:space="preserve">Appendix 2 – Breakdown of Results </w:t>
      </w:r>
      <w:r w:rsidR="00C8248F">
        <w:rPr>
          <w:b/>
          <w:color w:val="auto"/>
        </w:rPr>
        <w:t xml:space="preserve">for </w:t>
      </w:r>
      <w:r w:rsidR="00C8248F" w:rsidRPr="00C8248F">
        <w:rPr>
          <w:b/>
          <w:color w:val="auto"/>
        </w:rPr>
        <w:t>Priorities for new infrastructure</w:t>
      </w:r>
      <w:r w:rsidR="00C8248F" w:rsidRPr="00372725">
        <w:rPr>
          <w:b/>
          <w:color w:val="auto"/>
        </w:rPr>
        <w:t xml:space="preserve"> </w:t>
      </w:r>
      <w:r w:rsidRPr="00372725">
        <w:rPr>
          <w:b/>
          <w:color w:val="auto"/>
        </w:rPr>
        <w:t>by Demographic Groups</w:t>
      </w:r>
      <w:bookmarkEnd w:id="31"/>
    </w:p>
    <w:p w14:paraId="70E711ED" w14:textId="77777777" w:rsidR="00DF642A" w:rsidRDefault="00DF642A" w:rsidP="00DF642A"/>
    <w:tbl>
      <w:tblPr>
        <w:tblStyle w:val="ListTable4-Accent1"/>
        <w:tblW w:w="9782" w:type="dxa"/>
        <w:tblInd w:w="-289" w:type="dxa"/>
        <w:tblLook w:val="04E0" w:firstRow="1" w:lastRow="1" w:firstColumn="1" w:lastColumn="0" w:noHBand="0" w:noVBand="1"/>
      </w:tblPr>
      <w:tblGrid>
        <w:gridCol w:w="2830"/>
        <w:gridCol w:w="581"/>
        <w:gridCol w:w="709"/>
        <w:gridCol w:w="5662"/>
      </w:tblGrid>
      <w:tr w:rsidR="00DF642A" w14:paraId="7DFDF25D" w14:textId="77777777" w:rsidTr="00C04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BA79BA5" w14:textId="77777777" w:rsidR="00DF642A" w:rsidRDefault="00DF642A" w:rsidP="00DF642A">
            <w:pPr>
              <w:rPr>
                <w:rFonts w:cstheme="minorHAnsi"/>
                <w:sz w:val="24"/>
              </w:rPr>
            </w:pPr>
            <w:r>
              <w:rPr>
                <w:rFonts w:cstheme="minorHAnsi"/>
                <w:sz w:val="24"/>
              </w:rPr>
              <w:t>Theme</w:t>
            </w:r>
          </w:p>
        </w:tc>
        <w:tc>
          <w:tcPr>
            <w:tcW w:w="581" w:type="dxa"/>
          </w:tcPr>
          <w:p w14:paraId="180AEE2C" w14:textId="77777777" w:rsidR="00DF642A" w:rsidRDefault="00DF642A" w:rsidP="00DF642A">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765FD0BE" w14:textId="77777777" w:rsidR="00DF642A" w:rsidRDefault="00DF642A" w:rsidP="00DF642A">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54D80328" w14:textId="77777777" w:rsidR="00DF642A" w:rsidRDefault="00DF642A" w:rsidP="00DF642A">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DF642A" w:rsidRPr="00E47EEF" w14:paraId="296B2A7C" w14:textId="77777777" w:rsidTr="00C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247DC03" w14:textId="77777777" w:rsidR="00DF642A"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Houses needed</w:t>
            </w:r>
            <w:r>
              <w:rPr>
                <w:rFonts w:ascii="Calibri" w:eastAsia="Times New Roman" w:hAnsi="Calibri" w:cs="Calibri"/>
                <w:color w:val="000000"/>
                <w:sz w:val="24"/>
                <w:szCs w:val="24"/>
                <w:lang w:eastAsia="en-GB"/>
              </w:rPr>
              <w:t>/</w:t>
            </w:r>
            <w:r w:rsidRPr="00E47EEF">
              <w:rPr>
                <w:rFonts w:ascii="Calibri" w:eastAsia="Times New Roman" w:hAnsi="Calibri" w:cs="Calibri"/>
                <w:color w:val="000000"/>
                <w:sz w:val="24"/>
                <w:szCs w:val="24"/>
                <w:lang w:eastAsia="en-GB"/>
              </w:rPr>
              <w:t xml:space="preserve"> </w:t>
            </w:r>
          </w:p>
          <w:p w14:paraId="69D02D3D" w14:textId="77777777" w:rsidR="00DF642A"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Quality</w:t>
            </w:r>
            <w:r>
              <w:rPr>
                <w:rFonts w:ascii="Calibri" w:eastAsia="Times New Roman" w:hAnsi="Calibri" w:cs="Calibri"/>
                <w:color w:val="000000"/>
                <w:sz w:val="24"/>
                <w:szCs w:val="24"/>
                <w:lang w:eastAsia="en-GB"/>
              </w:rPr>
              <w:t xml:space="preserve"> </w:t>
            </w:r>
            <w:r w:rsidRPr="00E47EEF">
              <w:rPr>
                <w:rFonts w:ascii="Calibri" w:eastAsia="Times New Roman" w:hAnsi="Calibri" w:cs="Calibri"/>
                <w:color w:val="000000"/>
                <w:sz w:val="24"/>
                <w:szCs w:val="24"/>
                <w:lang w:eastAsia="en-GB"/>
              </w:rPr>
              <w:t xml:space="preserve">/ </w:t>
            </w:r>
          </w:p>
          <w:p w14:paraId="7264684E" w14:textId="77777777" w:rsidR="00DF642A"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Affordable housing</w:t>
            </w:r>
            <w:r>
              <w:rPr>
                <w:rFonts w:ascii="Calibri" w:eastAsia="Times New Roman" w:hAnsi="Calibri" w:cs="Calibri"/>
                <w:color w:val="000000"/>
                <w:sz w:val="24"/>
                <w:szCs w:val="24"/>
                <w:lang w:eastAsia="en-GB"/>
              </w:rPr>
              <w:t xml:space="preserve"> </w:t>
            </w:r>
            <w:r w:rsidRPr="00E47EEF">
              <w:rPr>
                <w:rFonts w:ascii="Calibri" w:eastAsia="Times New Roman" w:hAnsi="Calibri" w:cs="Calibri"/>
                <w:color w:val="000000"/>
                <w:sz w:val="24"/>
                <w:szCs w:val="24"/>
                <w:lang w:eastAsia="en-GB"/>
              </w:rPr>
              <w:t xml:space="preserve">/ </w:t>
            </w:r>
          </w:p>
          <w:p w14:paraId="11026ECD" w14:textId="77777777" w:rsidR="00DF642A" w:rsidRPr="00E47EEF" w:rsidRDefault="00DF642A" w:rsidP="00DF642A">
            <w:pPr>
              <w:rPr>
                <w:rFonts w:cstheme="minorHAnsi"/>
                <w:sz w:val="24"/>
                <w:szCs w:val="24"/>
              </w:rPr>
            </w:pPr>
            <w:r w:rsidRPr="00E47EEF">
              <w:rPr>
                <w:rFonts w:ascii="Calibri" w:eastAsia="Times New Roman" w:hAnsi="Calibri" w:cs="Calibri"/>
                <w:color w:val="000000"/>
                <w:sz w:val="24"/>
                <w:szCs w:val="24"/>
                <w:lang w:eastAsia="en-GB"/>
              </w:rPr>
              <w:t>Social housing</w:t>
            </w:r>
          </w:p>
        </w:tc>
        <w:tc>
          <w:tcPr>
            <w:tcW w:w="581" w:type="dxa"/>
          </w:tcPr>
          <w:p w14:paraId="256168B2" w14:textId="77777777" w:rsidR="00DF642A" w:rsidRPr="00E47EEF"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47EEF">
              <w:rPr>
                <w:rFonts w:cstheme="minorHAnsi"/>
                <w:sz w:val="24"/>
                <w:szCs w:val="24"/>
              </w:rPr>
              <w:t>278</w:t>
            </w:r>
          </w:p>
        </w:tc>
        <w:tc>
          <w:tcPr>
            <w:tcW w:w="709" w:type="dxa"/>
          </w:tcPr>
          <w:p w14:paraId="24FA2D50" w14:textId="77777777" w:rsidR="00DF642A" w:rsidRPr="00E47EEF"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47EEF">
              <w:rPr>
                <w:rFonts w:cstheme="minorHAnsi"/>
                <w:i/>
                <w:sz w:val="24"/>
                <w:szCs w:val="24"/>
              </w:rPr>
              <w:t>30.0</w:t>
            </w:r>
          </w:p>
        </w:tc>
        <w:tc>
          <w:tcPr>
            <w:tcW w:w="5662" w:type="dxa"/>
          </w:tcPr>
          <w:p w14:paraId="2CA915D4" w14:textId="77777777" w:rsidR="00DF642A" w:rsidRPr="007E70C8" w:rsidRDefault="00DF642A"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E70C8">
              <w:rPr>
                <w:rFonts w:cstheme="minorHAnsi"/>
                <w:i/>
                <w:sz w:val="24"/>
                <w:szCs w:val="24"/>
              </w:rPr>
              <w:t>There is a shortage of affordable housing especially for first time buyers in the city.</w:t>
            </w:r>
          </w:p>
          <w:p w14:paraId="6DB72F98" w14:textId="77777777" w:rsidR="00DF642A" w:rsidRDefault="00DF642A"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E70C8">
              <w:rPr>
                <w:rFonts w:cstheme="minorHAnsi"/>
                <w:i/>
                <w:sz w:val="24"/>
                <w:szCs w:val="24"/>
              </w:rPr>
              <w:t>Currently my children will never be able to buy a house</w:t>
            </w:r>
          </w:p>
          <w:p w14:paraId="27A9C24C" w14:textId="77777777" w:rsidR="00DF642A" w:rsidRDefault="00DF642A"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E70C8">
              <w:rPr>
                <w:rFonts w:cstheme="minorHAnsi"/>
                <w:i/>
                <w:sz w:val="24"/>
                <w:szCs w:val="24"/>
              </w:rPr>
              <w:t>We need more council housing and low rent costs</w:t>
            </w:r>
          </w:p>
          <w:p w14:paraId="368F9CA0" w14:textId="77777777" w:rsidR="00DF642A" w:rsidRDefault="00DF642A"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E70C8">
              <w:rPr>
                <w:rFonts w:cstheme="minorHAnsi"/>
                <w:i/>
                <w:sz w:val="24"/>
                <w:szCs w:val="24"/>
              </w:rPr>
              <w:t>There is a need for affordable housing in Cardiff</w:t>
            </w:r>
          </w:p>
          <w:p w14:paraId="3E7876C0" w14:textId="77777777" w:rsidR="00DF642A" w:rsidRDefault="00DF642A"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E70C8">
              <w:rPr>
                <w:rFonts w:cstheme="minorHAnsi"/>
                <w:i/>
                <w:sz w:val="24"/>
                <w:szCs w:val="24"/>
              </w:rPr>
              <w:t>More homes are needed but there is a growing need for cheaper good quality Council and Housing Association homes and not homes which require a mortgage for the privileged people who can afford them.</w:t>
            </w:r>
          </w:p>
          <w:p w14:paraId="2E706850" w14:textId="77777777" w:rsidR="00DF642A" w:rsidRDefault="00DF642A"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E70C8">
              <w:rPr>
                <w:rFonts w:cstheme="minorHAnsi"/>
                <w:i/>
                <w:sz w:val="24"/>
                <w:szCs w:val="24"/>
              </w:rPr>
              <w:t>More good quality housing is essential.</w:t>
            </w:r>
          </w:p>
          <w:p w14:paraId="295E8042" w14:textId="77777777" w:rsidR="00DF642A" w:rsidRPr="007E70C8" w:rsidRDefault="00DF642A"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E70C8">
              <w:rPr>
                <w:rFonts w:cstheme="minorHAnsi"/>
                <w:i/>
                <w:sz w:val="24"/>
                <w:szCs w:val="24"/>
              </w:rPr>
              <w:t>Nowhere near enough housing</w:t>
            </w:r>
          </w:p>
        </w:tc>
      </w:tr>
      <w:tr w:rsidR="00DF642A" w:rsidRPr="00E47EEF" w14:paraId="7E6C48CF" w14:textId="77777777" w:rsidTr="00C04603">
        <w:tc>
          <w:tcPr>
            <w:cnfStyle w:val="001000000000" w:firstRow="0" w:lastRow="0" w:firstColumn="1" w:lastColumn="0" w:oddVBand="0" w:evenVBand="0" w:oddHBand="0" w:evenHBand="0" w:firstRowFirstColumn="0" w:firstRowLastColumn="0" w:lastRowFirstColumn="0" w:lastRowLastColumn="0"/>
            <w:tcW w:w="2830" w:type="dxa"/>
          </w:tcPr>
          <w:p w14:paraId="0F49ADF8" w14:textId="77777777" w:rsidR="00DF642A" w:rsidRPr="00E47EE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Preserve Green Space</w:t>
            </w:r>
          </w:p>
        </w:tc>
        <w:tc>
          <w:tcPr>
            <w:tcW w:w="581" w:type="dxa"/>
          </w:tcPr>
          <w:p w14:paraId="18A3AB2F" w14:textId="77777777" w:rsidR="00DF642A" w:rsidRPr="00E47EEF"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273</w:t>
            </w:r>
          </w:p>
        </w:tc>
        <w:tc>
          <w:tcPr>
            <w:tcW w:w="709" w:type="dxa"/>
          </w:tcPr>
          <w:p w14:paraId="59EAE45E" w14:textId="77777777" w:rsidR="00DF642A" w:rsidRPr="00E47EEF"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29.4</w:t>
            </w:r>
          </w:p>
        </w:tc>
        <w:tc>
          <w:tcPr>
            <w:tcW w:w="5662" w:type="dxa"/>
          </w:tcPr>
          <w:p w14:paraId="2347D021" w14:textId="77777777" w:rsidR="00DF642A" w:rsidRDefault="00DF642A" w:rsidP="00DF642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E3664">
              <w:rPr>
                <w:rFonts w:cstheme="minorHAnsi"/>
                <w:i/>
                <w:sz w:val="24"/>
                <w:szCs w:val="24"/>
              </w:rPr>
              <w:t>Cardiff is know</w:t>
            </w:r>
            <w:r>
              <w:rPr>
                <w:rFonts w:cstheme="minorHAnsi"/>
                <w:i/>
                <w:sz w:val="24"/>
                <w:szCs w:val="24"/>
              </w:rPr>
              <w:t>n</w:t>
            </w:r>
            <w:r w:rsidRPr="00EE3664">
              <w:rPr>
                <w:rFonts w:cstheme="minorHAnsi"/>
                <w:i/>
                <w:sz w:val="24"/>
                <w:szCs w:val="24"/>
              </w:rPr>
              <w:t xml:space="preserve"> for being a green city, yet these boundaries are continuously being pushed.</w:t>
            </w:r>
          </w:p>
          <w:p w14:paraId="15083DA2" w14:textId="77777777" w:rsidR="00DF642A" w:rsidRDefault="00DF642A" w:rsidP="00DF642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E3664">
              <w:rPr>
                <w:rFonts w:cstheme="minorHAnsi"/>
                <w:i/>
                <w:sz w:val="24"/>
                <w:szCs w:val="24"/>
              </w:rPr>
              <w:t>important to provide housing but still need protect land</w:t>
            </w:r>
          </w:p>
          <w:p w14:paraId="783139CD" w14:textId="77777777" w:rsidR="00DF642A" w:rsidRDefault="00DF642A" w:rsidP="00DF642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E3664">
              <w:rPr>
                <w:rFonts w:cstheme="minorHAnsi"/>
                <w:i/>
                <w:sz w:val="24"/>
                <w:szCs w:val="24"/>
              </w:rPr>
              <w:t>A balance between housing need and the benefits of green spaces</w:t>
            </w:r>
          </w:p>
          <w:p w14:paraId="13837865" w14:textId="77777777" w:rsidR="00DF642A" w:rsidRDefault="00DF642A" w:rsidP="00DF642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E3664">
              <w:rPr>
                <w:rFonts w:cstheme="minorHAnsi"/>
                <w:i/>
                <w:sz w:val="24"/>
                <w:szCs w:val="24"/>
              </w:rPr>
              <w:t>Green spaces are fundamentally important to the wellbeing of the citizens. Any future building should be on brown field sites</w:t>
            </w:r>
          </w:p>
          <w:p w14:paraId="35AE652D" w14:textId="77777777" w:rsidR="00DF642A" w:rsidRPr="007E70C8" w:rsidRDefault="00DF642A" w:rsidP="00DF642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E3664">
              <w:rPr>
                <w:rFonts w:cstheme="minorHAnsi"/>
                <w:i/>
                <w:sz w:val="24"/>
                <w:szCs w:val="24"/>
              </w:rPr>
              <w:t>We need more houses but part of Cardiff</w:t>
            </w:r>
            <w:r>
              <w:rPr>
                <w:rFonts w:cstheme="minorHAnsi"/>
                <w:i/>
                <w:sz w:val="24"/>
                <w:szCs w:val="24"/>
              </w:rPr>
              <w:t>’</w:t>
            </w:r>
            <w:r w:rsidRPr="00EE3664">
              <w:rPr>
                <w:rFonts w:cstheme="minorHAnsi"/>
                <w:i/>
                <w:sz w:val="24"/>
                <w:szCs w:val="24"/>
              </w:rPr>
              <w:t>s charm is the proximity to green space.</w:t>
            </w:r>
          </w:p>
        </w:tc>
      </w:tr>
      <w:tr w:rsidR="00DF642A" w:rsidRPr="00E47EEF" w14:paraId="78552A4D" w14:textId="77777777" w:rsidTr="00C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B3228C2" w14:textId="77777777" w:rsidR="00DF642A"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 xml:space="preserve">Need to improve infrastructure/ </w:t>
            </w:r>
          </w:p>
          <w:p w14:paraId="6E52622E" w14:textId="77777777" w:rsidR="00DF642A"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Services /</w:t>
            </w:r>
          </w:p>
          <w:p w14:paraId="698D7864" w14:textId="77777777" w:rsidR="00DF642A" w:rsidRPr="00EB344F" w:rsidRDefault="00DF642A" w:rsidP="00DF642A">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P</w:t>
            </w:r>
            <w:r w:rsidRPr="00E47EEF">
              <w:rPr>
                <w:rFonts w:ascii="Calibri" w:eastAsia="Times New Roman" w:hAnsi="Calibri" w:cs="Calibri"/>
                <w:color w:val="000000"/>
                <w:sz w:val="24"/>
                <w:szCs w:val="24"/>
                <w:lang w:eastAsia="en-GB"/>
              </w:rPr>
              <w:t>ublic transport</w:t>
            </w:r>
          </w:p>
        </w:tc>
        <w:tc>
          <w:tcPr>
            <w:tcW w:w="581" w:type="dxa"/>
          </w:tcPr>
          <w:p w14:paraId="735093EE"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235</w:t>
            </w:r>
          </w:p>
        </w:tc>
        <w:tc>
          <w:tcPr>
            <w:tcW w:w="709" w:type="dxa"/>
          </w:tcPr>
          <w:p w14:paraId="7547F81C"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25.4</w:t>
            </w:r>
          </w:p>
        </w:tc>
        <w:tc>
          <w:tcPr>
            <w:tcW w:w="5662" w:type="dxa"/>
          </w:tcPr>
          <w:p w14:paraId="650644AD" w14:textId="77777777" w:rsidR="00DF642A" w:rsidRDefault="00DF642A"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E3664">
              <w:rPr>
                <w:rFonts w:cstheme="minorHAnsi"/>
                <w:i/>
                <w:sz w:val="24"/>
                <w:szCs w:val="24"/>
              </w:rPr>
              <w:t>There should be no further land for housing until sufficient infrastructure has been provided to accommodate it.</w:t>
            </w:r>
          </w:p>
          <w:p w14:paraId="3C85A073" w14:textId="77777777" w:rsidR="00DF642A" w:rsidRDefault="00DF642A"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E3664">
              <w:rPr>
                <w:rFonts w:cstheme="minorHAnsi"/>
                <w:i/>
                <w:sz w:val="24"/>
                <w:szCs w:val="24"/>
              </w:rPr>
              <w:t>traffic is out of control, we need to improve transports and roads before building more houses</w:t>
            </w:r>
          </w:p>
          <w:p w14:paraId="6D69426D" w14:textId="77777777" w:rsidR="00DF642A" w:rsidRDefault="00DF642A"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E3664">
              <w:rPr>
                <w:rFonts w:cstheme="minorHAnsi"/>
                <w:i/>
                <w:sz w:val="24"/>
                <w:szCs w:val="24"/>
              </w:rPr>
              <w:t>More homes are needed, but the infrastructures always take so much longer to do, and the public transport links are just so poor to the areas now being built on further outside of the City</w:t>
            </w:r>
          </w:p>
          <w:p w14:paraId="7A2649F4" w14:textId="77777777" w:rsidR="00DF642A" w:rsidRDefault="00DF642A"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E3664">
              <w:rPr>
                <w:rFonts w:cstheme="minorHAnsi"/>
                <w:i/>
                <w:sz w:val="24"/>
                <w:szCs w:val="24"/>
              </w:rPr>
              <w:t>The housing supply is currently outstripping the infrastructure and needs to be reduced slightly until an infrastructure plan is delivered</w:t>
            </w:r>
          </w:p>
          <w:p w14:paraId="29F0074F" w14:textId="77777777" w:rsidR="00DF642A" w:rsidRPr="007E70C8" w:rsidRDefault="00DF642A"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E3664">
              <w:rPr>
                <w:rFonts w:cstheme="minorHAnsi"/>
                <w:i/>
                <w:sz w:val="24"/>
                <w:szCs w:val="24"/>
              </w:rPr>
              <w:t>There has been neglect of the need to provide infrastructure as described to support existing and ongoing housing development in the city.</w:t>
            </w:r>
          </w:p>
        </w:tc>
      </w:tr>
      <w:tr w:rsidR="00DF642A" w:rsidRPr="00E47EEF" w14:paraId="3F1F78F2" w14:textId="77777777" w:rsidTr="00C04603">
        <w:tc>
          <w:tcPr>
            <w:cnfStyle w:val="001000000000" w:firstRow="0" w:lastRow="0" w:firstColumn="1" w:lastColumn="0" w:oddVBand="0" w:evenVBand="0" w:oddHBand="0" w:evenHBand="0" w:firstRowFirstColumn="0" w:firstRowLastColumn="0" w:lastRowFirstColumn="0" w:lastRowLastColumn="0"/>
            <w:tcW w:w="2830" w:type="dxa"/>
          </w:tcPr>
          <w:p w14:paraId="7644CC8C"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Too many developments</w:t>
            </w:r>
          </w:p>
        </w:tc>
        <w:tc>
          <w:tcPr>
            <w:tcW w:w="581" w:type="dxa"/>
          </w:tcPr>
          <w:p w14:paraId="48680B5F"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144</w:t>
            </w:r>
          </w:p>
        </w:tc>
        <w:tc>
          <w:tcPr>
            <w:tcW w:w="709" w:type="dxa"/>
          </w:tcPr>
          <w:p w14:paraId="5A8926BC"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15.5</w:t>
            </w:r>
          </w:p>
        </w:tc>
        <w:tc>
          <w:tcPr>
            <w:tcW w:w="5662" w:type="dxa"/>
          </w:tcPr>
          <w:p w14:paraId="5A9FD15D" w14:textId="77777777" w:rsidR="00DF642A" w:rsidRDefault="00C04603" w:rsidP="00C0460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04603">
              <w:rPr>
                <w:rFonts w:cstheme="minorHAnsi"/>
                <w:i/>
                <w:sz w:val="24"/>
                <w:szCs w:val="24"/>
              </w:rPr>
              <w:t>We are already experiencing overdevelopment of suburban and rural areas</w:t>
            </w:r>
          </w:p>
          <w:p w14:paraId="402FB92C" w14:textId="77777777" w:rsidR="00C04603" w:rsidRDefault="00C04603" w:rsidP="00C0460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04603">
              <w:rPr>
                <w:rFonts w:cstheme="minorHAnsi"/>
                <w:i/>
                <w:sz w:val="24"/>
                <w:szCs w:val="24"/>
              </w:rPr>
              <w:t>We urgently need the exact opposite of the current super-heating approach of encouraging frenzied growth. Cool the growth and less new housing is needed</w:t>
            </w:r>
          </w:p>
          <w:p w14:paraId="01DFA567" w14:textId="77777777" w:rsidR="00C04603" w:rsidRDefault="00C04603" w:rsidP="00C0460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04603">
              <w:rPr>
                <w:rFonts w:cstheme="minorHAnsi"/>
                <w:i/>
                <w:sz w:val="24"/>
                <w:szCs w:val="24"/>
              </w:rPr>
              <w:t>A great many new developments have already taken place.</w:t>
            </w:r>
          </w:p>
          <w:p w14:paraId="7BD920C7" w14:textId="77777777" w:rsidR="00C04603" w:rsidRDefault="00C04603" w:rsidP="00C0460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04603">
              <w:rPr>
                <w:rFonts w:cstheme="minorHAnsi"/>
                <w:i/>
                <w:sz w:val="24"/>
                <w:szCs w:val="24"/>
              </w:rPr>
              <w:t>Houses being built everywhere we look and according to recent evidence, the Cardiff population growth has been grossly exaggerated.</w:t>
            </w:r>
          </w:p>
          <w:p w14:paraId="53CB739F" w14:textId="77777777" w:rsidR="00C04603" w:rsidRPr="007E70C8" w:rsidRDefault="00C04603" w:rsidP="00C0460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04603">
              <w:rPr>
                <w:rFonts w:cstheme="minorHAnsi"/>
                <w:i/>
                <w:sz w:val="24"/>
                <w:szCs w:val="24"/>
              </w:rPr>
              <w:t>The city is now big enough and any further construction will clog the citys infrastructure up even more, build a new city elsewhere if you feel more housing is needed</w:t>
            </w:r>
          </w:p>
        </w:tc>
      </w:tr>
      <w:tr w:rsidR="00DF642A" w:rsidRPr="00E47EEF" w14:paraId="5FCB198C" w14:textId="77777777" w:rsidTr="00C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6FC21E"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Balance growth / development</w:t>
            </w:r>
          </w:p>
        </w:tc>
        <w:tc>
          <w:tcPr>
            <w:tcW w:w="581" w:type="dxa"/>
          </w:tcPr>
          <w:p w14:paraId="1B76C973"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139</w:t>
            </w:r>
          </w:p>
        </w:tc>
        <w:tc>
          <w:tcPr>
            <w:tcW w:w="709" w:type="dxa"/>
          </w:tcPr>
          <w:p w14:paraId="371AFE5F"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15.0</w:t>
            </w:r>
          </w:p>
        </w:tc>
        <w:tc>
          <w:tcPr>
            <w:tcW w:w="5662" w:type="dxa"/>
          </w:tcPr>
          <w:p w14:paraId="219D41D4" w14:textId="77777777" w:rsidR="00DF642A" w:rsidRDefault="00C04603" w:rsidP="00C0460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04603">
              <w:rPr>
                <w:rFonts w:cstheme="minorHAnsi"/>
                <w:i/>
                <w:sz w:val="24"/>
                <w:szCs w:val="24"/>
              </w:rPr>
              <w:t>Cardiff needs to grow fast to become the world city Wales needs. But this should not be at the expense of what makes Cardiff great – a green, compact and liveable city</w:t>
            </w:r>
          </w:p>
          <w:p w14:paraId="28F32826" w14:textId="77777777" w:rsidR="00C04603" w:rsidRDefault="00C04603" w:rsidP="00C0460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04603">
              <w:rPr>
                <w:rFonts w:cstheme="minorHAnsi"/>
                <w:i/>
                <w:sz w:val="24"/>
                <w:szCs w:val="24"/>
              </w:rPr>
              <w:t>A balance is needed, between growth (which is inevitable) and too mu</w:t>
            </w:r>
            <w:r>
              <w:rPr>
                <w:rFonts w:cstheme="minorHAnsi"/>
                <w:i/>
                <w:sz w:val="24"/>
                <w:szCs w:val="24"/>
              </w:rPr>
              <w:t>ch encroachment on Green spaces</w:t>
            </w:r>
          </w:p>
          <w:p w14:paraId="1358143F" w14:textId="77777777" w:rsidR="00C04603" w:rsidRDefault="00C04603" w:rsidP="00C0460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04603">
              <w:rPr>
                <w:rFonts w:cstheme="minorHAnsi"/>
                <w:i/>
                <w:sz w:val="24"/>
                <w:szCs w:val="24"/>
              </w:rPr>
              <w:t>A balance between housing need and the benefits of green spaces</w:t>
            </w:r>
          </w:p>
          <w:p w14:paraId="350D7194" w14:textId="77777777" w:rsidR="00C04603" w:rsidRPr="007E70C8" w:rsidRDefault="00C04603" w:rsidP="00C0460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04603">
              <w:rPr>
                <w:rFonts w:cstheme="minorHAnsi"/>
                <w:i/>
                <w:sz w:val="24"/>
                <w:szCs w:val="24"/>
              </w:rPr>
              <w:t>We need sustainable growth that doesn't destroy our green spaces. Reuse and adaption of existing buildings should be key and a vital role.</w:t>
            </w:r>
          </w:p>
        </w:tc>
      </w:tr>
      <w:tr w:rsidR="00DF642A" w:rsidRPr="00E47EEF" w14:paraId="404810D7" w14:textId="77777777" w:rsidTr="00C04603">
        <w:tc>
          <w:tcPr>
            <w:cnfStyle w:val="001000000000" w:firstRow="0" w:lastRow="0" w:firstColumn="1" w:lastColumn="0" w:oddVBand="0" w:evenVBand="0" w:oddHBand="0" w:evenHBand="0" w:firstRowFirstColumn="0" w:firstRowLastColumn="0" w:lastRowFirstColumn="0" w:lastRowLastColumn="0"/>
            <w:tcW w:w="2830" w:type="dxa"/>
          </w:tcPr>
          <w:p w14:paraId="0DA00773"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Repurpose old/empty buildings</w:t>
            </w:r>
          </w:p>
        </w:tc>
        <w:tc>
          <w:tcPr>
            <w:tcW w:w="581" w:type="dxa"/>
          </w:tcPr>
          <w:p w14:paraId="4F4A765B"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117</w:t>
            </w:r>
          </w:p>
        </w:tc>
        <w:tc>
          <w:tcPr>
            <w:tcW w:w="709" w:type="dxa"/>
          </w:tcPr>
          <w:p w14:paraId="76AB6802"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12.6</w:t>
            </w:r>
          </w:p>
        </w:tc>
        <w:tc>
          <w:tcPr>
            <w:tcW w:w="5662" w:type="dxa"/>
          </w:tcPr>
          <w:p w14:paraId="28C20499" w14:textId="77777777" w:rsidR="00DF642A" w:rsidRDefault="00B10D3D" w:rsidP="00C0460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B10D3D">
              <w:rPr>
                <w:rFonts w:cstheme="minorHAnsi"/>
                <w:i/>
                <w:sz w:val="24"/>
                <w:szCs w:val="24"/>
              </w:rPr>
              <w:t>Although I fully understand the need for new housing, I thing that the priority should lie with revitalising run down areas and refurbishing abandoned buildings and plots across town.</w:t>
            </w:r>
          </w:p>
          <w:p w14:paraId="36371C67" w14:textId="77777777" w:rsidR="00B10D3D" w:rsidRDefault="00B10D3D" w:rsidP="00C0460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B10D3D">
              <w:rPr>
                <w:rFonts w:cstheme="minorHAnsi"/>
                <w:i/>
                <w:sz w:val="24"/>
                <w:szCs w:val="24"/>
              </w:rPr>
              <w:t>we need to make uses of all the empty plots/housing before building massive developments on green open space.</w:t>
            </w:r>
          </w:p>
          <w:p w14:paraId="7B496572" w14:textId="77777777" w:rsidR="00B10D3D" w:rsidRDefault="00C04603" w:rsidP="00C0460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04603">
              <w:rPr>
                <w:rFonts w:cstheme="minorHAnsi"/>
                <w:i/>
                <w:sz w:val="24"/>
                <w:szCs w:val="24"/>
              </w:rPr>
              <w:t>we should also look at reusing and repurposing existing buildings, particularly as demand for city centre large office spaces and extensive student accommodation  schemes are not being used to their full potential</w:t>
            </w:r>
          </w:p>
          <w:p w14:paraId="49C5B1F0" w14:textId="77777777" w:rsidR="00C04603" w:rsidRPr="007E70C8" w:rsidRDefault="00C04603" w:rsidP="00C0460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04603">
              <w:rPr>
                <w:rFonts w:cstheme="minorHAnsi"/>
                <w:i/>
                <w:sz w:val="24"/>
                <w:szCs w:val="24"/>
              </w:rPr>
              <w:t>Clear up some of the slums, and empty buildings,</w:t>
            </w:r>
            <w:r>
              <w:rPr>
                <w:rFonts w:cstheme="minorHAnsi"/>
                <w:i/>
                <w:sz w:val="24"/>
                <w:szCs w:val="24"/>
              </w:rPr>
              <w:t xml:space="preserve"> </w:t>
            </w:r>
            <w:r w:rsidRPr="00C04603">
              <w:rPr>
                <w:rFonts w:cstheme="minorHAnsi"/>
                <w:i/>
                <w:sz w:val="24"/>
                <w:szCs w:val="24"/>
              </w:rPr>
              <w:t>before you build on green field sites.</w:t>
            </w:r>
          </w:p>
        </w:tc>
      </w:tr>
      <w:tr w:rsidR="00DF642A" w:rsidRPr="00E47EEF" w14:paraId="1AD96631" w14:textId="77777777" w:rsidTr="00C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7BADAFA"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Use Brownfield sites</w:t>
            </w:r>
          </w:p>
        </w:tc>
        <w:tc>
          <w:tcPr>
            <w:tcW w:w="581" w:type="dxa"/>
          </w:tcPr>
          <w:p w14:paraId="466F7E9D"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106</w:t>
            </w:r>
          </w:p>
        </w:tc>
        <w:tc>
          <w:tcPr>
            <w:tcW w:w="709" w:type="dxa"/>
          </w:tcPr>
          <w:p w14:paraId="3E59260D"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11.4</w:t>
            </w:r>
          </w:p>
        </w:tc>
        <w:tc>
          <w:tcPr>
            <w:tcW w:w="5662" w:type="dxa"/>
          </w:tcPr>
          <w:p w14:paraId="7D159277" w14:textId="77777777" w:rsidR="00DF642A" w:rsidRDefault="00C04603" w:rsidP="00C0460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04603">
              <w:rPr>
                <w:rFonts w:cstheme="minorHAnsi"/>
                <w:i/>
                <w:sz w:val="24"/>
                <w:szCs w:val="24"/>
              </w:rPr>
              <w:t>Please use the existing brown sites and renovation of dilapidated houses first before building new house</w:t>
            </w:r>
            <w:r>
              <w:rPr>
                <w:rFonts w:cstheme="minorHAnsi"/>
                <w:i/>
                <w:sz w:val="24"/>
                <w:szCs w:val="24"/>
              </w:rPr>
              <w:t>s</w:t>
            </w:r>
            <w:r w:rsidRPr="00C04603">
              <w:rPr>
                <w:rFonts w:cstheme="minorHAnsi"/>
                <w:i/>
                <w:sz w:val="24"/>
                <w:szCs w:val="24"/>
              </w:rPr>
              <w:t>.</w:t>
            </w:r>
          </w:p>
          <w:p w14:paraId="3FA0E5F4" w14:textId="77777777" w:rsidR="00C04603" w:rsidRDefault="00C04603" w:rsidP="00C0460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04603">
              <w:rPr>
                <w:rFonts w:cstheme="minorHAnsi"/>
                <w:i/>
                <w:sz w:val="24"/>
                <w:szCs w:val="24"/>
              </w:rPr>
              <w:t>Utilise brownfield sites more</w:t>
            </w:r>
          </w:p>
          <w:p w14:paraId="1AA28BE6" w14:textId="77777777" w:rsidR="00C04603" w:rsidRDefault="00C04603" w:rsidP="00C0460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04603">
              <w:rPr>
                <w:rFonts w:cstheme="minorHAnsi"/>
                <w:i/>
                <w:sz w:val="24"/>
                <w:szCs w:val="24"/>
              </w:rPr>
              <w:t>Housing is needed and there is no problem as long as use brownfield sites as far as possible</w:t>
            </w:r>
          </w:p>
          <w:p w14:paraId="68DDAA41" w14:textId="77777777" w:rsidR="00C04603" w:rsidRPr="007E70C8" w:rsidRDefault="00C04603" w:rsidP="00C0460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04603">
              <w:rPr>
                <w:rFonts w:cstheme="minorHAnsi"/>
                <w:i/>
                <w:sz w:val="24"/>
                <w:szCs w:val="24"/>
              </w:rPr>
              <w:t>Do not want to lose greenfield sites but happy for brownfield sites to be used.</w:t>
            </w:r>
          </w:p>
        </w:tc>
      </w:tr>
      <w:tr w:rsidR="00DF642A" w:rsidRPr="00E47EEF" w14:paraId="6A4DAB22" w14:textId="77777777" w:rsidTr="00C04603">
        <w:tc>
          <w:tcPr>
            <w:cnfStyle w:val="001000000000" w:firstRow="0" w:lastRow="0" w:firstColumn="1" w:lastColumn="0" w:oddVBand="0" w:evenVBand="0" w:oddHBand="0" w:evenHBand="0" w:firstRowFirstColumn="0" w:firstRowLastColumn="0" w:lastRowFirstColumn="0" w:lastRowLastColumn="0"/>
            <w:tcW w:w="2830" w:type="dxa"/>
          </w:tcPr>
          <w:p w14:paraId="213232D4"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Replace/improve older stock</w:t>
            </w:r>
          </w:p>
        </w:tc>
        <w:tc>
          <w:tcPr>
            <w:tcW w:w="581" w:type="dxa"/>
          </w:tcPr>
          <w:p w14:paraId="1DD4BE5E"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78</w:t>
            </w:r>
          </w:p>
        </w:tc>
        <w:tc>
          <w:tcPr>
            <w:tcW w:w="709" w:type="dxa"/>
          </w:tcPr>
          <w:p w14:paraId="0597DD57"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8.4</w:t>
            </w:r>
          </w:p>
        </w:tc>
        <w:tc>
          <w:tcPr>
            <w:tcW w:w="5662" w:type="dxa"/>
          </w:tcPr>
          <w:p w14:paraId="2E130722" w14:textId="77777777" w:rsidR="00DF642A" w:rsidRDefault="00B10D3D" w:rsidP="00C0460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B10D3D">
              <w:rPr>
                <w:rFonts w:cstheme="minorHAnsi"/>
                <w:i/>
                <w:sz w:val="24"/>
                <w:szCs w:val="24"/>
              </w:rPr>
              <w:t>cleverer use of the what's already available should negate the need for too much more building</w:t>
            </w:r>
          </w:p>
          <w:p w14:paraId="2B05637E" w14:textId="77777777" w:rsidR="00B10D3D" w:rsidRDefault="00B10D3D" w:rsidP="00C0460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B10D3D">
              <w:rPr>
                <w:rFonts w:cstheme="minorHAnsi"/>
                <w:i/>
                <w:sz w:val="24"/>
                <w:szCs w:val="24"/>
              </w:rPr>
              <w:t>It would be better to use currently vacant houses as well as building more.</w:t>
            </w:r>
          </w:p>
          <w:p w14:paraId="08C69ED6" w14:textId="77777777" w:rsidR="00B10D3D" w:rsidRDefault="00B10D3D" w:rsidP="00C0460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B10D3D">
              <w:rPr>
                <w:rFonts w:cstheme="minorHAnsi"/>
                <w:i/>
                <w:sz w:val="24"/>
                <w:szCs w:val="24"/>
              </w:rPr>
              <w:t>Existing housing developments need to be updated to improve communities</w:t>
            </w:r>
          </w:p>
          <w:p w14:paraId="46C824D9" w14:textId="77777777" w:rsidR="00B10D3D" w:rsidRDefault="00C04603" w:rsidP="00C0460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04603">
              <w:rPr>
                <w:rFonts w:cstheme="minorHAnsi"/>
                <w:i/>
                <w:sz w:val="24"/>
                <w:szCs w:val="24"/>
              </w:rPr>
              <w:t>Use the ones empty, derelict or half built</w:t>
            </w:r>
          </w:p>
          <w:p w14:paraId="073A8003" w14:textId="77777777" w:rsidR="00C04603" w:rsidRPr="007E70C8" w:rsidRDefault="00C04603" w:rsidP="00C0460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04603">
              <w:rPr>
                <w:rFonts w:cstheme="minorHAnsi"/>
                <w:i/>
                <w:sz w:val="24"/>
                <w:szCs w:val="24"/>
              </w:rPr>
              <w:t>You can renovate repurpose not build new green sites</w:t>
            </w:r>
          </w:p>
        </w:tc>
      </w:tr>
      <w:tr w:rsidR="00DF642A" w:rsidRPr="00E47EEF" w14:paraId="790D879F" w14:textId="77777777" w:rsidTr="00C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0AB3276"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Ho</w:t>
            </w:r>
            <w:r>
              <w:rPr>
                <w:rFonts w:ascii="Calibri" w:eastAsia="Times New Roman" w:hAnsi="Calibri" w:cs="Calibri"/>
                <w:color w:val="000000"/>
                <w:sz w:val="24"/>
                <w:szCs w:val="24"/>
                <w:lang w:eastAsia="en-GB"/>
              </w:rPr>
              <w:t>us</w:t>
            </w:r>
            <w:r w:rsidRPr="00E47EEF">
              <w:rPr>
                <w:rFonts w:ascii="Calibri" w:eastAsia="Times New Roman" w:hAnsi="Calibri" w:cs="Calibri"/>
                <w:color w:val="000000"/>
                <w:sz w:val="24"/>
                <w:szCs w:val="24"/>
                <w:lang w:eastAsia="en-GB"/>
              </w:rPr>
              <w:t>es needed / not flats</w:t>
            </w:r>
          </w:p>
        </w:tc>
        <w:tc>
          <w:tcPr>
            <w:tcW w:w="581" w:type="dxa"/>
          </w:tcPr>
          <w:p w14:paraId="02BB9D0E"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68</w:t>
            </w:r>
          </w:p>
        </w:tc>
        <w:tc>
          <w:tcPr>
            <w:tcW w:w="709" w:type="dxa"/>
          </w:tcPr>
          <w:p w14:paraId="7284E0CC"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7.3</w:t>
            </w:r>
          </w:p>
        </w:tc>
        <w:tc>
          <w:tcPr>
            <w:tcW w:w="5662" w:type="dxa"/>
          </w:tcPr>
          <w:p w14:paraId="6EB0F396" w14:textId="77777777" w:rsidR="00B10D3D" w:rsidRDefault="00B10D3D" w:rsidP="00B10D3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10D3D">
              <w:rPr>
                <w:rFonts w:cstheme="minorHAnsi"/>
                <w:i/>
                <w:sz w:val="24"/>
                <w:szCs w:val="24"/>
              </w:rPr>
              <w:t>We need houses, not flats</w:t>
            </w:r>
          </w:p>
          <w:p w14:paraId="157DAD9E" w14:textId="77777777" w:rsidR="00DF642A" w:rsidRDefault="00B10D3D" w:rsidP="00B10D3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10D3D">
              <w:rPr>
                <w:rFonts w:cstheme="minorHAnsi"/>
                <w:i/>
                <w:sz w:val="24"/>
                <w:szCs w:val="24"/>
              </w:rPr>
              <w:t>I accept there should be growth but at the same time we should be building the right type of homes and not just large detached homes in affluent areas with a token gesture of social housing. There needs to be a wide mix of varying sized private homes.</w:t>
            </w:r>
          </w:p>
          <w:p w14:paraId="117A3E13" w14:textId="77777777" w:rsidR="00B10D3D" w:rsidRDefault="00B10D3D" w:rsidP="00B10D3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10D3D">
              <w:rPr>
                <w:rFonts w:cstheme="minorHAnsi"/>
                <w:i/>
                <w:sz w:val="24"/>
                <w:szCs w:val="24"/>
              </w:rPr>
              <w:t>Need to change some of the housing offered. There are a large number of blocks of flat around Cardiff South and central that are empty as they do not offer suitable housing</w:t>
            </w:r>
          </w:p>
          <w:p w14:paraId="19AC10CF" w14:textId="77777777" w:rsidR="00B10D3D" w:rsidRPr="007E70C8" w:rsidRDefault="00B10D3D" w:rsidP="00B10D3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10D3D">
              <w:rPr>
                <w:rFonts w:cstheme="minorHAnsi"/>
                <w:i/>
                <w:sz w:val="24"/>
                <w:szCs w:val="24"/>
              </w:rPr>
              <w:t>We need more HOUSES not flats, therefore more 2/3 bed houses to be built which will take more space but provide homes!</w:t>
            </w:r>
          </w:p>
        </w:tc>
      </w:tr>
      <w:tr w:rsidR="00DF642A" w:rsidRPr="00E47EEF" w14:paraId="1CF0200F" w14:textId="77777777" w:rsidTr="00C04603">
        <w:tc>
          <w:tcPr>
            <w:cnfStyle w:val="001000000000" w:firstRow="0" w:lastRow="0" w:firstColumn="1" w:lastColumn="0" w:oddVBand="0" w:evenVBand="0" w:oddHBand="0" w:evenHBand="0" w:firstRowFirstColumn="0" w:firstRowLastColumn="0" w:lastRowFirstColumn="0" w:lastRowLastColumn="0"/>
            <w:tcW w:w="2830" w:type="dxa"/>
          </w:tcPr>
          <w:p w14:paraId="1718E855"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Growth figures questionable</w:t>
            </w:r>
          </w:p>
        </w:tc>
        <w:tc>
          <w:tcPr>
            <w:tcW w:w="581" w:type="dxa"/>
          </w:tcPr>
          <w:p w14:paraId="3195CB3D"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57</w:t>
            </w:r>
          </w:p>
        </w:tc>
        <w:tc>
          <w:tcPr>
            <w:tcW w:w="709" w:type="dxa"/>
          </w:tcPr>
          <w:p w14:paraId="5AA2AC24"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6.1</w:t>
            </w:r>
          </w:p>
        </w:tc>
        <w:tc>
          <w:tcPr>
            <w:tcW w:w="5662" w:type="dxa"/>
          </w:tcPr>
          <w:p w14:paraId="2DB2B7C6" w14:textId="77777777" w:rsidR="00DF642A" w:rsidRDefault="00B10D3D" w:rsidP="00B10D3D">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B10D3D">
              <w:rPr>
                <w:rFonts w:cstheme="minorHAnsi"/>
                <w:i/>
                <w:sz w:val="24"/>
                <w:szCs w:val="24"/>
              </w:rPr>
              <w:t>I think we need to start low and see how things play out. The growth figures have already altered once quite significantly.</w:t>
            </w:r>
          </w:p>
          <w:p w14:paraId="3C40E07A" w14:textId="77777777" w:rsidR="00B10D3D" w:rsidRDefault="00B10D3D" w:rsidP="00B10D3D">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B10D3D">
              <w:rPr>
                <w:rFonts w:cstheme="minorHAnsi"/>
                <w:i/>
                <w:sz w:val="24"/>
                <w:szCs w:val="24"/>
              </w:rPr>
              <w:t>As only a quarter of the original prediction of housing in the last survey was correct, the figure this time should adapt for that accordingly to save the city's character and green space.</w:t>
            </w:r>
          </w:p>
          <w:p w14:paraId="1FF06EFB" w14:textId="77777777" w:rsidR="00B10D3D" w:rsidRDefault="00B10D3D" w:rsidP="00B10D3D">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B10D3D">
              <w:rPr>
                <w:rFonts w:cstheme="minorHAnsi"/>
                <w:i/>
                <w:sz w:val="24"/>
                <w:szCs w:val="24"/>
              </w:rPr>
              <w:t>Now that future population figures have been revised, do we need to build so many new homes?</w:t>
            </w:r>
          </w:p>
          <w:p w14:paraId="65DE51AC" w14:textId="77777777" w:rsidR="00B10D3D" w:rsidRPr="007E70C8" w:rsidRDefault="00B10D3D" w:rsidP="00B10D3D">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B10D3D">
              <w:rPr>
                <w:rFonts w:cstheme="minorHAnsi"/>
                <w:i/>
                <w:sz w:val="24"/>
                <w:szCs w:val="24"/>
              </w:rPr>
              <w:t>Growth shouldn't become an end in itself.</w:t>
            </w:r>
          </w:p>
        </w:tc>
      </w:tr>
      <w:tr w:rsidR="00DF642A" w:rsidRPr="00E47EEF" w14:paraId="67B4CD0E" w14:textId="77777777" w:rsidTr="00C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30A9A7E"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Homes for young people</w:t>
            </w:r>
          </w:p>
        </w:tc>
        <w:tc>
          <w:tcPr>
            <w:tcW w:w="581" w:type="dxa"/>
          </w:tcPr>
          <w:p w14:paraId="08D5B2B6"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52</w:t>
            </w:r>
          </w:p>
        </w:tc>
        <w:tc>
          <w:tcPr>
            <w:tcW w:w="709" w:type="dxa"/>
          </w:tcPr>
          <w:p w14:paraId="0935A8EB"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5.6</w:t>
            </w:r>
          </w:p>
        </w:tc>
        <w:tc>
          <w:tcPr>
            <w:tcW w:w="5662" w:type="dxa"/>
          </w:tcPr>
          <w:p w14:paraId="6A9DE6B5" w14:textId="77777777" w:rsidR="00DF642A" w:rsidRDefault="00B10D3D" w:rsidP="00B10D3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10D3D">
              <w:rPr>
                <w:rFonts w:cstheme="minorHAnsi"/>
                <w:i/>
                <w:sz w:val="24"/>
                <w:szCs w:val="24"/>
              </w:rPr>
              <w:t>There are no houses for young people to buy - I want to buy in Cardiff but there's no chance at the moment.</w:t>
            </w:r>
          </w:p>
          <w:p w14:paraId="46A89574" w14:textId="77777777" w:rsidR="00B10D3D" w:rsidRDefault="00B10D3D" w:rsidP="00B10D3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10D3D">
              <w:rPr>
                <w:rFonts w:cstheme="minorHAnsi"/>
                <w:i/>
                <w:sz w:val="24"/>
                <w:szCs w:val="24"/>
              </w:rPr>
              <w:t>Currently my children will never be able to buy a house</w:t>
            </w:r>
          </w:p>
          <w:p w14:paraId="4C7A6BF7" w14:textId="77777777" w:rsidR="00B10D3D" w:rsidRDefault="00B10D3D" w:rsidP="00B10D3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10D3D">
              <w:rPr>
                <w:rFonts w:cstheme="minorHAnsi"/>
                <w:i/>
                <w:sz w:val="24"/>
                <w:szCs w:val="24"/>
              </w:rPr>
              <w:t>We need more affordable housing for first time buyers</w:t>
            </w:r>
          </w:p>
          <w:p w14:paraId="0F8CC0FE" w14:textId="77777777" w:rsidR="00B10D3D" w:rsidRDefault="00B10D3D" w:rsidP="00B10D3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10D3D">
              <w:rPr>
                <w:rFonts w:cstheme="minorHAnsi"/>
                <w:i/>
                <w:sz w:val="24"/>
                <w:szCs w:val="24"/>
              </w:rPr>
              <w:t>Young people are being shut out which is unfair. Cardiff needs young people to live thrive and work in the city.</w:t>
            </w:r>
          </w:p>
          <w:p w14:paraId="25D49715" w14:textId="77777777" w:rsidR="00B10D3D" w:rsidRPr="007E70C8" w:rsidRDefault="00B10D3D" w:rsidP="00B10D3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10D3D">
              <w:rPr>
                <w:rFonts w:cstheme="minorHAnsi"/>
                <w:i/>
                <w:sz w:val="24"/>
                <w:szCs w:val="24"/>
              </w:rPr>
              <w:t>You need to create opportunities for young people. The cost of housing, rented or owned, is ridiculously high</w:t>
            </w:r>
          </w:p>
        </w:tc>
      </w:tr>
      <w:tr w:rsidR="00DF642A" w:rsidRPr="00E47EEF" w14:paraId="31E0BC15" w14:textId="77777777" w:rsidTr="00C04603">
        <w:tc>
          <w:tcPr>
            <w:cnfStyle w:val="001000000000" w:firstRow="0" w:lastRow="0" w:firstColumn="1" w:lastColumn="0" w:oddVBand="0" w:evenVBand="0" w:oddHBand="0" w:evenHBand="0" w:firstRowFirstColumn="0" w:firstRowLastColumn="0" w:lastRowFirstColumn="0" w:lastRowLastColumn="0"/>
            <w:tcW w:w="2830" w:type="dxa"/>
          </w:tcPr>
          <w:p w14:paraId="1E2B766B"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Too much student accommodation</w:t>
            </w:r>
          </w:p>
        </w:tc>
        <w:tc>
          <w:tcPr>
            <w:tcW w:w="581" w:type="dxa"/>
          </w:tcPr>
          <w:p w14:paraId="046AA2AB"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47</w:t>
            </w:r>
          </w:p>
        </w:tc>
        <w:tc>
          <w:tcPr>
            <w:tcW w:w="709" w:type="dxa"/>
          </w:tcPr>
          <w:p w14:paraId="09EF2BA7"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5.1</w:t>
            </w:r>
          </w:p>
        </w:tc>
        <w:tc>
          <w:tcPr>
            <w:tcW w:w="5662" w:type="dxa"/>
          </w:tcPr>
          <w:p w14:paraId="376A5B9E" w14:textId="77777777" w:rsidR="00DF642A" w:rsidRDefault="00CD18A3" w:rsidP="00B10D3D">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D18A3">
              <w:rPr>
                <w:rFonts w:cstheme="minorHAnsi"/>
                <w:i/>
                <w:sz w:val="24"/>
                <w:szCs w:val="24"/>
              </w:rPr>
              <w:t>Cardiff has loads of empty high rise student flats in Cardiff that can’t be let as it is</w:t>
            </w:r>
          </w:p>
          <w:p w14:paraId="06498DD9" w14:textId="77777777" w:rsidR="00CD18A3" w:rsidRDefault="00CD18A3" w:rsidP="00B10D3D">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D18A3">
              <w:rPr>
                <w:rFonts w:cstheme="minorHAnsi"/>
                <w:i/>
                <w:sz w:val="24"/>
                <w:szCs w:val="24"/>
              </w:rPr>
              <w:t>Repurpose student high rise for residential use</w:t>
            </w:r>
          </w:p>
          <w:p w14:paraId="4ED38251" w14:textId="77777777" w:rsidR="00CD18A3" w:rsidRDefault="00CD18A3" w:rsidP="00B10D3D">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D18A3">
              <w:rPr>
                <w:rFonts w:cstheme="minorHAnsi"/>
                <w:i/>
                <w:sz w:val="24"/>
                <w:szCs w:val="24"/>
              </w:rPr>
              <w:t>There is currently an excess in student accommodation compared to demand. Encouraging landlords to provide more permanent housing rather than temporary student accommodation could help housing needs.</w:t>
            </w:r>
          </w:p>
          <w:p w14:paraId="233B3804" w14:textId="77777777" w:rsidR="00B10D3D" w:rsidRPr="007E70C8" w:rsidRDefault="00B10D3D" w:rsidP="00B10D3D">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B10D3D">
              <w:rPr>
                <w:rFonts w:cstheme="minorHAnsi"/>
                <w:i/>
                <w:sz w:val="24"/>
                <w:szCs w:val="24"/>
              </w:rPr>
              <w:t>There is too much development in city for ‘students’!!!</w:t>
            </w:r>
          </w:p>
        </w:tc>
      </w:tr>
      <w:tr w:rsidR="00DF642A" w:rsidRPr="00E47EEF" w14:paraId="732EE051" w14:textId="77777777" w:rsidTr="00C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59C482D"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Developers breach/</w:t>
            </w:r>
            <w:r w:rsidR="00CD18A3">
              <w:rPr>
                <w:rFonts w:ascii="Calibri" w:eastAsia="Times New Roman" w:hAnsi="Calibri" w:cs="Calibri"/>
                <w:color w:val="000000"/>
                <w:sz w:val="24"/>
                <w:szCs w:val="24"/>
                <w:lang w:eastAsia="en-GB"/>
              </w:rPr>
              <w:t xml:space="preserve"> </w:t>
            </w:r>
            <w:r w:rsidRPr="00E47EEF">
              <w:rPr>
                <w:rFonts w:ascii="Calibri" w:eastAsia="Times New Roman" w:hAnsi="Calibri" w:cs="Calibri"/>
                <w:color w:val="000000"/>
                <w:sz w:val="24"/>
                <w:szCs w:val="24"/>
                <w:lang w:eastAsia="en-GB"/>
              </w:rPr>
              <w:t>include community facilities / Infrastructure</w:t>
            </w:r>
          </w:p>
        </w:tc>
        <w:tc>
          <w:tcPr>
            <w:tcW w:w="581" w:type="dxa"/>
          </w:tcPr>
          <w:p w14:paraId="278991F5"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39</w:t>
            </w:r>
          </w:p>
        </w:tc>
        <w:tc>
          <w:tcPr>
            <w:tcW w:w="709" w:type="dxa"/>
          </w:tcPr>
          <w:p w14:paraId="63B132E7"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4.2</w:t>
            </w:r>
          </w:p>
        </w:tc>
        <w:tc>
          <w:tcPr>
            <w:tcW w:w="5662" w:type="dxa"/>
          </w:tcPr>
          <w:p w14:paraId="1FFAAC06" w14:textId="77777777" w:rsidR="00DF642A" w:rsidRDefault="00CD18A3" w:rsidP="00CD18A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D18A3">
              <w:rPr>
                <w:rFonts w:cstheme="minorHAnsi"/>
                <w:i/>
                <w:sz w:val="24"/>
                <w:szCs w:val="24"/>
              </w:rPr>
              <w:t>Time and time again you roll over on big developers and allow them to refuse to contribute towards community development and infrastructure.</w:t>
            </w:r>
          </w:p>
          <w:p w14:paraId="6EA62F6E" w14:textId="77777777" w:rsidR="00CD18A3" w:rsidRDefault="00CD18A3" w:rsidP="00CD18A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D18A3">
              <w:rPr>
                <w:rFonts w:cstheme="minorHAnsi"/>
                <w:i/>
                <w:sz w:val="24"/>
                <w:szCs w:val="24"/>
              </w:rPr>
              <w:t>Better use of current housing and improving community facilities is just as important.</w:t>
            </w:r>
          </w:p>
          <w:p w14:paraId="78767336" w14:textId="77777777" w:rsidR="00CD18A3" w:rsidRPr="007E70C8" w:rsidRDefault="00CD18A3" w:rsidP="00CD18A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D18A3">
              <w:rPr>
                <w:rFonts w:cstheme="minorHAnsi"/>
                <w:i/>
                <w:sz w:val="24"/>
                <w:szCs w:val="24"/>
              </w:rPr>
              <w:t>It appears that all new developments take place before an adequate infrastructure is prioritized.</w:t>
            </w:r>
          </w:p>
        </w:tc>
      </w:tr>
      <w:tr w:rsidR="00DF642A" w:rsidRPr="00E47EEF" w14:paraId="6F3FC827" w14:textId="77777777" w:rsidTr="00C04603">
        <w:tc>
          <w:tcPr>
            <w:cnfStyle w:val="001000000000" w:firstRow="0" w:lastRow="0" w:firstColumn="1" w:lastColumn="0" w:oddVBand="0" w:evenVBand="0" w:oddHBand="0" w:evenHBand="0" w:firstRowFirstColumn="0" w:firstRowLastColumn="0" w:lastRowFirstColumn="0" w:lastRowLastColumn="0"/>
            <w:tcW w:w="2830" w:type="dxa"/>
          </w:tcPr>
          <w:p w14:paraId="68606D72"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Build more within the city region</w:t>
            </w:r>
          </w:p>
        </w:tc>
        <w:tc>
          <w:tcPr>
            <w:tcW w:w="581" w:type="dxa"/>
          </w:tcPr>
          <w:p w14:paraId="5653AF84"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33</w:t>
            </w:r>
          </w:p>
        </w:tc>
        <w:tc>
          <w:tcPr>
            <w:tcW w:w="709" w:type="dxa"/>
          </w:tcPr>
          <w:p w14:paraId="63813384"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3.6</w:t>
            </w:r>
          </w:p>
        </w:tc>
        <w:tc>
          <w:tcPr>
            <w:tcW w:w="5662" w:type="dxa"/>
          </w:tcPr>
          <w:p w14:paraId="6EA2439D" w14:textId="77777777" w:rsidR="00DF642A" w:rsidRDefault="00CD18A3" w:rsidP="00CD18A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D18A3">
              <w:rPr>
                <w:rFonts w:cstheme="minorHAnsi"/>
                <w:i/>
                <w:sz w:val="24"/>
                <w:szCs w:val="24"/>
              </w:rPr>
              <w:t>There should be a limit to growth in Cardiff and efforts made to develop more deprived areas of Wales</w:t>
            </w:r>
          </w:p>
          <w:p w14:paraId="6208D71E" w14:textId="77777777" w:rsidR="00CD18A3" w:rsidRDefault="00CD18A3" w:rsidP="00CD18A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D18A3">
              <w:rPr>
                <w:rFonts w:cstheme="minorHAnsi"/>
                <w:i/>
                <w:sz w:val="24"/>
                <w:szCs w:val="24"/>
              </w:rPr>
              <w:t>It’s time to expand beyond the M4 rather than building on the few green spaces that are left</w:t>
            </w:r>
          </w:p>
          <w:p w14:paraId="0831881F" w14:textId="77777777" w:rsidR="00CD18A3" w:rsidRPr="007E70C8" w:rsidRDefault="00CD18A3" w:rsidP="00CD18A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D18A3">
              <w:rPr>
                <w:rFonts w:cstheme="minorHAnsi"/>
                <w:i/>
                <w:sz w:val="24"/>
                <w:szCs w:val="24"/>
              </w:rPr>
              <w:t>Yes, we need more homes (especially affordable ones). But is Cardiff growing at the expense of other places in the metropolitan region (Valleys, Newport)?</w:t>
            </w:r>
          </w:p>
        </w:tc>
      </w:tr>
      <w:tr w:rsidR="00DF642A" w:rsidRPr="00E47EEF" w14:paraId="203C4993" w14:textId="77777777" w:rsidTr="00C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CEE7786"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Private Landlord Concerns /</w:t>
            </w:r>
            <w:r>
              <w:rPr>
                <w:rFonts w:ascii="Calibri" w:eastAsia="Times New Roman" w:hAnsi="Calibri" w:cs="Calibri"/>
                <w:color w:val="000000"/>
                <w:sz w:val="24"/>
                <w:szCs w:val="24"/>
                <w:lang w:eastAsia="en-GB"/>
              </w:rPr>
              <w:t xml:space="preserve"> </w:t>
            </w:r>
            <w:r w:rsidRPr="00E47EEF">
              <w:rPr>
                <w:rFonts w:ascii="Calibri" w:eastAsia="Times New Roman" w:hAnsi="Calibri" w:cs="Calibri"/>
                <w:color w:val="000000"/>
                <w:sz w:val="24"/>
                <w:szCs w:val="24"/>
                <w:lang w:eastAsia="en-GB"/>
              </w:rPr>
              <w:t>Multiple properties</w:t>
            </w:r>
          </w:p>
        </w:tc>
        <w:tc>
          <w:tcPr>
            <w:tcW w:w="581" w:type="dxa"/>
          </w:tcPr>
          <w:p w14:paraId="636C5D84"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26</w:t>
            </w:r>
          </w:p>
        </w:tc>
        <w:tc>
          <w:tcPr>
            <w:tcW w:w="709" w:type="dxa"/>
          </w:tcPr>
          <w:p w14:paraId="4F4C8B4F"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2.8</w:t>
            </w:r>
          </w:p>
        </w:tc>
        <w:tc>
          <w:tcPr>
            <w:tcW w:w="5662" w:type="dxa"/>
          </w:tcPr>
          <w:p w14:paraId="4689474A" w14:textId="77777777" w:rsidR="00DF642A" w:rsidRDefault="00CD18A3" w:rsidP="00CD18A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D18A3">
              <w:rPr>
                <w:rFonts w:cstheme="minorHAnsi"/>
                <w:i/>
                <w:sz w:val="24"/>
                <w:szCs w:val="24"/>
              </w:rPr>
              <w:t>There is already too much growth. What you need to do is prevent landlords buying all the houses. There should be a maximum number of properties that landlords can own thus freeing up property for private buyers.</w:t>
            </w:r>
          </w:p>
          <w:p w14:paraId="1B80C9D0" w14:textId="77777777" w:rsidR="00CD18A3" w:rsidRDefault="00CD18A3" w:rsidP="00CD18A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D18A3">
              <w:rPr>
                <w:rFonts w:cstheme="minorHAnsi"/>
                <w:i/>
                <w:sz w:val="24"/>
                <w:szCs w:val="24"/>
              </w:rPr>
              <w:t>Stop people purchasing homes to let, and multiple properties in order to solve housing crisis instead of building more homes which will then be sold as 'buy to let'</w:t>
            </w:r>
          </w:p>
          <w:p w14:paraId="36CAE191" w14:textId="77777777" w:rsidR="00CD18A3" w:rsidRPr="007E70C8" w:rsidRDefault="00CD18A3" w:rsidP="00CD18A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D18A3">
              <w:rPr>
                <w:rFonts w:cstheme="minorHAnsi"/>
                <w:i/>
                <w:sz w:val="24"/>
                <w:szCs w:val="24"/>
              </w:rPr>
              <w:t>Council needs to dissuade landlords from gobbling up housing</w:t>
            </w:r>
          </w:p>
        </w:tc>
      </w:tr>
      <w:tr w:rsidR="00DF642A" w:rsidRPr="00E47EEF" w14:paraId="6D8CFF75" w14:textId="77777777" w:rsidTr="00C04603">
        <w:tc>
          <w:tcPr>
            <w:cnfStyle w:val="001000000000" w:firstRow="0" w:lastRow="0" w:firstColumn="1" w:lastColumn="0" w:oddVBand="0" w:evenVBand="0" w:oddHBand="0" w:evenHBand="0" w:firstRowFirstColumn="0" w:firstRowLastColumn="0" w:lastRowFirstColumn="0" w:lastRowLastColumn="0"/>
            <w:tcW w:w="2830" w:type="dxa"/>
          </w:tcPr>
          <w:p w14:paraId="43DF5455"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COVID - change demand close</w:t>
            </w:r>
            <w:r>
              <w:rPr>
                <w:rFonts w:ascii="Calibri" w:eastAsia="Times New Roman" w:hAnsi="Calibri" w:cs="Calibri"/>
                <w:color w:val="000000"/>
                <w:sz w:val="24"/>
                <w:szCs w:val="24"/>
                <w:lang w:eastAsia="en-GB"/>
              </w:rPr>
              <w:t>r</w:t>
            </w:r>
            <w:r w:rsidRPr="00E47EEF">
              <w:rPr>
                <w:rFonts w:ascii="Calibri" w:eastAsia="Times New Roman" w:hAnsi="Calibri" w:cs="Calibri"/>
                <w:color w:val="000000"/>
                <w:sz w:val="24"/>
                <w:szCs w:val="24"/>
                <w:lang w:eastAsia="en-GB"/>
              </w:rPr>
              <w:t xml:space="preserve"> proximity to city</w:t>
            </w:r>
          </w:p>
        </w:tc>
        <w:tc>
          <w:tcPr>
            <w:tcW w:w="581" w:type="dxa"/>
          </w:tcPr>
          <w:p w14:paraId="69B3291A"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24</w:t>
            </w:r>
          </w:p>
        </w:tc>
        <w:tc>
          <w:tcPr>
            <w:tcW w:w="709" w:type="dxa"/>
          </w:tcPr>
          <w:p w14:paraId="193CBDB0"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2.6</w:t>
            </w:r>
          </w:p>
        </w:tc>
        <w:tc>
          <w:tcPr>
            <w:tcW w:w="5662" w:type="dxa"/>
          </w:tcPr>
          <w:p w14:paraId="4A45CA59" w14:textId="77777777" w:rsidR="00DF642A" w:rsidRDefault="00DF642A" w:rsidP="00CD18A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DF642A">
              <w:rPr>
                <w:rFonts w:cstheme="minorHAnsi"/>
                <w:i/>
                <w:sz w:val="24"/>
                <w:szCs w:val="24"/>
              </w:rPr>
              <w:t>The city is too congested and polluted already. The pandemic has already influenced people to relocate to the valleys and wider area.</w:t>
            </w:r>
          </w:p>
          <w:p w14:paraId="7270A81F" w14:textId="77777777" w:rsidR="00DF642A" w:rsidRDefault="00DF642A" w:rsidP="00CD18A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DF642A">
              <w:rPr>
                <w:rFonts w:cstheme="minorHAnsi"/>
                <w:i/>
                <w:sz w:val="24"/>
                <w:szCs w:val="24"/>
              </w:rPr>
              <w:t>Covid has changed things. Office workers moving further out of cities.</w:t>
            </w:r>
          </w:p>
          <w:p w14:paraId="66EEADC3" w14:textId="77777777" w:rsidR="00CD18A3" w:rsidRPr="007E70C8" w:rsidRDefault="00CD18A3" w:rsidP="00CD18A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D18A3">
              <w:rPr>
                <w:rFonts w:cstheme="minorHAnsi"/>
                <w:i/>
                <w:sz w:val="24"/>
                <w:szCs w:val="24"/>
              </w:rPr>
              <w:t>Shift in working patterns to home working will mean people will not move to Cardiff to save a commute.</w:t>
            </w:r>
          </w:p>
        </w:tc>
      </w:tr>
      <w:tr w:rsidR="00DF642A" w:rsidRPr="00E47EEF" w14:paraId="722143C0" w14:textId="77777777" w:rsidTr="00C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53121BD"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Low energy homes needed</w:t>
            </w:r>
          </w:p>
        </w:tc>
        <w:tc>
          <w:tcPr>
            <w:tcW w:w="581" w:type="dxa"/>
          </w:tcPr>
          <w:p w14:paraId="58E841C6"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16</w:t>
            </w:r>
          </w:p>
        </w:tc>
        <w:tc>
          <w:tcPr>
            <w:tcW w:w="709" w:type="dxa"/>
          </w:tcPr>
          <w:p w14:paraId="61303B45"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1.7</w:t>
            </w:r>
          </w:p>
        </w:tc>
        <w:tc>
          <w:tcPr>
            <w:tcW w:w="5662" w:type="dxa"/>
          </w:tcPr>
          <w:p w14:paraId="125EA6F4" w14:textId="77777777" w:rsidR="00DF642A" w:rsidRDefault="00DF642A"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F642A">
              <w:rPr>
                <w:rFonts w:cstheme="minorHAnsi"/>
                <w:i/>
                <w:sz w:val="24"/>
                <w:szCs w:val="24"/>
              </w:rPr>
              <w:t>we need low energy homes that use green energy</w:t>
            </w:r>
          </w:p>
          <w:p w14:paraId="54378CCC" w14:textId="77777777" w:rsidR="00DF642A" w:rsidRPr="007E70C8" w:rsidRDefault="00DF642A"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F642A">
              <w:rPr>
                <w:rFonts w:cstheme="minorHAnsi"/>
                <w:i/>
                <w:sz w:val="24"/>
                <w:szCs w:val="24"/>
              </w:rPr>
              <w:t>Cost of housing is a real problem - new housing doesn't have to be environmentally damaging. I am all in favour of environmentally sensitive new housing</w:t>
            </w:r>
          </w:p>
        </w:tc>
      </w:tr>
      <w:tr w:rsidR="00DF642A" w:rsidRPr="00E47EEF" w14:paraId="69946E55" w14:textId="77777777" w:rsidTr="00C04603">
        <w:tc>
          <w:tcPr>
            <w:cnfStyle w:val="001000000000" w:firstRow="0" w:lastRow="0" w:firstColumn="1" w:lastColumn="0" w:oddVBand="0" w:evenVBand="0" w:oddHBand="0" w:evenHBand="0" w:firstRowFirstColumn="0" w:firstRowLastColumn="0" w:lastRowFirstColumn="0" w:lastRowLastColumn="0"/>
            <w:tcW w:w="2830" w:type="dxa"/>
          </w:tcPr>
          <w:p w14:paraId="01310E32"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Denser Communities</w:t>
            </w:r>
          </w:p>
        </w:tc>
        <w:tc>
          <w:tcPr>
            <w:tcW w:w="581" w:type="dxa"/>
          </w:tcPr>
          <w:p w14:paraId="51FA47F0"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15</w:t>
            </w:r>
          </w:p>
        </w:tc>
        <w:tc>
          <w:tcPr>
            <w:tcW w:w="709" w:type="dxa"/>
          </w:tcPr>
          <w:p w14:paraId="09A6AFBD"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1.6</w:t>
            </w:r>
          </w:p>
        </w:tc>
        <w:tc>
          <w:tcPr>
            <w:tcW w:w="5662" w:type="dxa"/>
          </w:tcPr>
          <w:p w14:paraId="5AB093AA" w14:textId="77777777" w:rsidR="00DF642A" w:rsidRDefault="00DF642A" w:rsidP="00DF642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DF642A">
              <w:rPr>
                <w:rFonts w:cstheme="minorHAnsi"/>
                <w:i/>
                <w:sz w:val="24"/>
                <w:szCs w:val="24"/>
              </w:rPr>
              <w:t>Build denser communities free from car dependency.</w:t>
            </w:r>
          </w:p>
          <w:p w14:paraId="431DCED4" w14:textId="77777777" w:rsidR="00DF642A" w:rsidRPr="007E70C8" w:rsidRDefault="00DF642A" w:rsidP="00DF642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DF642A">
              <w:rPr>
                <w:rFonts w:cstheme="minorHAnsi"/>
                <w:i/>
                <w:sz w:val="24"/>
                <w:szCs w:val="24"/>
              </w:rPr>
              <w:t>There is only so much space. So mixed density might be a way. Otherwise, there is just urban sprawl.</w:t>
            </w:r>
          </w:p>
        </w:tc>
      </w:tr>
      <w:tr w:rsidR="00DF642A" w:rsidRPr="00E47EEF" w14:paraId="0696B49B" w14:textId="77777777" w:rsidTr="00C04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E59B27A"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Concerns around questions / more info required</w:t>
            </w:r>
          </w:p>
        </w:tc>
        <w:tc>
          <w:tcPr>
            <w:tcW w:w="581" w:type="dxa"/>
          </w:tcPr>
          <w:p w14:paraId="5220FF56"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15</w:t>
            </w:r>
          </w:p>
        </w:tc>
        <w:tc>
          <w:tcPr>
            <w:tcW w:w="709" w:type="dxa"/>
          </w:tcPr>
          <w:p w14:paraId="56F05A63" w14:textId="77777777" w:rsidR="00DF642A" w:rsidRDefault="00DF642A" w:rsidP="00DF642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1.6</w:t>
            </w:r>
          </w:p>
        </w:tc>
        <w:tc>
          <w:tcPr>
            <w:tcW w:w="5662" w:type="dxa"/>
          </w:tcPr>
          <w:p w14:paraId="5DC86121" w14:textId="77777777" w:rsidR="00DF642A" w:rsidRDefault="00DF642A"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F642A">
              <w:rPr>
                <w:rFonts w:cstheme="minorHAnsi"/>
                <w:i/>
                <w:sz w:val="24"/>
                <w:szCs w:val="24"/>
              </w:rPr>
              <w:t>The question does not address the core issue. The City needs to solve the homeless and housing issues but it is not just about numbers. It is about building the type of houses in the areas that they are required.</w:t>
            </w:r>
          </w:p>
          <w:p w14:paraId="6B430EAB" w14:textId="77777777" w:rsidR="00DF642A" w:rsidRPr="007E70C8" w:rsidRDefault="00DF642A" w:rsidP="00DF642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F642A">
              <w:rPr>
                <w:rFonts w:cstheme="minorHAnsi"/>
                <w:i/>
                <w:sz w:val="24"/>
                <w:szCs w:val="24"/>
              </w:rPr>
              <w:t>The question did not make clear where the housing would be and what type of housing, so it is hard to judge the impact</w:t>
            </w:r>
          </w:p>
        </w:tc>
      </w:tr>
      <w:tr w:rsidR="00DF642A" w:rsidRPr="00E47EEF" w14:paraId="1CA835FC" w14:textId="77777777" w:rsidTr="00C04603">
        <w:tc>
          <w:tcPr>
            <w:cnfStyle w:val="001000000000" w:firstRow="0" w:lastRow="0" w:firstColumn="1" w:lastColumn="0" w:oddVBand="0" w:evenVBand="0" w:oddHBand="0" w:evenHBand="0" w:firstRowFirstColumn="0" w:firstRowLastColumn="0" w:lastRowFirstColumn="0" w:lastRowLastColumn="0"/>
            <w:tcW w:w="2830" w:type="dxa"/>
          </w:tcPr>
          <w:p w14:paraId="5E9B42CC" w14:textId="77777777" w:rsidR="00DF642A" w:rsidRPr="00EB344F" w:rsidRDefault="00DF642A" w:rsidP="00DF642A">
            <w:pPr>
              <w:rPr>
                <w:rFonts w:ascii="Calibri" w:eastAsia="Times New Roman" w:hAnsi="Calibri" w:cs="Calibri"/>
                <w:color w:val="000000"/>
                <w:sz w:val="24"/>
                <w:szCs w:val="24"/>
                <w:lang w:eastAsia="en-GB"/>
              </w:rPr>
            </w:pPr>
            <w:r w:rsidRPr="00E47EEF">
              <w:rPr>
                <w:rFonts w:ascii="Calibri" w:eastAsia="Times New Roman" w:hAnsi="Calibri" w:cs="Calibri"/>
                <w:color w:val="000000"/>
                <w:sz w:val="24"/>
                <w:szCs w:val="24"/>
                <w:lang w:eastAsia="en-GB"/>
              </w:rPr>
              <w:t>Misc.</w:t>
            </w:r>
          </w:p>
        </w:tc>
        <w:tc>
          <w:tcPr>
            <w:tcW w:w="581" w:type="dxa"/>
          </w:tcPr>
          <w:p w14:paraId="055E778F"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77</w:t>
            </w:r>
          </w:p>
        </w:tc>
        <w:tc>
          <w:tcPr>
            <w:tcW w:w="709" w:type="dxa"/>
          </w:tcPr>
          <w:p w14:paraId="141D6E90" w14:textId="77777777" w:rsidR="00DF642A" w:rsidRDefault="00DF642A" w:rsidP="00DF642A">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8.3</w:t>
            </w:r>
          </w:p>
        </w:tc>
        <w:tc>
          <w:tcPr>
            <w:tcW w:w="5662" w:type="dxa"/>
          </w:tcPr>
          <w:p w14:paraId="482733F9" w14:textId="77777777" w:rsidR="00DF642A" w:rsidRDefault="00DF642A" w:rsidP="00DF642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DF642A">
              <w:rPr>
                <w:rFonts w:cstheme="minorHAnsi"/>
                <w:i/>
                <w:sz w:val="24"/>
                <w:szCs w:val="24"/>
              </w:rPr>
              <w:t>Homes are available… just not used or fit for habitation</w:t>
            </w:r>
          </w:p>
          <w:p w14:paraId="2301B100" w14:textId="77777777" w:rsidR="00DF642A" w:rsidRDefault="00DF642A" w:rsidP="00DF642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DF642A">
              <w:rPr>
                <w:rFonts w:cstheme="minorHAnsi"/>
                <w:i/>
                <w:sz w:val="24"/>
                <w:szCs w:val="24"/>
              </w:rPr>
              <w:t>Should be building more bungalows for the older generation and not too small so that houses can become available for families</w:t>
            </w:r>
          </w:p>
          <w:p w14:paraId="12F002CD" w14:textId="77777777" w:rsidR="00DF642A" w:rsidRPr="007E70C8" w:rsidRDefault="00DF642A" w:rsidP="00DF642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DF642A">
              <w:rPr>
                <w:rFonts w:cstheme="minorHAnsi"/>
                <w:i/>
                <w:sz w:val="24"/>
                <w:szCs w:val="24"/>
              </w:rPr>
              <w:t>We should have a more European balance on rental/ownership - not everyone needs to own their homes</w:t>
            </w:r>
          </w:p>
        </w:tc>
      </w:tr>
      <w:tr w:rsidR="00DF642A" w:rsidRPr="00E47EEF" w14:paraId="52D1E2D6" w14:textId="77777777" w:rsidTr="00C0460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C2BD145" w14:textId="77777777" w:rsidR="00DF642A" w:rsidRPr="00E47EEF" w:rsidRDefault="00DF642A" w:rsidP="00DF642A">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Total</w:t>
            </w:r>
          </w:p>
        </w:tc>
        <w:tc>
          <w:tcPr>
            <w:tcW w:w="581" w:type="dxa"/>
          </w:tcPr>
          <w:p w14:paraId="38084445" w14:textId="77777777" w:rsidR="00DF642A" w:rsidRDefault="00DF642A" w:rsidP="00DF642A">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927</w:t>
            </w:r>
          </w:p>
        </w:tc>
        <w:tc>
          <w:tcPr>
            <w:tcW w:w="709" w:type="dxa"/>
          </w:tcPr>
          <w:p w14:paraId="302FDCD1" w14:textId="77777777" w:rsidR="00DF642A" w:rsidRDefault="00DF642A" w:rsidP="00DF642A">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3736F7EC" w14:textId="77777777" w:rsidR="00DF642A" w:rsidRPr="007E70C8" w:rsidRDefault="00DF642A" w:rsidP="00DF642A">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58F81E3B" w14:textId="77777777" w:rsidR="00DF642A" w:rsidRDefault="00DF642A" w:rsidP="00DF642A"/>
    <w:p w14:paraId="41ACAC41" w14:textId="77777777" w:rsidR="009C21E9" w:rsidRDefault="00DF642A" w:rsidP="00DF642A">
      <w:pPr>
        <w:pStyle w:val="Heading1"/>
        <w:rPr>
          <w:b/>
          <w:color w:val="auto"/>
        </w:rPr>
      </w:pPr>
      <w:bookmarkStart w:id="32" w:name="_Toc79911579"/>
      <w:r w:rsidRPr="00372725">
        <w:rPr>
          <w:b/>
          <w:color w:val="auto"/>
        </w:rPr>
        <w:t xml:space="preserve">Appendix </w:t>
      </w:r>
      <w:r w:rsidR="000061C3">
        <w:rPr>
          <w:b/>
          <w:color w:val="auto"/>
        </w:rPr>
        <w:t>3</w:t>
      </w:r>
      <w:r w:rsidRPr="00372725">
        <w:rPr>
          <w:b/>
          <w:color w:val="auto"/>
        </w:rPr>
        <w:t xml:space="preserve"> – </w:t>
      </w:r>
      <w:r w:rsidR="009C21E9" w:rsidRPr="009C21E9">
        <w:rPr>
          <w:b/>
          <w:color w:val="auto"/>
        </w:rPr>
        <w:t xml:space="preserve">A home that is... </w:t>
      </w:r>
      <w:r w:rsidR="009C21E9">
        <w:rPr>
          <w:b/>
          <w:color w:val="auto"/>
        </w:rPr>
        <w:t>“</w:t>
      </w:r>
      <w:r w:rsidR="009C21E9" w:rsidRPr="009C21E9">
        <w:rPr>
          <w:b/>
          <w:color w:val="auto"/>
        </w:rPr>
        <w:t>Something else</w:t>
      </w:r>
      <w:r w:rsidR="009C21E9">
        <w:rPr>
          <w:b/>
          <w:color w:val="auto"/>
        </w:rPr>
        <w:t>”</w:t>
      </w:r>
      <w:bookmarkEnd w:id="32"/>
    </w:p>
    <w:p w14:paraId="185905E5" w14:textId="77777777" w:rsidR="009C21E9" w:rsidRDefault="009C21E9" w:rsidP="009C21E9"/>
    <w:tbl>
      <w:tblPr>
        <w:tblStyle w:val="ListTable4-Accent1"/>
        <w:tblW w:w="9782" w:type="dxa"/>
        <w:tblInd w:w="-289" w:type="dxa"/>
        <w:tblLook w:val="04E0" w:firstRow="1" w:lastRow="1" w:firstColumn="1" w:lastColumn="0" w:noHBand="0" w:noVBand="1"/>
      </w:tblPr>
      <w:tblGrid>
        <w:gridCol w:w="2830"/>
        <w:gridCol w:w="581"/>
        <w:gridCol w:w="709"/>
        <w:gridCol w:w="5662"/>
      </w:tblGrid>
      <w:tr w:rsidR="009C21E9" w14:paraId="4EA6D954" w14:textId="77777777" w:rsidTr="00006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A43D239" w14:textId="77777777" w:rsidR="009C21E9" w:rsidRDefault="009C21E9" w:rsidP="000061C3">
            <w:pPr>
              <w:rPr>
                <w:rFonts w:cstheme="minorHAnsi"/>
                <w:sz w:val="24"/>
              </w:rPr>
            </w:pPr>
            <w:r>
              <w:rPr>
                <w:rFonts w:cstheme="minorHAnsi"/>
                <w:sz w:val="24"/>
              </w:rPr>
              <w:t>Theme</w:t>
            </w:r>
          </w:p>
        </w:tc>
        <w:tc>
          <w:tcPr>
            <w:tcW w:w="581" w:type="dxa"/>
          </w:tcPr>
          <w:p w14:paraId="06E498BF" w14:textId="77777777" w:rsidR="009C21E9" w:rsidRDefault="009C21E9" w:rsidP="000061C3">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0AC4882B" w14:textId="77777777" w:rsidR="009C21E9" w:rsidRDefault="009C21E9" w:rsidP="000061C3">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30A8969D" w14:textId="77777777" w:rsidR="009C21E9" w:rsidRDefault="009C21E9" w:rsidP="000061C3">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9C21E9" w:rsidRPr="00E47EEF" w14:paraId="110E6593" w14:textId="77777777" w:rsidTr="00006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1EC529D" w14:textId="77777777" w:rsidR="009C21E9" w:rsidRPr="00E47EEF" w:rsidRDefault="009C21E9" w:rsidP="000061C3">
            <w:pPr>
              <w:rPr>
                <w:rFonts w:cstheme="minorHAnsi"/>
                <w:sz w:val="24"/>
                <w:szCs w:val="24"/>
              </w:rPr>
            </w:pPr>
            <w:r w:rsidRPr="009C21E9">
              <w:rPr>
                <w:rFonts w:ascii="Calibri" w:eastAsia="Times New Roman" w:hAnsi="Calibri" w:cs="Calibri"/>
                <w:color w:val="000000"/>
                <w:sz w:val="24"/>
                <w:szCs w:val="24"/>
                <w:lang w:eastAsia="en-GB"/>
              </w:rPr>
              <w:t>Consideration of Environment/Nature</w:t>
            </w:r>
          </w:p>
        </w:tc>
        <w:tc>
          <w:tcPr>
            <w:tcW w:w="581" w:type="dxa"/>
          </w:tcPr>
          <w:p w14:paraId="122A4ED8" w14:textId="77777777" w:rsidR="009C21E9" w:rsidRPr="00E47EEF" w:rsidRDefault="009C21E9"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54</w:t>
            </w:r>
          </w:p>
        </w:tc>
        <w:tc>
          <w:tcPr>
            <w:tcW w:w="709" w:type="dxa"/>
          </w:tcPr>
          <w:p w14:paraId="7C1F670B" w14:textId="77777777" w:rsidR="009C21E9" w:rsidRPr="00E47EEF" w:rsidRDefault="009C21E9"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20.6</w:t>
            </w:r>
          </w:p>
        </w:tc>
        <w:tc>
          <w:tcPr>
            <w:tcW w:w="5662" w:type="dxa"/>
          </w:tcPr>
          <w:p w14:paraId="5BC10223" w14:textId="77777777" w:rsidR="009C21E9" w:rsidRDefault="009C21E9" w:rsidP="009C21E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C21E9">
              <w:rPr>
                <w:rFonts w:cstheme="minorHAnsi"/>
                <w:i/>
                <w:sz w:val="24"/>
                <w:szCs w:val="24"/>
              </w:rPr>
              <w:t>Design that incorporates old buildings and enhances rather than bulldozers local character</w:t>
            </w:r>
          </w:p>
          <w:p w14:paraId="167BDD59" w14:textId="77777777" w:rsidR="009C21E9" w:rsidRDefault="009C21E9" w:rsidP="009C21E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C21E9">
              <w:rPr>
                <w:rFonts w:cstheme="minorHAnsi"/>
                <w:i/>
                <w:sz w:val="24"/>
                <w:szCs w:val="24"/>
              </w:rPr>
              <w:t>The earth is now at a point of no return. If you don't prioritise getting rid of fossil fuel boilers and cars we are not going to exist anymore and this earth will be a desert. WAKE UP!</w:t>
            </w:r>
          </w:p>
          <w:p w14:paraId="28E750A3" w14:textId="77777777" w:rsidR="009C21E9" w:rsidRDefault="009C21E9" w:rsidP="009C21E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C21E9">
              <w:rPr>
                <w:rFonts w:cstheme="minorHAnsi"/>
                <w:i/>
                <w:sz w:val="24"/>
                <w:szCs w:val="24"/>
              </w:rPr>
              <w:t>Awareness of carbon footprint and consequences of creating housing development too far away from necessary communication and amenities</w:t>
            </w:r>
          </w:p>
          <w:p w14:paraId="4D0D449F" w14:textId="77777777" w:rsidR="009C21E9" w:rsidRPr="007E70C8" w:rsidRDefault="009C21E9" w:rsidP="009C21E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C21E9">
              <w:rPr>
                <w:rFonts w:cstheme="minorHAnsi"/>
                <w:i/>
                <w:sz w:val="24"/>
                <w:szCs w:val="24"/>
              </w:rPr>
              <w:t>Target energy neutral, reduce/remove reliance on cement, drive developers to use solar/heat pumps/renewable materials, disconnect car reliance</w:t>
            </w:r>
          </w:p>
        </w:tc>
      </w:tr>
      <w:tr w:rsidR="009C21E9" w:rsidRPr="00E47EEF" w14:paraId="739E3579" w14:textId="77777777" w:rsidTr="000061C3">
        <w:tc>
          <w:tcPr>
            <w:cnfStyle w:val="001000000000" w:firstRow="0" w:lastRow="0" w:firstColumn="1" w:lastColumn="0" w:oddVBand="0" w:evenVBand="0" w:oddHBand="0" w:evenHBand="0" w:firstRowFirstColumn="0" w:firstRowLastColumn="0" w:lastRowFirstColumn="0" w:lastRowLastColumn="0"/>
            <w:tcW w:w="2830" w:type="dxa"/>
          </w:tcPr>
          <w:p w14:paraId="705B7BC3" w14:textId="77777777" w:rsidR="009C21E9" w:rsidRPr="009C21E9" w:rsidRDefault="009C21E9" w:rsidP="000061C3">
            <w:pPr>
              <w:rPr>
                <w:rFonts w:ascii="Calibri" w:eastAsia="Times New Roman" w:hAnsi="Calibri" w:cs="Calibri"/>
                <w:color w:val="000000"/>
                <w:sz w:val="24"/>
                <w:szCs w:val="24"/>
                <w:lang w:eastAsia="en-GB"/>
              </w:rPr>
            </w:pPr>
            <w:r w:rsidRPr="009C21E9">
              <w:rPr>
                <w:rFonts w:ascii="Calibri" w:eastAsia="Times New Roman" w:hAnsi="Calibri" w:cs="Calibri"/>
                <w:color w:val="000000"/>
                <w:sz w:val="24"/>
                <w:szCs w:val="24"/>
                <w:lang w:eastAsia="en-GB"/>
              </w:rPr>
              <w:t>Sustainability</w:t>
            </w:r>
          </w:p>
        </w:tc>
        <w:tc>
          <w:tcPr>
            <w:tcW w:w="581" w:type="dxa"/>
          </w:tcPr>
          <w:p w14:paraId="00A7CCFF" w14:textId="77777777" w:rsidR="009C21E9" w:rsidRDefault="009C21E9"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44</w:t>
            </w:r>
          </w:p>
        </w:tc>
        <w:tc>
          <w:tcPr>
            <w:tcW w:w="709" w:type="dxa"/>
          </w:tcPr>
          <w:p w14:paraId="40700E81" w14:textId="77777777" w:rsidR="009C21E9" w:rsidRDefault="009C21E9"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16.8</w:t>
            </w:r>
          </w:p>
        </w:tc>
        <w:tc>
          <w:tcPr>
            <w:tcW w:w="5662" w:type="dxa"/>
          </w:tcPr>
          <w:p w14:paraId="25E949BA" w14:textId="77777777" w:rsidR="009C21E9" w:rsidRDefault="007533C2" w:rsidP="007533C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33C2">
              <w:rPr>
                <w:rFonts w:cstheme="minorHAnsi"/>
                <w:i/>
                <w:sz w:val="24"/>
                <w:szCs w:val="24"/>
              </w:rPr>
              <w:t>Good design and built to last using local materials and services.</w:t>
            </w:r>
          </w:p>
          <w:p w14:paraId="01BE21DE" w14:textId="77777777" w:rsidR="007533C2" w:rsidRDefault="007533C2" w:rsidP="007533C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33C2">
              <w:rPr>
                <w:rFonts w:cstheme="minorHAnsi"/>
                <w:i/>
                <w:sz w:val="24"/>
                <w:szCs w:val="24"/>
              </w:rPr>
              <w:t>Cardiff needs to respond to the climate crisis with a sustainable and energy efficient building stock. This also means retrofitting of existing buildings.</w:t>
            </w:r>
          </w:p>
          <w:p w14:paraId="7625E516" w14:textId="77777777" w:rsidR="007533C2" w:rsidRDefault="007533C2" w:rsidP="007533C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33C2">
              <w:rPr>
                <w:rFonts w:cstheme="minorHAnsi"/>
                <w:i/>
                <w:sz w:val="24"/>
                <w:szCs w:val="24"/>
              </w:rPr>
              <w:t>Target energy neutral, reduce/remove reliance on cement, drive developers to use solar/heat pumps/renewable materials</w:t>
            </w:r>
          </w:p>
          <w:p w14:paraId="26D279FA" w14:textId="77777777" w:rsidR="007533C2" w:rsidRPr="007E70C8" w:rsidRDefault="007533C2" w:rsidP="007533C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33C2">
              <w:rPr>
                <w:rFonts w:cstheme="minorHAnsi"/>
                <w:i/>
                <w:sz w:val="24"/>
                <w:szCs w:val="24"/>
              </w:rPr>
              <w:t>PassivHaus principles please</w:t>
            </w:r>
          </w:p>
        </w:tc>
      </w:tr>
      <w:tr w:rsidR="009C21E9" w:rsidRPr="00E47EEF" w14:paraId="4E7DA9B1" w14:textId="77777777" w:rsidTr="00006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7765201" w14:textId="77777777" w:rsidR="009C21E9" w:rsidRPr="00E47EEF" w:rsidRDefault="007533C2" w:rsidP="000061C3">
            <w:pPr>
              <w:rPr>
                <w:rFonts w:ascii="Calibri" w:eastAsia="Times New Roman" w:hAnsi="Calibri" w:cs="Calibri"/>
                <w:color w:val="000000"/>
                <w:sz w:val="24"/>
                <w:szCs w:val="24"/>
                <w:lang w:eastAsia="en-GB"/>
              </w:rPr>
            </w:pPr>
            <w:r w:rsidRPr="009C21E9">
              <w:rPr>
                <w:rFonts w:ascii="Calibri" w:eastAsia="Times New Roman" w:hAnsi="Calibri" w:cs="Calibri"/>
                <w:color w:val="000000"/>
                <w:sz w:val="24"/>
                <w:szCs w:val="24"/>
                <w:lang w:eastAsia="en-GB"/>
              </w:rPr>
              <w:t>Better design / quality / sympathetic to their settings</w:t>
            </w:r>
          </w:p>
        </w:tc>
        <w:tc>
          <w:tcPr>
            <w:tcW w:w="581" w:type="dxa"/>
          </w:tcPr>
          <w:p w14:paraId="3134AB55" w14:textId="77777777" w:rsidR="009C21E9" w:rsidRPr="00E47EEF" w:rsidRDefault="007533C2"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42</w:t>
            </w:r>
          </w:p>
        </w:tc>
        <w:tc>
          <w:tcPr>
            <w:tcW w:w="709" w:type="dxa"/>
          </w:tcPr>
          <w:p w14:paraId="4C9DB3D8" w14:textId="77777777" w:rsidR="009C21E9" w:rsidRPr="00E47EEF" w:rsidRDefault="007533C2"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16.0</w:t>
            </w:r>
          </w:p>
        </w:tc>
        <w:tc>
          <w:tcPr>
            <w:tcW w:w="5662" w:type="dxa"/>
          </w:tcPr>
          <w:p w14:paraId="590948BF" w14:textId="77777777" w:rsidR="009C21E9" w:rsidRDefault="006A7BD9" w:rsidP="005F4C1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A7BD9">
              <w:rPr>
                <w:rFonts w:cstheme="minorHAnsi"/>
                <w:i/>
                <w:sz w:val="24"/>
                <w:szCs w:val="24"/>
              </w:rPr>
              <w:t>Better design and build quality is needed. Too many new build homes are architecturally depressing, not just for the people who live in them but those who have to look at them on a daily basis.</w:t>
            </w:r>
          </w:p>
          <w:p w14:paraId="5438BB13" w14:textId="77777777" w:rsidR="006A7BD9" w:rsidRDefault="006A7BD9" w:rsidP="005F4C1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A7BD9">
              <w:rPr>
                <w:rFonts w:cstheme="minorHAnsi"/>
                <w:i/>
                <w:sz w:val="24"/>
                <w:szCs w:val="24"/>
              </w:rPr>
              <w:t>The aesthetic and quality of materials used. Innovative and attractive housing that is sympathetic with the surroundings.</w:t>
            </w:r>
          </w:p>
          <w:p w14:paraId="1F6DB321" w14:textId="77777777" w:rsidR="006A7BD9" w:rsidRPr="007E70C8" w:rsidRDefault="005F4C18" w:rsidP="005F4C1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F4C18">
              <w:rPr>
                <w:rFonts w:cstheme="minorHAnsi"/>
                <w:i/>
                <w:sz w:val="24"/>
                <w:szCs w:val="24"/>
              </w:rPr>
              <w:t>The new builds should be visually beautiful. The aesthetic value of the buildings is often a feature not considered in the planning process, there are many positives that beautiful buildings bring to an area and are worthy of consideration.</w:t>
            </w:r>
          </w:p>
        </w:tc>
      </w:tr>
      <w:tr w:rsidR="007533C2" w:rsidRPr="00E47EEF" w14:paraId="03B40E04" w14:textId="77777777" w:rsidTr="000061C3">
        <w:tc>
          <w:tcPr>
            <w:cnfStyle w:val="001000000000" w:firstRow="0" w:lastRow="0" w:firstColumn="1" w:lastColumn="0" w:oddVBand="0" w:evenVBand="0" w:oddHBand="0" w:evenHBand="0" w:firstRowFirstColumn="0" w:firstRowLastColumn="0" w:lastRowFirstColumn="0" w:lastRowLastColumn="0"/>
            <w:tcW w:w="2830" w:type="dxa"/>
          </w:tcPr>
          <w:p w14:paraId="45E3C7B0" w14:textId="77777777" w:rsidR="007533C2" w:rsidRPr="006A7BD9" w:rsidRDefault="007533C2" w:rsidP="000061C3">
            <w:pPr>
              <w:rPr>
                <w:rFonts w:ascii="Calibri" w:eastAsia="Times New Roman" w:hAnsi="Calibri" w:cs="Calibri"/>
                <w:color w:val="000000"/>
                <w:sz w:val="24"/>
                <w:szCs w:val="24"/>
                <w:lang w:eastAsia="en-GB"/>
              </w:rPr>
            </w:pPr>
            <w:r w:rsidRPr="009C21E9">
              <w:rPr>
                <w:rFonts w:ascii="Calibri" w:eastAsia="Times New Roman" w:hAnsi="Calibri" w:cs="Calibri"/>
                <w:color w:val="000000"/>
                <w:sz w:val="24"/>
                <w:szCs w:val="24"/>
                <w:lang w:eastAsia="en-GB"/>
              </w:rPr>
              <w:t>Need improved transport infrastructure</w:t>
            </w:r>
          </w:p>
        </w:tc>
        <w:tc>
          <w:tcPr>
            <w:tcW w:w="581" w:type="dxa"/>
          </w:tcPr>
          <w:p w14:paraId="4E70835A" w14:textId="77777777" w:rsidR="007533C2" w:rsidRDefault="007533C2"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41</w:t>
            </w:r>
          </w:p>
        </w:tc>
        <w:tc>
          <w:tcPr>
            <w:tcW w:w="709" w:type="dxa"/>
          </w:tcPr>
          <w:p w14:paraId="4D6BFA6C" w14:textId="77777777" w:rsidR="007533C2" w:rsidRDefault="007533C2"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15.6</w:t>
            </w:r>
          </w:p>
        </w:tc>
        <w:tc>
          <w:tcPr>
            <w:tcW w:w="5662" w:type="dxa"/>
          </w:tcPr>
          <w:p w14:paraId="4272DC33" w14:textId="77777777" w:rsidR="00FD3C92" w:rsidRPr="00FD3C92" w:rsidRDefault="00FD3C92" w:rsidP="00FD3C9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D3C92">
              <w:rPr>
                <w:rFonts w:cstheme="minorHAnsi"/>
                <w:i/>
                <w:sz w:val="24"/>
                <w:szCs w:val="24"/>
              </w:rPr>
              <w:t xml:space="preserve">Transport infrastructure that does not increase pressure on existing areas and bottlenecks on roads. All these new developments need train stations. </w:t>
            </w:r>
          </w:p>
          <w:p w14:paraId="4B7657A2" w14:textId="77777777" w:rsidR="007533C2" w:rsidRDefault="00FD3C92" w:rsidP="00FD3C9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D3C92">
              <w:rPr>
                <w:rFonts w:cstheme="minorHAnsi"/>
                <w:i/>
                <w:sz w:val="24"/>
                <w:szCs w:val="24"/>
              </w:rPr>
              <w:t>Proper consideration for getting from A to B.  Plasdwr assumes everyone can cycle the 6 miles to town or walk the mile plus to radyr station - many people cannot and also we live in wales, it rains a lot and it's dark a lot!</w:t>
            </w:r>
          </w:p>
          <w:p w14:paraId="160CCA28" w14:textId="77777777" w:rsidR="00FD3C92" w:rsidRPr="007E70C8" w:rsidRDefault="00FD3C92" w:rsidP="00FD3C9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D3C92">
              <w:rPr>
                <w:rFonts w:cstheme="minorHAnsi"/>
                <w:i/>
                <w:sz w:val="24"/>
                <w:szCs w:val="24"/>
              </w:rPr>
              <w:t>Easy green travel into the city centre</w:t>
            </w:r>
          </w:p>
        </w:tc>
      </w:tr>
      <w:tr w:rsidR="007533C2" w:rsidRPr="00E47EEF" w14:paraId="17FC65B9" w14:textId="77777777" w:rsidTr="00006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D8A6CBF" w14:textId="77777777" w:rsidR="007533C2" w:rsidRPr="006A7BD9" w:rsidRDefault="007533C2" w:rsidP="000061C3">
            <w:pPr>
              <w:rPr>
                <w:rFonts w:ascii="Calibri" w:eastAsia="Times New Roman" w:hAnsi="Calibri" w:cs="Calibri"/>
                <w:color w:val="000000"/>
                <w:sz w:val="24"/>
                <w:szCs w:val="24"/>
                <w:lang w:eastAsia="en-GB"/>
              </w:rPr>
            </w:pPr>
            <w:r w:rsidRPr="009C21E9">
              <w:rPr>
                <w:rFonts w:ascii="Calibri" w:eastAsia="Times New Roman" w:hAnsi="Calibri" w:cs="Calibri"/>
                <w:color w:val="000000"/>
                <w:sz w:val="24"/>
                <w:szCs w:val="24"/>
                <w:lang w:eastAsia="en-GB"/>
              </w:rPr>
              <w:t>Affordability</w:t>
            </w:r>
          </w:p>
        </w:tc>
        <w:tc>
          <w:tcPr>
            <w:tcW w:w="581" w:type="dxa"/>
          </w:tcPr>
          <w:p w14:paraId="327AA531" w14:textId="77777777" w:rsidR="007533C2" w:rsidRDefault="007533C2"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40</w:t>
            </w:r>
          </w:p>
        </w:tc>
        <w:tc>
          <w:tcPr>
            <w:tcW w:w="709" w:type="dxa"/>
          </w:tcPr>
          <w:p w14:paraId="26201F6B" w14:textId="77777777" w:rsidR="007533C2" w:rsidRDefault="007533C2"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15.3</w:t>
            </w:r>
          </w:p>
        </w:tc>
        <w:tc>
          <w:tcPr>
            <w:tcW w:w="5662" w:type="dxa"/>
          </w:tcPr>
          <w:p w14:paraId="396224D0" w14:textId="77777777" w:rsidR="007533C2" w:rsidRDefault="00FD3C92" w:rsidP="00FD3C92">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D3C92">
              <w:rPr>
                <w:rFonts w:cstheme="minorHAnsi"/>
                <w:i/>
                <w:sz w:val="24"/>
                <w:szCs w:val="24"/>
              </w:rPr>
              <w:t>Affordable housing</w:t>
            </w:r>
          </w:p>
          <w:p w14:paraId="052B0A58" w14:textId="77777777" w:rsidR="00FD3C92" w:rsidRDefault="00FD3C92" w:rsidP="00FD3C92">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D3C92">
              <w:rPr>
                <w:rFonts w:cstheme="minorHAnsi"/>
                <w:i/>
                <w:sz w:val="24"/>
                <w:szCs w:val="24"/>
              </w:rPr>
              <w:t>Affordable to low income groups</w:t>
            </w:r>
          </w:p>
          <w:p w14:paraId="5F389015" w14:textId="77777777" w:rsidR="00FD3C92" w:rsidRPr="007E70C8" w:rsidRDefault="00FD3C92" w:rsidP="00FD3C92">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D3C92">
              <w:rPr>
                <w:rFonts w:cstheme="minorHAnsi"/>
                <w:i/>
                <w:sz w:val="24"/>
                <w:szCs w:val="24"/>
              </w:rPr>
              <w:t>affordable to run</w:t>
            </w:r>
          </w:p>
        </w:tc>
      </w:tr>
      <w:tr w:rsidR="007533C2" w:rsidRPr="00E47EEF" w14:paraId="3758586A" w14:textId="77777777" w:rsidTr="000061C3">
        <w:tc>
          <w:tcPr>
            <w:cnfStyle w:val="001000000000" w:firstRow="0" w:lastRow="0" w:firstColumn="1" w:lastColumn="0" w:oddVBand="0" w:evenVBand="0" w:oddHBand="0" w:evenHBand="0" w:firstRowFirstColumn="0" w:firstRowLastColumn="0" w:lastRowFirstColumn="0" w:lastRowLastColumn="0"/>
            <w:tcW w:w="2830" w:type="dxa"/>
          </w:tcPr>
          <w:p w14:paraId="48D739DB" w14:textId="77777777" w:rsidR="007533C2" w:rsidRPr="006A7BD9" w:rsidRDefault="007533C2" w:rsidP="000061C3">
            <w:pPr>
              <w:rPr>
                <w:rFonts w:ascii="Calibri" w:eastAsia="Times New Roman" w:hAnsi="Calibri" w:cs="Calibri"/>
                <w:color w:val="000000"/>
                <w:sz w:val="24"/>
                <w:szCs w:val="24"/>
                <w:lang w:eastAsia="en-GB"/>
              </w:rPr>
            </w:pPr>
            <w:r w:rsidRPr="009C21E9">
              <w:rPr>
                <w:rFonts w:ascii="Calibri" w:eastAsia="Times New Roman" w:hAnsi="Calibri" w:cs="Calibri"/>
                <w:color w:val="000000"/>
                <w:sz w:val="24"/>
                <w:szCs w:val="24"/>
                <w:lang w:eastAsia="en-GB"/>
              </w:rPr>
              <w:t>Green Space</w:t>
            </w:r>
          </w:p>
        </w:tc>
        <w:tc>
          <w:tcPr>
            <w:tcW w:w="581" w:type="dxa"/>
          </w:tcPr>
          <w:p w14:paraId="03D363A0" w14:textId="77777777" w:rsidR="007533C2" w:rsidRDefault="007533C2"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37</w:t>
            </w:r>
          </w:p>
        </w:tc>
        <w:tc>
          <w:tcPr>
            <w:tcW w:w="709" w:type="dxa"/>
          </w:tcPr>
          <w:p w14:paraId="5FA1952A" w14:textId="77777777" w:rsidR="007533C2" w:rsidRDefault="007533C2"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14.1</w:t>
            </w:r>
          </w:p>
        </w:tc>
        <w:tc>
          <w:tcPr>
            <w:tcW w:w="5662" w:type="dxa"/>
          </w:tcPr>
          <w:p w14:paraId="54E45442" w14:textId="77777777" w:rsidR="007533C2" w:rsidRDefault="00FD3C92" w:rsidP="00FD3C9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D3C92">
              <w:rPr>
                <w:rFonts w:cstheme="minorHAnsi"/>
                <w:i/>
                <w:sz w:val="24"/>
                <w:szCs w:val="24"/>
              </w:rPr>
              <w:t>green spaces and green energy with community areas</w:t>
            </w:r>
          </w:p>
          <w:p w14:paraId="5681464F" w14:textId="77777777" w:rsidR="00FD3C92" w:rsidRDefault="00FD3C92" w:rsidP="00FD3C9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D3C92">
              <w:rPr>
                <w:rFonts w:cstheme="minorHAnsi"/>
                <w:i/>
                <w:sz w:val="24"/>
                <w:szCs w:val="24"/>
              </w:rPr>
              <w:t>Within walking distance of a green space suitable for walking, running or exercise</w:t>
            </w:r>
          </w:p>
          <w:p w14:paraId="387338D7" w14:textId="77777777" w:rsidR="00FD3C92" w:rsidRPr="007E70C8" w:rsidRDefault="00FD3C92" w:rsidP="00FD3C9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D3C92">
              <w:rPr>
                <w:rFonts w:cstheme="minorHAnsi"/>
                <w:i/>
                <w:sz w:val="24"/>
                <w:szCs w:val="24"/>
              </w:rPr>
              <w:t>Community gardens</w:t>
            </w:r>
          </w:p>
        </w:tc>
      </w:tr>
      <w:tr w:rsidR="007533C2" w:rsidRPr="00E47EEF" w14:paraId="4B8E7C40" w14:textId="77777777" w:rsidTr="00006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34498D9" w14:textId="77777777" w:rsidR="007533C2" w:rsidRPr="006A7BD9" w:rsidRDefault="007533C2" w:rsidP="000061C3">
            <w:pPr>
              <w:rPr>
                <w:rFonts w:ascii="Calibri" w:eastAsia="Times New Roman" w:hAnsi="Calibri" w:cs="Calibri"/>
                <w:color w:val="000000"/>
                <w:sz w:val="24"/>
                <w:szCs w:val="24"/>
                <w:lang w:eastAsia="en-GB"/>
              </w:rPr>
            </w:pPr>
            <w:r w:rsidRPr="009C21E9">
              <w:rPr>
                <w:rFonts w:ascii="Calibri" w:eastAsia="Times New Roman" w:hAnsi="Calibri" w:cs="Calibri"/>
                <w:color w:val="000000"/>
                <w:sz w:val="24"/>
                <w:szCs w:val="24"/>
                <w:lang w:eastAsia="en-GB"/>
              </w:rPr>
              <w:t>Bigger Houses</w:t>
            </w:r>
          </w:p>
        </w:tc>
        <w:tc>
          <w:tcPr>
            <w:tcW w:w="581" w:type="dxa"/>
          </w:tcPr>
          <w:p w14:paraId="09A89B78" w14:textId="77777777" w:rsidR="007533C2" w:rsidRDefault="007533C2"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26</w:t>
            </w:r>
          </w:p>
        </w:tc>
        <w:tc>
          <w:tcPr>
            <w:tcW w:w="709" w:type="dxa"/>
          </w:tcPr>
          <w:p w14:paraId="24610DE2" w14:textId="77777777" w:rsidR="007533C2" w:rsidRDefault="007533C2"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9.9</w:t>
            </w:r>
          </w:p>
        </w:tc>
        <w:tc>
          <w:tcPr>
            <w:tcW w:w="5662" w:type="dxa"/>
          </w:tcPr>
          <w:p w14:paraId="3A5E4EEC" w14:textId="77777777" w:rsidR="007533C2" w:rsidRDefault="00FD3C92" w:rsidP="00FD3C92">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D3C92">
              <w:rPr>
                <w:rFonts w:cstheme="minorHAnsi"/>
                <w:i/>
                <w:sz w:val="24"/>
                <w:szCs w:val="24"/>
              </w:rPr>
              <w:t>Bigger houses on new builds. Many new builds are way too small for the cost</w:t>
            </w:r>
          </w:p>
          <w:p w14:paraId="4F0699F0" w14:textId="77777777" w:rsidR="00FD3C92" w:rsidRDefault="00FD3C92" w:rsidP="00FD3C92">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D3C92">
              <w:rPr>
                <w:rFonts w:cstheme="minorHAnsi"/>
                <w:i/>
                <w:sz w:val="24"/>
                <w:szCs w:val="24"/>
              </w:rPr>
              <w:t>Less shed -like houses that have more space for cars than the occupants</w:t>
            </w:r>
          </w:p>
          <w:p w14:paraId="4B4C5CBC" w14:textId="77777777" w:rsidR="00FD3C92" w:rsidRPr="007E70C8" w:rsidRDefault="00FD3C92" w:rsidP="00FD3C92">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D3C92">
              <w:rPr>
                <w:rFonts w:cstheme="minorHAnsi"/>
                <w:i/>
                <w:sz w:val="24"/>
                <w:szCs w:val="24"/>
              </w:rPr>
              <w:t>Housing must be family friendly and must not continue the trend of making homes smaller and smaller which developers have done to maximise profits.</w:t>
            </w:r>
          </w:p>
        </w:tc>
      </w:tr>
      <w:tr w:rsidR="007533C2" w:rsidRPr="00E47EEF" w14:paraId="439C87E5" w14:textId="77777777" w:rsidTr="000061C3">
        <w:tc>
          <w:tcPr>
            <w:cnfStyle w:val="001000000000" w:firstRow="0" w:lastRow="0" w:firstColumn="1" w:lastColumn="0" w:oddVBand="0" w:evenVBand="0" w:oddHBand="0" w:evenHBand="0" w:firstRowFirstColumn="0" w:firstRowLastColumn="0" w:lastRowFirstColumn="0" w:lastRowLastColumn="0"/>
            <w:tcW w:w="2830" w:type="dxa"/>
          </w:tcPr>
          <w:p w14:paraId="344188EE" w14:textId="77777777" w:rsidR="007533C2" w:rsidRPr="006A7BD9" w:rsidRDefault="006A7BD9" w:rsidP="000061C3">
            <w:pPr>
              <w:rPr>
                <w:rFonts w:ascii="Calibri" w:eastAsia="Times New Roman" w:hAnsi="Calibri" w:cs="Calibri"/>
                <w:color w:val="000000"/>
                <w:sz w:val="24"/>
                <w:szCs w:val="24"/>
                <w:lang w:eastAsia="en-GB"/>
              </w:rPr>
            </w:pPr>
            <w:r w:rsidRPr="009C21E9">
              <w:rPr>
                <w:rFonts w:ascii="Calibri" w:eastAsia="Times New Roman" w:hAnsi="Calibri" w:cs="Calibri"/>
                <w:color w:val="000000"/>
                <w:sz w:val="24"/>
                <w:szCs w:val="24"/>
                <w:lang w:eastAsia="en-GB"/>
              </w:rPr>
              <w:t>Access to local services</w:t>
            </w:r>
          </w:p>
        </w:tc>
        <w:tc>
          <w:tcPr>
            <w:tcW w:w="581" w:type="dxa"/>
          </w:tcPr>
          <w:p w14:paraId="512ED898" w14:textId="77777777" w:rsidR="007533C2" w:rsidRDefault="007533C2"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24</w:t>
            </w:r>
          </w:p>
        </w:tc>
        <w:tc>
          <w:tcPr>
            <w:tcW w:w="709" w:type="dxa"/>
          </w:tcPr>
          <w:p w14:paraId="0D3819A9" w14:textId="77777777" w:rsidR="007533C2" w:rsidRDefault="007533C2"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9.2</w:t>
            </w:r>
          </w:p>
        </w:tc>
        <w:tc>
          <w:tcPr>
            <w:tcW w:w="5662" w:type="dxa"/>
          </w:tcPr>
          <w:p w14:paraId="3C3D2516" w14:textId="77777777" w:rsidR="007533C2" w:rsidRDefault="00FD3C92" w:rsidP="00FD3C9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D3C92">
              <w:rPr>
                <w:rFonts w:cstheme="minorHAnsi"/>
                <w:i/>
                <w:sz w:val="24"/>
                <w:szCs w:val="24"/>
              </w:rPr>
              <w:t>Near to doctors</w:t>
            </w:r>
            <w:r>
              <w:rPr>
                <w:rFonts w:cstheme="minorHAnsi"/>
                <w:i/>
                <w:sz w:val="24"/>
                <w:szCs w:val="24"/>
              </w:rPr>
              <w:t>,</w:t>
            </w:r>
            <w:r w:rsidRPr="00FD3C92">
              <w:rPr>
                <w:rFonts w:cstheme="minorHAnsi"/>
                <w:i/>
                <w:sz w:val="24"/>
                <w:szCs w:val="24"/>
              </w:rPr>
              <w:t xml:space="preserve"> chemist and dentist. Perhaps there could be facilities for all these things to be together so a person could be allocated to these nearby</w:t>
            </w:r>
          </w:p>
          <w:p w14:paraId="10C49BC8" w14:textId="77777777" w:rsidR="00FD3C92" w:rsidRDefault="00FD3C92" w:rsidP="00FD3C9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D3C92">
              <w:rPr>
                <w:rFonts w:cstheme="minorHAnsi"/>
                <w:i/>
                <w:sz w:val="24"/>
                <w:szCs w:val="24"/>
              </w:rPr>
              <w:t>Easy access to good schools</w:t>
            </w:r>
          </w:p>
          <w:p w14:paraId="6198F283" w14:textId="77777777" w:rsidR="00FD3C92" w:rsidRPr="007E70C8" w:rsidRDefault="00FD3C92" w:rsidP="00FD3C9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D3C92">
              <w:rPr>
                <w:rFonts w:cstheme="minorHAnsi"/>
                <w:i/>
                <w:sz w:val="24"/>
                <w:szCs w:val="24"/>
              </w:rPr>
              <w:t>Family pub serving food.  Supermarket sized to meet development ideally in walking distance.  Adequate transport links to adjoining areas and town centre.</w:t>
            </w:r>
          </w:p>
        </w:tc>
      </w:tr>
      <w:tr w:rsidR="007533C2" w:rsidRPr="00E47EEF" w14:paraId="5BF19709" w14:textId="77777777" w:rsidTr="00006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7164324" w14:textId="77777777" w:rsidR="007533C2" w:rsidRPr="006A7BD9" w:rsidRDefault="006A7BD9" w:rsidP="00FD3C92">
            <w:pPr>
              <w:rPr>
                <w:rFonts w:ascii="Calibri" w:eastAsia="Times New Roman" w:hAnsi="Calibri" w:cs="Calibri"/>
                <w:color w:val="000000"/>
                <w:sz w:val="24"/>
                <w:szCs w:val="24"/>
                <w:lang w:eastAsia="en-GB"/>
              </w:rPr>
            </w:pPr>
            <w:r w:rsidRPr="009C21E9">
              <w:rPr>
                <w:rFonts w:ascii="Calibri" w:eastAsia="Times New Roman" w:hAnsi="Calibri" w:cs="Calibri"/>
                <w:color w:val="000000"/>
                <w:sz w:val="24"/>
                <w:szCs w:val="24"/>
                <w:lang w:eastAsia="en-GB"/>
              </w:rPr>
              <w:t xml:space="preserve">Good Parking </w:t>
            </w:r>
          </w:p>
        </w:tc>
        <w:tc>
          <w:tcPr>
            <w:tcW w:w="581" w:type="dxa"/>
          </w:tcPr>
          <w:p w14:paraId="5C1AABF2" w14:textId="77777777" w:rsidR="007533C2" w:rsidRDefault="007533C2"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17</w:t>
            </w:r>
          </w:p>
        </w:tc>
        <w:tc>
          <w:tcPr>
            <w:tcW w:w="709" w:type="dxa"/>
          </w:tcPr>
          <w:p w14:paraId="06434406" w14:textId="77777777" w:rsidR="007533C2" w:rsidRDefault="007533C2"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6.5</w:t>
            </w:r>
          </w:p>
        </w:tc>
        <w:tc>
          <w:tcPr>
            <w:tcW w:w="5662" w:type="dxa"/>
          </w:tcPr>
          <w:p w14:paraId="5D955D3D" w14:textId="77777777" w:rsidR="007533C2" w:rsidRDefault="00FD3C92" w:rsidP="00FD3C92">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D3C92">
              <w:rPr>
                <w:rFonts w:cstheme="minorHAnsi"/>
                <w:i/>
                <w:sz w:val="24"/>
                <w:szCs w:val="24"/>
              </w:rPr>
              <w:t>Car parking should be on-site and include charging points for electric vehicles.</w:t>
            </w:r>
          </w:p>
          <w:p w14:paraId="4626DCCE" w14:textId="77777777" w:rsidR="00FD3C92" w:rsidRPr="007E70C8" w:rsidRDefault="00FD3C92" w:rsidP="00FD3C92">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D3C92">
              <w:rPr>
                <w:rFonts w:cstheme="minorHAnsi"/>
                <w:i/>
                <w:sz w:val="24"/>
                <w:szCs w:val="24"/>
              </w:rPr>
              <w:t>Off road parking for at least 2 cars per household</w:t>
            </w:r>
          </w:p>
        </w:tc>
      </w:tr>
      <w:tr w:rsidR="007533C2" w:rsidRPr="00E47EEF" w14:paraId="65591107" w14:textId="77777777" w:rsidTr="000061C3">
        <w:tc>
          <w:tcPr>
            <w:cnfStyle w:val="001000000000" w:firstRow="0" w:lastRow="0" w:firstColumn="1" w:lastColumn="0" w:oddVBand="0" w:evenVBand="0" w:oddHBand="0" w:evenHBand="0" w:firstRowFirstColumn="0" w:firstRowLastColumn="0" w:lastRowFirstColumn="0" w:lastRowLastColumn="0"/>
            <w:tcW w:w="2830" w:type="dxa"/>
          </w:tcPr>
          <w:p w14:paraId="5E3C2A0E" w14:textId="77777777" w:rsidR="007533C2" w:rsidRPr="006A7BD9" w:rsidRDefault="006A7BD9" w:rsidP="000061C3">
            <w:pPr>
              <w:rPr>
                <w:rFonts w:ascii="Calibri" w:eastAsia="Times New Roman" w:hAnsi="Calibri" w:cs="Calibri"/>
                <w:color w:val="000000"/>
                <w:sz w:val="24"/>
                <w:szCs w:val="24"/>
                <w:lang w:eastAsia="en-GB"/>
              </w:rPr>
            </w:pPr>
            <w:r w:rsidRPr="009C21E9">
              <w:rPr>
                <w:rFonts w:ascii="Calibri" w:eastAsia="Times New Roman" w:hAnsi="Calibri" w:cs="Calibri"/>
                <w:color w:val="000000"/>
                <w:sz w:val="24"/>
                <w:szCs w:val="24"/>
                <w:lang w:eastAsia="en-GB"/>
              </w:rPr>
              <w:t>Not Built on greenspace</w:t>
            </w:r>
          </w:p>
        </w:tc>
        <w:tc>
          <w:tcPr>
            <w:tcW w:w="581" w:type="dxa"/>
          </w:tcPr>
          <w:p w14:paraId="4526499B" w14:textId="77777777" w:rsidR="007533C2" w:rsidRDefault="007533C2"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17</w:t>
            </w:r>
          </w:p>
        </w:tc>
        <w:tc>
          <w:tcPr>
            <w:tcW w:w="709" w:type="dxa"/>
          </w:tcPr>
          <w:p w14:paraId="68E29613" w14:textId="77777777" w:rsidR="007533C2" w:rsidRDefault="007533C2"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6.5</w:t>
            </w:r>
          </w:p>
        </w:tc>
        <w:tc>
          <w:tcPr>
            <w:tcW w:w="5662" w:type="dxa"/>
          </w:tcPr>
          <w:p w14:paraId="57A43DC7" w14:textId="77777777" w:rsidR="007533C2" w:rsidRDefault="00FD3C92" w:rsidP="008E5A8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D3C92">
              <w:rPr>
                <w:rFonts w:cstheme="minorHAnsi"/>
                <w:i/>
                <w:sz w:val="24"/>
                <w:szCs w:val="24"/>
              </w:rPr>
              <w:t>No further destruction of green spaces.</w:t>
            </w:r>
          </w:p>
          <w:p w14:paraId="52E2E431" w14:textId="77777777" w:rsidR="00FD3C92" w:rsidRPr="007E70C8" w:rsidRDefault="00FD3C92" w:rsidP="008E5A8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D3C92">
              <w:rPr>
                <w:rFonts w:cstheme="minorHAnsi"/>
                <w:i/>
                <w:sz w:val="24"/>
                <w:szCs w:val="24"/>
              </w:rPr>
              <w:t>Prioritising the planet and affordability for those who need it rather than turning every green space into housing developments</w:t>
            </w:r>
          </w:p>
        </w:tc>
      </w:tr>
      <w:tr w:rsidR="007533C2" w:rsidRPr="00E47EEF" w14:paraId="189FECBE" w14:textId="77777777" w:rsidTr="00006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4EF2298" w14:textId="77777777" w:rsidR="007533C2" w:rsidRPr="006A7BD9" w:rsidRDefault="006A7BD9" w:rsidP="000061C3">
            <w:pPr>
              <w:rPr>
                <w:rFonts w:ascii="Calibri" w:eastAsia="Times New Roman" w:hAnsi="Calibri" w:cs="Calibri"/>
                <w:color w:val="000000"/>
                <w:sz w:val="24"/>
                <w:szCs w:val="24"/>
                <w:lang w:eastAsia="en-GB"/>
              </w:rPr>
            </w:pPr>
            <w:r w:rsidRPr="009C21E9">
              <w:rPr>
                <w:rFonts w:ascii="Calibri" w:eastAsia="Times New Roman" w:hAnsi="Calibri" w:cs="Calibri"/>
                <w:color w:val="000000"/>
                <w:sz w:val="24"/>
                <w:szCs w:val="24"/>
                <w:lang w:eastAsia="en-GB"/>
              </w:rPr>
              <w:t>Low Traffic</w:t>
            </w:r>
          </w:p>
        </w:tc>
        <w:tc>
          <w:tcPr>
            <w:tcW w:w="581" w:type="dxa"/>
          </w:tcPr>
          <w:p w14:paraId="050EEE06" w14:textId="77777777" w:rsidR="007533C2" w:rsidRDefault="007533C2"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9</w:t>
            </w:r>
          </w:p>
        </w:tc>
        <w:tc>
          <w:tcPr>
            <w:tcW w:w="709" w:type="dxa"/>
          </w:tcPr>
          <w:p w14:paraId="28CE16A0" w14:textId="77777777" w:rsidR="007533C2" w:rsidRDefault="007533C2"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3.4</w:t>
            </w:r>
          </w:p>
        </w:tc>
        <w:tc>
          <w:tcPr>
            <w:tcW w:w="5662" w:type="dxa"/>
          </w:tcPr>
          <w:p w14:paraId="0546C5AE" w14:textId="77777777" w:rsidR="007533C2" w:rsidRDefault="008E5A82" w:rsidP="008E5A82">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E5A82">
              <w:rPr>
                <w:rFonts w:cstheme="minorHAnsi"/>
                <w:i/>
                <w:sz w:val="24"/>
                <w:szCs w:val="24"/>
              </w:rPr>
              <w:t>Low Traffic nei</w:t>
            </w:r>
            <w:r>
              <w:rPr>
                <w:rFonts w:cstheme="minorHAnsi"/>
                <w:i/>
                <w:sz w:val="24"/>
                <w:szCs w:val="24"/>
              </w:rPr>
              <w:t>gh</w:t>
            </w:r>
            <w:r w:rsidRPr="008E5A82">
              <w:rPr>
                <w:rFonts w:cstheme="minorHAnsi"/>
                <w:i/>
                <w:sz w:val="24"/>
                <w:szCs w:val="24"/>
              </w:rPr>
              <w:t>bourhoods, where cars are discouraged</w:t>
            </w:r>
          </w:p>
          <w:p w14:paraId="071A579E" w14:textId="77777777" w:rsidR="008E5A82" w:rsidRPr="007E70C8" w:rsidRDefault="008E5A82" w:rsidP="008E5A82">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E5A82">
              <w:rPr>
                <w:rFonts w:cstheme="minorHAnsi"/>
                <w:i/>
                <w:sz w:val="24"/>
                <w:szCs w:val="24"/>
              </w:rPr>
              <w:t>Better public transport to encourage less need for car ownership</w:t>
            </w:r>
          </w:p>
        </w:tc>
      </w:tr>
      <w:tr w:rsidR="007533C2" w:rsidRPr="00E47EEF" w14:paraId="4D1901EB" w14:textId="77777777" w:rsidTr="000061C3">
        <w:tc>
          <w:tcPr>
            <w:cnfStyle w:val="001000000000" w:firstRow="0" w:lastRow="0" w:firstColumn="1" w:lastColumn="0" w:oddVBand="0" w:evenVBand="0" w:oddHBand="0" w:evenHBand="0" w:firstRowFirstColumn="0" w:firstRowLastColumn="0" w:lastRowFirstColumn="0" w:lastRowLastColumn="0"/>
            <w:tcW w:w="2830" w:type="dxa"/>
          </w:tcPr>
          <w:p w14:paraId="4A49EC2C" w14:textId="77777777" w:rsidR="007533C2" w:rsidRPr="006A7BD9" w:rsidRDefault="006A7BD9" w:rsidP="000061C3">
            <w:pPr>
              <w:rPr>
                <w:rFonts w:ascii="Calibri" w:eastAsia="Times New Roman" w:hAnsi="Calibri" w:cs="Calibri"/>
                <w:color w:val="000000"/>
                <w:sz w:val="24"/>
                <w:szCs w:val="24"/>
                <w:lang w:eastAsia="en-GB"/>
              </w:rPr>
            </w:pPr>
            <w:r w:rsidRPr="009C21E9">
              <w:rPr>
                <w:rFonts w:ascii="Calibri" w:eastAsia="Times New Roman" w:hAnsi="Calibri" w:cs="Calibri"/>
                <w:color w:val="000000"/>
                <w:sz w:val="24"/>
                <w:szCs w:val="24"/>
                <w:lang w:eastAsia="en-GB"/>
              </w:rPr>
              <w:t>To Feel Safe</w:t>
            </w:r>
          </w:p>
        </w:tc>
        <w:tc>
          <w:tcPr>
            <w:tcW w:w="581" w:type="dxa"/>
          </w:tcPr>
          <w:p w14:paraId="10F621D7" w14:textId="77777777" w:rsidR="007533C2" w:rsidRDefault="007533C2"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8</w:t>
            </w:r>
          </w:p>
        </w:tc>
        <w:tc>
          <w:tcPr>
            <w:tcW w:w="709" w:type="dxa"/>
          </w:tcPr>
          <w:p w14:paraId="4D7CDE04" w14:textId="77777777" w:rsidR="007533C2" w:rsidRDefault="007533C2"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3.1</w:t>
            </w:r>
          </w:p>
        </w:tc>
        <w:tc>
          <w:tcPr>
            <w:tcW w:w="5662" w:type="dxa"/>
          </w:tcPr>
          <w:p w14:paraId="4A5E2009" w14:textId="77777777" w:rsidR="007533C2" w:rsidRDefault="008E5A82" w:rsidP="008E5A8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E5A82">
              <w:rPr>
                <w:rFonts w:cstheme="minorHAnsi"/>
                <w:i/>
                <w:sz w:val="24"/>
                <w:szCs w:val="24"/>
              </w:rPr>
              <w:t>the need to feel safe in your neighbourhood, therefore more police presence and less antisocial behaviour</w:t>
            </w:r>
          </w:p>
          <w:p w14:paraId="17FFD848" w14:textId="77777777" w:rsidR="008E5A82" w:rsidRPr="007E70C8" w:rsidRDefault="008E5A82" w:rsidP="008E5A8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E5A82">
              <w:rPr>
                <w:rFonts w:cstheme="minorHAnsi"/>
                <w:i/>
                <w:sz w:val="24"/>
                <w:szCs w:val="24"/>
              </w:rPr>
              <w:t>Safe environments</w:t>
            </w:r>
          </w:p>
        </w:tc>
      </w:tr>
      <w:tr w:rsidR="007533C2" w:rsidRPr="00E47EEF" w14:paraId="097930A4" w14:textId="77777777" w:rsidTr="00006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36B8450" w14:textId="77777777" w:rsidR="007533C2" w:rsidRPr="006A7BD9" w:rsidRDefault="006A7BD9" w:rsidP="000061C3">
            <w:pPr>
              <w:rPr>
                <w:rFonts w:ascii="Calibri" w:eastAsia="Times New Roman" w:hAnsi="Calibri" w:cs="Calibri"/>
                <w:color w:val="000000"/>
                <w:sz w:val="24"/>
                <w:szCs w:val="24"/>
                <w:lang w:eastAsia="en-GB"/>
              </w:rPr>
            </w:pPr>
            <w:r w:rsidRPr="009C21E9">
              <w:rPr>
                <w:rFonts w:ascii="Calibri" w:eastAsia="Times New Roman" w:hAnsi="Calibri" w:cs="Calibri"/>
                <w:color w:val="000000"/>
                <w:sz w:val="24"/>
                <w:szCs w:val="24"/>
                <w:lang w:eastAsia="en-GB"/>
              </w:rPr>
              <w:t>Less Development / Renovate existing structures</w:t>
            </w:r>
          </w:p>
        </w:tc>
        <w:tc>
          <w:tcPr>
            <w:tcW w:w="581" w:type="dxa"/>
          </w:tcPr>
          <w:p w14:paraId="5EBFD923" w14:textId="77777777" w:rsidR="007533C2" w:rsidRDefault="007533C2"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00F9F906" w14:textId="77777777" w:rsidR="007533C2" w:rsidRDefault="007533C2"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1.5</w:t>
            </w:r>
          </w:p>
        </w:tc>
        <w:tc>
          <w:tcPr>
            <w:tcW w:w="5662" w:type="dxa"/>
          </w:tcPr>
          <w:p w14:paraId="10D2FE79" w14:textId="77777777" w:rsidR="007533C2" w:rsidRPr="007E70C8" w:rsidRDefault="008E5A82" w:rsidP="008E5A82">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E5A82">
              <w:rPr>
                <w:rFonts w:cstheme="minorHAnsi"/>
                <w:i/>
                <w:sz w:val="24"/>
                <w:szCs w:val="24"/>
              </w:rPr>
              <w:t>They're all important. But most important is thinking imaginatively about how we can re-use and upgrade our existing building stock, increasing density, tackling loneliness, increasing energy efficiency etc.</w:t>
            </w:r>
          </w:p>
        </w:tc>
      </w:tr>
      <w:tr w:rsidR="007533C2" w:rsidRPr="00E47EEF" w14:paraId="40DA5166" w14:textId="77777777" w:rsidTr="000061C3">
        <w:tc>
          <w:tcPr>
            <w:cnfStyle w:val="001000000000" w:firstRow="0" w:lastRow="0" w:firstColumn="1" w:lastColumn="0" w:oddVBand="0" w:evenVBand="0" w:oddHBand="0" w:evenHBand="0" w:firstRowFirstColumn="0" w:firstRowLastColumn="0" w:lastRowFirstColumn="0" w:lastRowLastColumn="0"/>
            <w:tcW w:w="2830" w:type="dxa"/>
          </w:tcPr>
          <w:p w14:paraId="094BC9E7" w14:textId="77777777" w:rsidR="009C21E9" w:rsidRPr="00E47EEF" w:rsidRDefault="009C21E9" w:rsidP="000061C3">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Misc.</w:t>
            </w:r>
          </w:p>
        </w:tc>
        <w:tc>
          <w:tcPr>
            <w:tcW w:w="581" w:type="dxa"/>
          </w:tcPr>
          <w:p w14:paraId="3B8D553C" w14:textId="77777777" w:rsidR="009C21E9" w:rsidRDefault="009C21E9"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44</w:t>
            </w:r>
          </w:p>
        </w:tc>
        <w:tc>
          <w:tcPr>
            <w:tcW w:w="709" w:type="dxa"/>
          </w:tcPr>
          <w:p w14:paraId="380BA45E" w14:textId="77777777" w:rsidR="009C21E9" w:rsidRDefault="009C21E9"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16.8</w:t>
            </w:r>
          </w:p>
        </w:tc>
        <w:tc>
          <w:tcPr>
            <w:tcW w:w="5662" w:type="dxa"/>
          </w:tcPr>
          <w:p w14:paraId="31AD89E8" w14:textId="77777777" w:rsidR="009C21E9" w:rsidRDefault="007533C2" w:rsidP="007533C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33C2">
              <w:rPr>
                <w:rFonts w:cstheme="minorHAnsi"/>
                <w:i/>
                <w:sz w:val="24"/>
                <w:szCs w:val="24"/>
              </w:rPr>
              <w:t>Evenly distributed social economics - ie not al social housing areas and not all executive home areas.</w:t>
            </w:r>
          </w:p>
          <w:p w14:paraId="6990685D" w14:textId="77777777" w:rsidR="007533C2" w:rsidRDefault="007533C2" w:rsidP="007533C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33C2">
              <w:rPr>
                <w:rFonts w:cstheme="minorHAnsi"/>
                <w:i/>
                <w:sz w:val="24"/>
                <w:szCs w:val="24"/>
              </w:rPr>
              <w:t>Homes for Veterans</w:t>
            </w:r>
          </w:p>
          <w:p w14:paraId="6400A4E1" w14:textId="77777777" w:rsidR="007533C2" w:rsidRDefault="007533C2" w:rsidP="007533C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33C2">
              <w:rPr>
                <w:rFonts w:cstheme="minorHAnsi"/>
                <w:i/>
                <w:sz w:val="24"/>
                <w:szCs w:val="24"/>
              </w:rPr>
              <w:t>Sense of community</w:t>
            </w:r>
          </w:p>
          <w:p w14:paraId="07C23790" w14:textId="77777777" w:rsidR="007533C2" w:rsidRPr="00EE3664" w:rsidRDefault="007533C2" w:rsidP="007533C2">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33C2">
              <w:rPr>
                <w:rFonts w:cstheme="minorHAnsi"/>
                <w:i/>
                <w:sz w:val="24"/>
                <w:szCs w:val="24"/>
              </w:rPr>
              <w:t>Good broadband coverage</w:t>
            </w:r>
          </w:p>
        </w:tc>
      </w:tr>
      <w:tr w:rsidR="009C21E9" w:rsidRPr="00E47EEF" w14:paraId="05A918C6" w14:textId="77777777" w:rsidTr="000061C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27197D7" w14:textId="77777777" w:rsidR="009C21E9" w:rsidRPr="00E47EEF" w:rsidRDefault="009C21E9" w:rsidP="000061C3">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Total</w:t>
            </w:r>
          </w:p>
        </w:tc>
        <w:tc>
          <w:tcPr>
            <w:tcW w:w="581" w:type="dxa"/>
          </w:tcPr>
          <w:p w14:paraId="2ADAC828" w14:textId="77777777" w:rsidR="009C21E9" w:rsidRDefault="009C21E9" w:rsidP="000061C3">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262</w:t>
            </w:r>
          </w:p>
        </w:tc>
        <w:tc>
          <w:tcPr>
            <w:tcW w:w="709" w:type="dxa"/>
          </w:tcPr>
          <w:p w14:paraId="263D7116" w14:textId="77777777" w:rsidR="009C21E9" w:rsidRDefault="009C21E9" w:rsidP="000061C3">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1E282892" w14:textId="77777777" w:rsidR="009C21E9" w:rsidRPr="00EE3664" w:rsidRDefault="009C21E9" w:rsidP="000061C3">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43280C17" w14:textId="77777777" w:rsidR="009C21E9" w:rsidRPr="009C21E9" w:rsidRDefault="009C21E9" w:rsidP="009C21E9"/>
    <w:p w14:paraId="7264B5FB" w14:textId="77777777" w:rsidR="006A04FD" w:rsidRDefault="006A04FD">
      <w:pPr>
        <w:rPr>
          <w:rFonts w:asciiTheme="majorHAnsi" w:eastAsiaTheme="majorEastAsia" w:hAnsiTheme="majorHAnsi" w:cstheme="majorBidi"/>
          <w:b/>
          <w:sz w:val="32"/>
          <w:szCs w:val="32"/>
        </w:rPr>
      </w:pPr>
      <w:r>
        <w:rPr>
          <w:b/>
        </w:rPr>
        <w:br w:type="page"/>
      </w:r>
    </w:p>
    <w:p w14:paraId="1CA6400B" w14:textId="77777777" w:rsidR="006A04FD" w:rsidRDefault="006A04FD" w:rsidP="006A04FD">
      <w:pPr>
        <w:pStyle w:val="Heading1"/>
        <w:rPr>
          <w:b/>
          <w:color w:val="auto"/>
        </w:rPr>
      </w:pPr>
      <w:bookmarkStart w:id="33" w:name="_Toc79911580"/>
      <w:r>
        <w:rPr>
          <w:b/>
          <w:color w:val="auto"/>
        </w:rPr>
        <w:t xml:space="preserve">Appendix 4 - </w:t>
      </w:r>
      <w:r w:rsidRPr="006A04FD">
        <w:rPr>
          <w:b/>
          <w:color w:val="auto"/>
        </w:rPr>
        <w:t>What kind of balance should the plan strike in addressing future jobs growth? Please explain your answer</w:t>
      </w:r>
      <w:bookmarkEnd w:id="33"/>
    </w:p>
    <w:p w14:paraId="30F3A22A" w14:textId="77777777" w:rsidR="006A04FD" w:rsidRPr="006A04FD" w:rsidRDefault="006A04FD" w:rsidP="006A04FD"/>
    <w:tbl>
      <w:tblPr>
        <w:tblStyle w:val="ListTable4-Accent1"/>
        <w:tblW w:w="9782" w:type="dxa"/>
        <w:tblInd w:w="-289" w:type="dxa"/>
        <w:tblLook w:val="04E0" w:firstRow="1" w:lastRow="1" w:firstColumn="1" w:lastColumn="0" w:noHBand="0" w:noVBand="1"/>
      </w:tblPr>
      <w:tblGrid>
        <w:gridCol w:w="2830"/>
        <w:gridCol w:w="581"/>
        <w:gridCol w:w="709"/>
        <w:gridCol w:w="5662"/>
      </w:tblGrid>
      <w:tr w:rsidR="006A04FD" w14:paraId="6B2A372B" w14:textId="77777777" w:rsidTr="00006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A0F9A1" w14:textId="77777777" w:rsidR="006A04FD" w:rsidRDefault="006A04FD" w:rsidP="000061C3">
            <w:pPr>
              <w:rPr>
                <w:rFonts w:cstheme="minorHAnsi"/>
                <w:sz w:val="24"/>
              </w:rPr>
            </w:pPr>
            <w:r>
              <w:rPr>
                <w:rFonts w:cstheme="minorHAnsi"/>
                <w:sz w:val="24"/>
              </w:rPr>
              <w:t>Theme</w:t>
            </w:r>
          </w:p>
        </w:tc>
        <w:tc>
          <w:tcPr>
            <w:tcW w:w="581" w:type="dxa"/>
          </w:tcPr>
          <w:p w14:paraId="73955D31" w14:textId="77777777" w:rsidR="006A04FD" w:rsidRDefault="006A04FD" w:rsidP="000061C3">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44251A7C" w14:textId="77777777" w:rsidR="006A04FD" w:rsidRDefault="006A04FD" w:rsidP="000061C3">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5E75E049" w14:textId="77777777" w:rsidR="006A04FD" w:rsidRDefault="006A04FD" w:rsidP="000061C3">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6A04FD" w:rsidRPr="00E47EEF" w14:paraId="0970384B" w14:textId="77777777" w:rsidTr="00006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D9366FA" w14:textId="77777777" w:rsidR="006A04FD" w:rsidRPr="009C21E9" w:rsidRDefault="006A04FD" w:rsidP="000061C3">
            <w:pPr>
              <w:rPr>
                <w:rFonts w:ascii="Calibri" w:eastAsia="Times New Roman" w:hAnsi="Calibri" w:cs="Calibri"/>
                <w:color w:val="000000"/>
                <w:sz w:val="24"/>
                <w:szCs w:val="24"/>
                <w:lang w:eastAsia="en-GB"/>
              </w:rPr>
            </w:pPr>
            <w:r w:rsidRPr="006A04FD">
              <w:rPr>
                <w:rFonts w:ascii="Calibri" w:eastAsia="Times New Roman" w:hAnsi="Calibri" w:cs="Calibri"/>
                <w:color w:val="000000"/>
                <w:sz w:val="24"/>
                <w:szCs w:val="24"/>
                <w:lang w:eastAsia="en-GB"/>
              </w:rPr>
              <w:t>Jobs vital for economy/ growth</w:t>
            </w:r>
          </w:p>
        </w:tc>
        <w:tc>
          <w:tcPr>
            <w:tcW w:w="581" w:type="dxa"/>
          </w:tcPr>
          <w:p w14:paraId="2AE2767D" w14:textId="77777777" w:rsidR="006A04FD" w:rsidRDefault="006A04FD"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209</w:t>
            </w:r>
          </w:p>
        </w:tc>
        <w:tc>
          <w:tcPr>
            <w:tcW w:w="709" w:type="dxa"/>
          </w:tcPr>
          <w:p w14:paraId="4CE861F1" w14:textId="77777777" w:rsidR="006A04FD" w:rsidRDefault="006A04FD"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30.0</w:t>
            </w:r>
          </w:p>
        </w:tc>
        <w:tc>
          <w:tcPr>
            <w:tcW w:w="5662" w:type="dxa"/>
          </w:tcPr>
          <w:p w14:paraId="0A022DCD" w14:textId="77777777" w:rsidR="006A04FD" w:rsidRDefault="006A04FD" w:rsidP="006A04F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A04FD">
              <w:rPr>
                <w:rFonts w:cstheme="minorHAnsi"/>
                <w:i/>
                <w:sz w:val="24"/>
                <w:szCs w:val="24"/>
              </w:rPr>
              <w:t>The City needs growth in jobs and population in order to raise taxes to pay for social infrastructure</w:t>
            </w:r>
          </w:p>
          <w:p w14:paraId="10A3BD62" w14:textId="77777777" w:rsidR="006A04FD" w:rsidRDefault="006A04FD" w:rsidP="006A04F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A04FD">
              <w:rPr>
                <w:rFonts w:cstheme="minorHAnsi"/>
                <w:i/>
                <w:sz w:val="24"/>
                <w:szCs w:val="24"/>
              </w:rPr>
              <w:t>Young people need work and attraction of talent</w:t>
            </w:r>
          </w:p>
          <w:p w14:paraId="74A51D02" w14:textId="77777777" w:rsidR="006A04FD" w:rsidRDefault="006A04FD" w:rsidP="006A04F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A04FD">
              <w:rPr>
                <w:rFonts w:cstheme="minorHAnsi"/>
                <w:i/>
                <w:sz w:val="24"/>
                <w:szCs w:val="24"/>
              </w:rPr>
              <w:t>employment is the future</w:t>
            </w:r>
          </w:p>
          <w:p w14:paraId="7D56CFB5" w14:textId="77777777" w:rsidR="006A04FD" w:rsidRDefault="006A04FD" w:rsidP="006A04F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A04FD">
              <w:rPr>
                <w:rFonts w:cstheme="minorHAnsi"/>
                <w:i/>
                <w:sz w:val="24"/>
                <w:szCs w:val="24"/>
              </w:rPr>
              <w:t>Without jobs a city can go into decline.</w:t>
            </w:r>
          </w:p>
          <w:p w14:paraId="066B47DF" w14:textId="77777777" w:rsidR="006A04FD" w:rsidRDefault="006A04FD" w:rsidP="006A04F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A04FD">
              <w:rPr>
                <w:rFonts w:cstheme="minorHAnsi"/>
                <w:i/>
                <w:sz w:val="24"/>
                <w:szCs w:val="24"/>
              </w:rPr>
              <w:t>more jobs are essential at the moment</w:t>
            </w:r>
          </w:p>
          <w:p w14:paraId="5CB0E5E4" w14:textId="77777777" w:rsidR="006A04FD" w:rsidRPr="007E70C8" w:rsidRDefault="006A04FD" w:rsidP="006A04F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A04FD">
              <w:rPr>
                <w:rFonts w:cstheme="minorHAnsi"/>
                <w:i/>
                <w:sz w:val="24"/>
                <w:szCs w:val="24"/>
              </w:rPr>
              <w:t>creating new jobs is very important</w:t>
            </w:r>
          </w:p>
        </w:tc>
      </w:tr>
      <w:tr w:rsidR="006A04FD" w:rsidRPr="00E47EEF" w14:paraId="2B51A1C9" w14:textId="77777777" w:rsidTr="000061C3">
        <w:tc>
          <w:tcPr>
            <w:cnfStyle w:val="001000000000" w:firstRow="0" w:lastRow="0" w:firstColumn="1" w:lastColumn="0" w:oddVBand="0" w:evenVBand="0" w:oddHBand="0" w:evenHBand="0" w:firstRowFirstColumn="0" w:firstRowLastColumn="0" w:lastRowFirstColumn="0" w:lastRowLastColumn="0"/>
            <w:tcW w:w="2830" w:type="dxa"/>
          </w:tcPr>
          <w:p w14:paraId="312C4E45" w14:textId="77777777" w:rsidR="006A04FD" w:rsidRPr="006A04FD" w:rsidRDefault="006A04FD" w:rsidP="000061C3">
            <w:pPr>
              <w:rPr>
                <w:rFonts w:ascii="Calibri" w:eastAsia="Times New Roman" w:hAnsi="Calibri" w:cs="Calibri"/>
                <w:color w:val="000000"/>
                <w:sz w:val="24"/>
                <w:szCs w:val="24"/>
                <w:lang w:eastAsia="en-GB"/>
              </w:rPr>
            </w:pPr>
            <w:r w:rsidRPr="006A04FD">
              <w:rPr>
                <w:rFonts w:ascii="Calibri" w:eastAsia="Times New Roman" w:hAnsi="Calibri" w:cs="Calibri"/>
                <w:color w:val="000000"/>
                <w:sz w:val="24"/>
                <w:szCs w:val="24"/>
                <w:lang w:eastAsia="en-GB"/>
              </w:rPr>
              <w:t>Do we need more space / lots of empty offices</w:t>
            </w:r>
          </w:p>
        </w:tc>
        <w:tc>
          <w:tcPr>
            <w:tcW w:w="581" w:type="dxa"/>
          </w:tcPr>
          <w:p w14:paraId="0BC36950" w14:textId="77777777" w:rsidR="006A04FD" w:rsidRDefault="006A04FD"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162</w:t>
            </w:r>
          </w:p>
        </w:tc>
        <w:tc>
          <w:tcPr>
            <w:tcW w:w="709" w:type="dxa"/>
          </w:tcPr>
          <w:p w14:paraId="62ABD709" w14:textId="77777777" w:rsidR="006A04FD" w:rsidRDefault="006A04FD"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23.3</w:t>
            </w:r>
          </w:p>
        </w:tc>
        <w:tc>
          <w:tcPr>
            <w:tcW w:w="5662" w:type="dxa"/>
          </w:tcPr>
          <w:p w14:paraId="75655E37" w14:textId="77777777" w:rsidR="006A04FD" w:rsidRDefault="000061C3" w:rsidP="000061C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061C3">
              <w:rPr>
                <w:rFonts w:cstheme="minorHAnsi"/>
                <w:i/>
                <w:sz w:val="24"/>
                <w:szCs w:val="24"/>
              </w:rPr>
              <w:t>Cardiff is full of empty office and retail space. Fill up what's there first please.</w:t>
            </w:r>
          </w:p>
          <w:p w14:paraId="4CDC5E0A" w14:textId="77777777" w:rsidR="000061C3" w:rsidRDefault="000061C3" w:rsidP="000061C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061C3">
              <w:rPr>
                <w:rFonts w:cstheme="minorHAnsi"/>
                <w:i/>
                <w:sz w:val="24"/>
                <w:szCs w:val="24"/>
              </w:rPr>
              <w:t>I would not support the building of more offices as they don’t seem necessary now.</w:t>
            </w:r>
          </w:p>
          <w:p w14:paraId="3D107B6D" w14:textId="77777777" w:rsidR="000061C3" w:rsidRDefault="000061C3" w:rsidP="000061C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061C3">
              <w:rPr>
                <w:rFonts w:cstheme="minorHAnsi"/>
                <w:i/>
                <w:sz w:val="24"/>
                <w:szCs w:val="24"/>
              </w:rPr>
              <w:t>Many businesses are now looking to reduce office space in the centre of cities and are encouraging more homeworking. Building more office space in city centres is increasingly outdated and puts more pressure on a city's infrastructure.</w:t>
            </w:r>
          </w:p>
          <w:p w14:paraId="3C5BDD9D" w14:textId="77777777" w:rsidR="000061C3" w:rsidRPr="007E70C8" w:rsidRDefault="000061C3" w:rsidP="000061C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061C3">
              <w:rPr>
                <w:rFonts w:cstheme="minorHAnsi"/>
                <w:i/>
                <w:sz w:val="24"/>
                <w:szCs w:val="24"/>
              </w:rPr>
              <w:t>Creating space for jobs does not mean that more jobs will happen. There must be coordinated approach</w:t>
            </w:r>
          </w:p>
        </w:tc>
      </w:tr>
      <w:tr w:rsidR="006A04FD" w:rsidRPr="00E47EEF" w14:paraId="43D0EB0A" w14:textId="77777777" w:rsidTr="00006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5B85603" w14:textId="77777777" w:rsidR="006A04FD" w:rsidRPr="006A04FD" w:rsidRDefault="000061C3" w:rsidP="000061C3">
            <w:pPr>
              <w:rPr>
                <w:rFonts w:ascii="Calibri" w:eastAsia="Times New Roman" w:hAnsi="Calibri" w:cs="Calibri"/>
                <w:color w:val="000000"/>
                <w:sz w:val="24"/>
                <w:szCs w:val="24"/>
                <w:lang w:eastAsia="en-GB"/>
              </w:rPr>
            </w:pPr>
            <w:r w:rsidRPr="006A04FD">
              <w:rPr>
                <w:rFonts w:ascii="Calibri" w:eastAsia="Times New Roman" w:hAnsi="Calibri" w:cs="Calibri"/>
                <w:color w:val="000000"/>
                <w:sz w:val="24"/>
                <w:szCs w:val="24"/>
                <w:lang w:eastAsia="en-GB"/>
              </w:rPr>
              <w:t>COVID has changed how we work/home working</w:t>
            </w:r>
          </w:p>
        </w:tc>
        <w:tc>
          <w:tcPr>
            <w:tcW w:w="581" w:type="dxa"/>
          </w:tcPr>
          <w:p w14:paraId="3BC8A18F" w14:textId="77777777" w:rsidR="006A04FD" w:rsidRDefault="000061C3"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157</w:t>
            </w:r>
          </w:p>
        </w:tc>
        <w:tc>
          <w:tcPr>
            <w:tcW w:w="709" w:type="dxa"/>
          </w:tcPr>
          <w:p w14:paraId="1AEAB727" w14:textId="77777777" w:rsidR="006A04FD" w:rsidRDefault="000061C3"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22.6</w:t>
            </w:r>
          </w:p>
        </w:tc>
        <w:tc>
          <w:tcPr>
            <w:tcW w:w="5662" w:type="dxa"/>
          </w:tcPr>
          <w:p w14:paraId="39812298" w14:textId="77777777" w:rsidR="006A04FD" w:rsidRDefault="000061C3"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061C3">
              <w:rPr>
                <w:rFonts w:cstheme="minorHAnsi"/>
                <w:i/>
                <w:sz w:val="24"/>
                <w:szCs w:val="24"/>
              </w:rPr>
              <w:t>Due to the pandemic there are empty offices everywhere, people will likely work from home, there is no requirement for more buildings.</w:t>
            </w:r>
          </w:p>
          <w:p w14:paraId="2A18E960" w14:textId="77777777" w:rsidR="000061C3" w:rsidRDefault="000061C3"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061C3">
              <w:rPr>
                <w:rFonts w:cstheme="minorHAnsi"/>
                <w:i/>
                <w:sz w:val="24"/>
                <w:szCs w:val="24"/>
              </w:rPr>
              <w:t>The Council needs to consider the direction employers will be taking post-pandemic. To what extent is more flexible working, including from home, likely to become the norm?</w:t>
            </w:r>
          </w:p>
          <w:p w14:paraId="18BDDEA5" w14:textId="77777777" w:rsidR="000061C3" w:rsidRDefault="000061C3"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061C3">
              <w:rPr>
                <w:rFonts w:cstheme="minorHAnsi"/>
                <w:i/>
                <w:sz w:val="24"/>
                <w:szCs w:val="24"/>
              </w:rPr>
              <w:t>Covid has changed how business need and use space.</w:t>
            </w:r>
          </w:p>
          <w:p w14:paraId="47132074" w14:textId="77777777" w:rsidR="000061C3" w:rsidRPr="007E70C8" w:rsidRDefault="000061C3" w:rsidP="000061C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061C3">
              <w:rPr>
                <w:rFonts w:cstheme="minorHAnsi"/>
                <w:i/>
                <w:sz w:val="24"/>
                <w:szCs w:val="24"/>
              </w:rPr>
              <w:t>Covid and the focus on the capability to work from home has, I think, changed the need to build the amount  of commercial properties that was needed previously</w:t>
            </w:r>
          </w:p>
        </w:tc>
      </w:tr>
      <w:tr w:rsidR="000061C3" w:rsidRPr="00E47EEF" w14:paraId="4E3452B8" w14:textId="77777777" w:rsidTr="000061C3">
        <w:tc>
          <w:tcPr>
            <w:cnfStyle w:val="001000000000" w:firstRow="0" w:lastRow="0" w:firstColumn="1" w:lastColumn="0" w:oddVBand="0" w:evenVBand="0" w:oddHBand="0" w:evenHBand="0" w:firstRowFirstColumn="0" w:firstRowLastColumn="0" w:lastRowFirstColumn="0" w:lastRowLastColumn="0"/>
            <w:tcW w:w="2830" w:type="dxa"/>
          </w:tcPr>
          <w:p w14:paraId="40D5C3DC" w14:textId="77777777" w:rsidR="000061C3" w:rsidRPr="000061C3" w:rsidRDefault="000061C3" w:rsidP="000061C3">
            <w:pPr>
              <w:rPr>
                <w:rFonts w:ascii="Calibri" w:eastAsia="Times New Roman" w:hAnsi="Calibri" w:cs="Calibri"/>
                <w:color w:val="000000"/>
                <w:sz w:val="24"/>
                <w:szCs w:val="24"/>
                <w:lang w:eastAsia="en-GB"/>
              </w:rPr>
            </w:pPr>
            <w:r w:rsidRPr="006A04FD">
              <w:rPr>
                <w:rFonts w:ascii="Calibri" w:eastAsia="Times New Roman" w:hAnsi="Calibri" w:cs="Calibri"/>
                <w:color w:val="000000"/>
                <w:sz w:val="24"/>
                <w:szCs w:val="24"/>
                <w:lang w:eastAsia="en-GB"/>
              </w:rPr>
              <w:t>Repurpose empty units</w:t>
            </w:r>
          </w:p>
        </w:tc>
        <w:tc>
          <w:tcPr>
            <w:tcW w:w="581" w:type="dxa"/>
          </w:tcPr>
          <w:p w14:paraId="63C7B7F8" w14:textId="77777777" w:rsidR="000061C3" w:rsidRDefault="000061C3"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94</w:t>
            </w:r>
          </w:p>
        </w:tc>
        <w:tc>
          <w:tcPr>
            <w:tcW w:w="709" w:type="dxa"/>
          </w:tcPr>
          <w:p w14:paraId="7FE99841" w14:textId="77777777" w:rsidR="000061C3" w:rsidRDefault="000061C3"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13.5</w:t>
            </w:r>
          </w:p>
        </w:tc>
        <w:tc>
          <w:tcPr>
            <w:tcW w:w="5662" w:type="dxa"/>
          </w:tcPr>
          <w:p w14:paraId="3F82FCC9" w14:textId="77777777" w:rsidR="000061C3" w:rsidRDefault="00A97AB6" w:rsidP="00A97AB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97AB6">
              <w:rPr>
                <w:rFonts w:cstheme="minorHAnsi"/>
                <w:i/>
                <w:sz w:val="24"/>
                <w:szCs w:val="24"/>
              </w:rPr>
              <w:t>Build on existing business locations</w:t>
            </w:r>
          </w:p>
          <w:p w14:paraId="1F287893" w14:textId="77777777" w:rsidR="00A97AB6" w:rsidRDefault="00A97AB6" w:rsidP="00A97AB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97AB6">
              <w:rPr>
                <w:rFonts w:cstheme="minorHAnsi"/>
                <w:i/>
                <w:sz w:val="24"/>
                <w:szCs w:val="24"/>
              </w:rPr>
              <w:t>Use unoccupied space in town centre</w:t>
            </w:r>
          </w:p>
          <w:p w14:paraId="6EA652CD" w14:textId="77777777" w:rsidR="00A97AB6" w:rsidRDefault="00A97AB6" w:rsidP="00A97AB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97AB6">
              <w:rPr>
                <w:rFonts w:cstheme="minorHAnsi"/>
                <w:i/>
                <w:sz w:val="24"/>
                <w:szCs w:val="24"/>
              </w:rPr>
              <w:t>We have too many empty shops &amp; offices already.</w:t>
            </w:r>
          </w:p>
          <w:p w14:paraId="7DC37389" w14:textId="77777777" w:rsidR="00A97AB6" w:rsidRPr="007E70C8" w:rsidRDefault="00A97AB6" w:rsidP="00A97AB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97AB6">
              <w:rPr>
                <w:rFonts w:cstheme="minorHAnsi"/>
                <w:i/>
                <w:sz w:val="24"/>
                <w:szCs w:val="24"/>
              </w:rPr>
              <w:t>Why can’t redundant buildings be refurbished</w:t>
            </w:r>
          </w:p>
        </w:tc>
      </w:tr>
      <w:tr w:rsidR="000061C3" w:rsidRPr="00E47EEF" w14:paraId="6A3E0524" w14:textId="77777777" w:rsidTr="00006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85631BD" w14:textId="77777777" w:rsidR="000061C3" w:rsidRPr="000061C3" w:rsidRDefault="000061C3" w:rsidP="000061C3">
            <w:pPr>
              <w:rPr>
                <w:rFonts w:ascii="Calibri" w:eastAsia="Times New Roman" w:hAnsi="Calibri" w:cs="Calibri"/>
                <w:color w:val="000000"/>
                <w:sz w:val="24"/>
                <w:szCs w:val="24"/>
                <w:lang w:eastAsia="en-GB"/>
              </w:rPr>
            </w:pPr>
            <w:r w:rsidRPr="006A04FD">
              <w:rPr>
                <w:rFonts w:ascii="Calibri" w:eastAsia="Times New Roman" w:hAnsi="Calibri" w:cs="Calibri"/>
                <w:color w:val="000000"/>
                <w:sz w:val="24"/>
                <w:szCs w:val="24"/>
                <w:lang w:eastAsia="en-GB"/>
              </w:rPr>
              <w:t>Balance growth to wider region</w:t>
            </w:r>
          </w:p>
        </w:tc>
        <w:tc>
          <w:tcPr>
            <w:tcW w:w="581" w:type="dxa"/>
          </w:tcPr>
          <w:p w14:paraId="2DBEF1C8" w14:textId="77777777" w:rsidR="000061C3" w:rsidRDefault="000061C3"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63</w:t>
            </w:r>
          </w:p>
        </w:tc>
        <w:tc>
          <w:tcPr>
            <w:tcW w:w="709" w:type="dxa"/>
          </w:tcPr>
          <w:p w14:paraId="114E627F" w14:textId="77777777" w:rsidR="000061C3" w:rsidRDefault="000061C3"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9.1</w:t>
            </w:r>
          </w:p>
        </w:tc>
        <w:tc>
          <w:tcPr>
            <w:tcW w:w="5662" w:type="dxa"/>
          </w:tcPr>
          <w:p w14:paraId="072557A4" w14:textId="77777777" w:rsidR="000061C3" w:rsidRDefault="00A97AB6" w:rsidP="00A97AB6">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97AB6">
              <w:rPr>
                <w:rFonts w:cstheme="minorHAnsi"/>
                <w:i/>
                <w:sz w:val="24"/>
                <w:szCs w:val="24"/>
              </w:rPr>
              <w:t>Growth of jobs should not just be focussed on Cardiff, develop the Valleys and create jobs there</w:t>
            </w:r>
          </w:p>
          <w:p w14:paraId="3E9FD637" w14:textId="77777777" w:rsidR="00A97AB6" w:rsidRDefault="00A97AB6" w:rsidP="00A97AB6">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97AB6">
              <w:rPr>
                <w:rFonts w:cstheme="minorHAnsi"/>
                <w:i/>
                <w:sz w:val="24"/>
                <w:szCs w:val="24"/>
              </w:rPr>
              <w:t>Jobs should be spread across the country not just Cardiff</w:t>
            </w:r>
          </w:p>
          <w:p w14:paraId="14E9D932" w14:textId="77777777" w:rsidR="00A97AB6" w:rsidRPr="007E70C8" w:rsidRDefault="00A97AB6" w:rsidP="00A97AB6">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97AB6">
              <w:rPr>
                <w:rFonts w:cstheme="minorHAnsi"/>
                <w:i/>
                <w:sz w:val="24"/>
                <w:szCs w:val="24"/>
              </w:rPr>
              <w:t>Jobs are needed across Wales - it's too easy and unfair to suck them into the city</w:t>
            </w:r>
          </w:p>
        </w:tc>
      </w:tr>
      <w:tr w:rsidR="000061C3" w:rsidRPr="00E47EEF" w14:paraId="6DD9D265" w14:textId="77777777" w:rsidTr="000061C3">
        <w:tc>
          <w:tcPr>
            <w:cnfStyle w:val="001000000000" w:firstRow="0" w:lastRow="0" w:firstColumn="1" w:lastColumn="0" w:oddVBand="0" w:evenVBand="0" w:oddHBand="0" w:evenHBand="0" w:firstRowFirstColumn="0" w:firstRowLastColumn="0" w:lastRowFirstColumn="0" w:lastRowLastColumn="0"/>
            <w:tcW w:w="2830" w:type="dxa"/>
          </w:tcPr>
          <w:p w14:paraId="685815D6" w14:textId="77777777" w:rsidR="000061C3" w:rsidRPr="000061C3" w:rsidRDefault="000061C3" w:rsidP="000061C3">
            <w:pPr>
              <w:rPr>
                <w:rFonts w:ascii="Calibri" w:eastAsia="Times New Roman" w:hAnsi="Calibri" w:cs="Calibri"/>
                <w:color w:val="000000"/>
                <w:sz w:val="24"/>
                <w:szCs w:val="24"/>
                <w:lang w:eastAsia="en-GB"/>
              </w:rPr>
            </w:pPr>
            <w:r w:rsidRPr="006A04FD">
              <w:rPr>
                <w:rFonts w:ascii="Calibri" w:eastAsia="Times New Roman" w:hAnsi="Calibri" w:cs="Calibri"/>
                <w:color w:val="000000"/>
                <w:sz w:val="24"/>
                <w:szCs w:val="24"/>
                <w:lang w:eastAsia="en-GB"/>
              </w:rPr>
              <w:t>Need High skilled and variety of opportunities</w:t>
            </w:r>
          </w:p>
        </w:tc>
        <w:tc>
          <w:tcPr>
            <w:tcW w:w="581" w:type="dxa"/>
          </w:tcPr>
          <w:p w14:paraId="164A91D4" w14:textId="77777777" w:rsidR="000061C3" w:rsidRDefault="000061C3"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62</w:t>
            </w:r>
          </w:p>
        </w:tc>
        <w:tc>
          <w:tcPr>
            <w:tcW w:w="709" w:type="dxa"/>
          </w:tcPr>
          <w:p w14:paraId="45C938BF" w14:textId="77777777" w:rsidR="000061C3" w:rsidRDefault="000061C3"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8.9</w:t>
            </w:r>
          </w:p>
        </w:tc>
        <w:tc>
          <w:tcPr>
            <w:tcW w:w="5662" w:type="dxa"/>
          </w:tcPr>
          <w:p w14:paraId="5392E335" w14:textId="77777777" w:rsidR="000061C3" w:rsidRDefault="00A97AB6" w:rsidP="00A97AB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97AB6">
              <w:rPr>
                <w:rFonts w:cstheme="minorHAnsi"/>
                <w:i/>
                <w:sz w:val="24"/>
                <w:szCs w:val="24"/>
              </w:rPr>
              <w:t>Quality is as important as growth</w:t>
            </w:r>
          </w:p>
          <w:p w14:paraId="452350B4" w14:textId="77777777" w:rsidR="00A97AB6" w:rsidRDefault="00A97AB6" w:rsidP="00A97AB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97AB6">
              <w:rPr>
                <w:rFonts w:cstheme="minorHAnsi"/>
                <w:i/>
                <w:sz w:val="24"/>
                <w:szCs w:val="24"/>
              </w:rPr>
              <w:t>We need stronger high quality work in Wales</w:t>
            </w:r>
          </w:p>
          <w:p w14:paraId="76DBEB2B" w14:textId="77777777" w:rsidR="00A97AB6" w:rsidRPr="007E70C8" w:rsidRDefault="00A97AB6" w:rsidP="00A97AB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97AB6">
              <w:rPr>
                <w:rFonts w:cstheme="minorHAnsi"/>
                <w:i/>
                <w:sz w:val="24"/>
                <w:szCs w:val="24"/>
              </w:rPr>
              <w:t>Need a range of employment to provide opportunities for all.</w:t>
            </w:r>
          </w:p>
        </w:tc>
      </w:tr>
      <w:tr w:rsidR="000061C3" w:rsidRPr="00E47EEF" w14:paraId="20BA5756" w14:textId="77777777" w:rsidTr="00006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8695D9B" w14:textId="77777777" w:rsidR="000061C3" w:rsidRPr="000061C3" w:rsidRDefault="000061C3" w:rsidP="000061C3">
            <w:pPr>
              <w:rPr>
                <w:rFonts w:ascii="Calibri" w:eastAsia="Times New Roman" w:hAnsi="Calibri" w:cs="Calibri"/>
                <w:color w:val="000000"/>
                <w:sz w:val="24"/>
                <w:szCs w:val="24"/>
                <w:lang w:eastAsia="en-GB"/>
              </w:rPr>
            </w:pPr>
            <w:r w:rsidRPr="006A04FD">
              <w:rPr>
                <w:rFonts w:ascii="Calibri" w:eastAsia="Times New Roman" w:hAnsi="Calibri" w:cs="Calibri"/>
                <w:color w:val="000000"/>
                <w:sz w:val="24"/>
                <w:szCs w:val="24"/>
                <w:lang w:eastAsia="en-GB"/>
              </w:rPr>
              <w:t>Reduce commuting</w:t>
            </w:r>
          </w:p>
        </w:tc>
        <w:tc>
          <w:tcPr>
            <w:tcW w:w="581" w:type="dxa"/>
          </w:tcPr>
          <w:p w14:paraId="5D38F952" w14:textId="77777777" w:rsidR="000061C3" w:rsidRDefault="000061C3"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51</w:t>
            </w:r>
          </w:p>
        </w:tc>
        <w:tc>
          <w:tcPr>
            <w:tcW w:w="709" w:type="dxa"/>
          </w:tcPr>
          <w:p w14:paraId="6DC19BD9" w14:textId="77777777" w:rsidR="000061C3" w:rsidRDefault="000061C3"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7.3</w:t>
            </w:r>
          </w:p>
        </w:tc>
        <w:tc>
          <w:tcPr>
            <w:tcW w:w="5662" w:type="dxa"/>
          </w:tcPr>
          <w:p w14:paraId="3784C49A" w14:textId="77777777" w:rsidR="000061C3" w:rsidRDefault="00A97AB6" w:rsidP="008270D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97AB6">
              <w:rPr>
                <w:rFonts w:cstheme="minorHAnsi"/>
                <w:i/>
                <w:sz w:val="24"/>
                <w:szCs w:val="24"/>
              </w:rPr>
              <w:t>Cardiff as with everywhere needs more jobs, but too many encourages commuting into Cardiff, which needs to be reduced, for environmental and quality of life issues for all</w:t>
            </w:r>
          </w:p>
          <w:p w14:paraId="7B7709A7" w14:textId="77777777" w:rsidR="00A97AB6" w:rsidRPr="007E70C8" w:rsidRDefault="00A97AB6" w:rsidP="008270D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97AB6">
              <w:rPr>
                <w:rFonts w:cstheme="minorHAnsi"/>
                <w:i/>
                <w:sz w:val="24"/>
                <w:szCs w:val="24"/>
              </w:rPr>
              <w:t>People need jobs where they live, who wants to spend time and money commuting?</w:t>
            </w:r>
          </w:p>
        </w:tc>
      </w:tr>
      <w:tr w:rsidR="000061C3" w:rsidRPr="00E47EEF" w14:paraId="5834C26A" w14:textId="77777777" w:rsidTr="000061C3">
        <w:tc>
          <w:tcPr>
            <w:cnfStyle w:val="001000000000" w:firstRow="0" w:lastRow="0" w:firstColumn="1" w:lastColumn="0" w:oddVBand="0" w:evenVBand="0" w:oddHBand="0" w:evenHBand="0" w:firstRowFirstColumn="0" w:firstRowLastColumn="0" w:lastRowFirstColumn="0" w:lastRowLastColumn="0"/>
            <w:tcW w:w="2830" w:type="dxa"/>
          </w:tcPr>
          <w:p w14:paraId="27B547E6" w14:textId="77777777" w:rsidR="000061C3" w:rsidRPr="006A04FD" w:rsidRDefault="000061C3" w:rsidP="000061C3">
            <w:pPr>
              <w:rPr>
                <w:rFonts w:ascii="Calibri" w:eastAsia="Times New Roman" w:hAnsi="Calibri" w:cs="Calibri"/>
                <w:color w:val="000000"/>
                <w:sz w:val="20"/>
                <w:szCs w:val="20"/>
                <w:lang w:eastAsia="en-GB"/>
              </w:rPr>
            </w:pPr>
            <w:r w:rsidRPr="006A04FD">
              <w:rPr>
                <w:rFonts w:ascii="Calibri" w:eastAsia="Times New Roman" w:hAnsi="Calibri" w:cs="Calibri"/>
                <w:color w:val="000000"/>
                <w:sz w:val="24"/>
                <w:szCs w:val="24"/>
                <w:lang w:eastAsia="en-GB"/>
              </w:rPr>
              <w:t>Better transport links / Infrastructure</w:t>
            </w:r>
          </w:p>
        </w:tc>
        <w:tc>
          <w:tcPr>
            <w:tcW w:w="581" w:type="dxa"/>
          </w:tcPr>
          <w:p w14:paraId="70940B3C" w14:textId="77777777" w:rsidR="000061C3" w:rsidRDefault="000061C3"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40</w:t>
            </w:r>
          </w:p>
        </w:tc>
        <w:tc>
          <w:tcPr>
            <w:tcW w:w="709" w:type="dxa"/>
          </w:tcPr>
          <w:p w14:paraId="7A7FDDFA" w14:textId="77777777" w:rsidR="000061C3" w:rsidRDefault="000061C3"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5.7</w:t>
            </w:r>
          </w:p>
        </w:tc>
        <w:tc>
          <w:tcPr>
            <w:tcW w:w="5662" w:type="dxa"/>
          </w:tcPr>
          <w:p w14:paraId="1673B04A" w14:textId="77777777" w:rsidR="000061C3" w:rsidRDefault="008270D0" w:rsidP="008270D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270D0">
              <w:rPr>
                <w:rFonts w:cstheme="minorHAnsi"/>
                <w:i/>
                <w:sz w:val="24"/>
                <w:szCs w:val="24"/>
              </w:rPr>
              <w:t>Better transport links required to enable people to take up these jobs</w:t>
            </w:r>
          </w:p>
          <w:p w14:paraId="6F3ED315" w14:textId="77777777" w:rsidR="008270D0" w:rsidRPr="007E70C8" w:rsidRDefault="008270D0" w:rsidP="008270D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270D0">
              <w:rPr>
                <w:rFonts w:cstheme="minorHAnsi"/>
                <w:i/>
                <w:sz w:val="24"/>
                <w:szCs w:val="24"/>
              </w:rPr>
              <w:t>Pointless creating so many jobs if the infrastructure isn't in place first</w:t>
            </w:r>
          </w:p>
        </w:tc>
      </w:tr>
      <w:tr w:rsidR="000061C3" w:rsidRPr="00E47EEF" w14:paraId="086563FC" w14:textId="77777777" w:rsidTr="00006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B134B06" w14:textId="77777777" w:rsidR="000061C3" w:rsidRPr="006A04FD" w:rsidRDefault="000061C3" w:rsidP="000061C3">
            <w:pPr>
              <w:rPr>
                <w:rFonts w:ascii="Calibri" w:eastAsia="Times New Roman" w:hAnsi="Calibri" w:cs="Calibri"/>
                <w:color w:val="000000"/>
                <w:sz w:val="20"/>
                <w:szCs w:val="20"/>
                <w:lang w:eastAsia="en-GB"/>
              </w:rPr>
            </w:pPr>
            <w:r w:rsidRPr="006A04FD">
              <w:rPr>
                <w:rFonts w:ascii="Calibri" w:eastAsia="Times New Roman" w:hAnsi="Calibri" w:cs="Calibri"/>
                <w:color w:val="000000"/>
                <w:sz w:val="24"/>
                <w:szCs w:val="24"/>
                <w:lang w:eastAsia="en-GB"/>
              </w:rPr>
              <w:t>Jobs for local / young people</w:t>
            </w:r>
          </w:p>
        </w:tc>
        <w:tc>
          <w:tcPr>
            <w:tcW w:w="581" w:type="dxa"/>
          </w:tcPr>
          <w:p w14:paraId="2E322250" w14:textId="77777777" w:rsidR="000061C3" w:rsidRDefault="000061C3"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36</w:t>
            </w:r>
          </w:p>
        </w:tc>
        <w:tc>
          <w:tcPr>
            <w:tcW w:w="709" w:type="dxa"/>
          </w:tcPr>
          <w:p w14:paraId="545B17BA" w14:textId="77777777" w:rsidR="000061C3" w:rsidRDefault="000061C3"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5.2</w:t>
            </w:r>
          </w:p>
        </w:tc>
        <w:tc>
          <w:tcPr>
            <w:tcW w:w="5662" w:type="dxa"/>
          </w:tcPr>
          <w:p w14:paraId="45AA0B0B" w14:textId="77777777" w:rsidR="000061C3" w:rsidRDefault="008270D0" w:rsidP="008270D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270D0">
              <w:rPr>
                <w:rFonts w:cstheme="minorHAnsi"/>
                <w:i/>
                <w:sz w:val="24"/>
                <w:szCs w:val="24"/>
              </w:rPr>
              <w:t>jobs for young people</w:t>
            </w:r>
          </w:p>
          <w:p w14:paraId="277681FC" w14:textId="77777777" w:rsidR="008270D0" w:rsidRPr="007E70C8" w:rsidRDefault="008270D0" w:rsidP="008270D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270D0">
              <w:rPr>
                <w:rFonts w:cstheme="minorHAnsi"/>
                <w:i/>
                <w:sz w:val="24"/>
                <w:szCs w:val="24"/>
              </w:rPr>
              <w:t>There should be jobs available for people in their own locality</w:t>
            </w:r>
          </w:p>
        </w:tc>
      </w:tr>
      <w:tr w:rsidR="000061C3" w:rsidRPr="00E47EEF" w14:paraId="295EFDBC" w14:textId="77777777" w:rsidTr="000061C3">
        <w:tc>
          <w:tcPr>
            <w:cnfStyle w:val="001000000000" w:firstRow="0" w:lastRow="0" w:firstColumn="1" w:lastColumn="0" w:oddVBand="0" w:evenVBand="0" w:oddHBand="0" w:evenHBand="0" w:firstRowFirstColumn="0" w:firstRowLastColumn="0" w:lastRowFirstColumn="0" w:lastRowLastColumn="0"/>
            <w:tcW w:w="2830" w:type="dxa"/>
          </w:tcPr>
          <w:p w14:paraId="34B9804E" w14:textId="77777777" w:rsidR="000061C3" w:rsidRPr="006A04FD" w:rsidRDefault="000061C3" w:rsidP="000061C3">
            <w:pPr>
              <w:rPr>
                <w:rFonts w:ascii="Calibri" w:eastAsia="Times New Roman" w:hAnsi="Calibri" w:cs="Calibri"/>
                <w:color w:val="000000"/>
                <w:sz w:val="20"/>
                <w:szCs w:val="20"/>
                <w:lang w:eastAsia="en-GB"/>
              </w:rPr>
            </w:pPr>
            <w:r w:rsidRPr="006A04FD">
              <w:rPr>
                <w:rFonts w:ascii="Calibri" w:eastAsia="Times New Roman" w:hAnsi="Calibri" w:cs="Calibri"/>
                <w:color w:val="000000"/>
                <w:sz w:val="24"/>
                <w:szCs w:val="24"/>
                <w:lang w:eastAsia="en-GB"/>
              </w:rPr>
              <w:t>Concerns around questions / more info required</w:t>
            </w:r>
          </w:p>
        </w:tc>
        <w:tc>
          <w:tcPr>
            <w:tcW w:w="581" w:type="dxa"/>
          </w:tcPr>
          <w:p w14:paraId="4B7C0E4C" w14:textId="77777777" w:rsidR="000061C3" w:rsidRDefault="000061C3"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30</w:t>
            </w:r>
          </w:p>
        </w:tc>
        <w:tc>
          <w:tcPr>
            <w:tcW w:w="709" w:type="dxa"/>
          </w:tcPr>
          <w:p w14:paraId="713D4AE7" w14:textId="77777777" w:rsidR="000061C3" w:rsidRDefault="000061C3"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4.3</w:t>
            </w:r>
          </w:p>
        </w:tc>
        <w:tc>
          <w:tcPr>
            <w:tcW w:w="5662" w:type="dxa"/>
          </w:tcPr>
          <w:p w14:paraId="576F8331" w14:textId="77777777" w:rsidR="000061C3" w:rsidRDefault="008270D0" w:rsidP="008270D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270D0">
              <w:rPr>
                <w:rFonts w:cstheme="minorHAnsi"/>
                <w:i/>
                <w:sz w:val="24"/>
                <w:szCs w:val="24"/>
              </w:rPr>
              <w:t>It is difficult to answer this question without knowing the figures</w:t>
            </w:r>
          </w:p>
          <w:p w14:paraId="6C08D1A1" w14:textId="77777777" w:rsidR="008270D0" w:rsidRPr="007E70C8" w:rsidRDefault="008270D0" w:rsidP="008270D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270D0">
              <w:rPr>
                <w:rFonts w:cstheme="minorHAnsi"/>
                <w:i/>
                <w:sz w:val="24"/>
                <w:szCs w:val="24"/>
              </w:rPr>
              <w:t>There is an ambiguity here with regards to the type of jobs, and how specific jobs are prioritised.</w:t>
            </w:r>
          </w:p>
        </w:tc>
      </w:tr>
      <w:tr w:rsidR="00A97AB6" w:rsidRPr="00E47EEF" w14:paraId="42B8D372" w14:textId="77777777" w:rsidTr="00006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C38CCAB" w14:textId="77777777" w:rsidR="00A97AB6" w:rsidRPr="006A04FD" w:rsidRDefault="00A97AB6" w:rsidP="000061C3">
            <w:pPr>
              <w:rPr>
                <w:rFonts w:ascii="Calibri" w:eastAsia="Times New Roman" w:hAnsi="Calibri" w:cs="Calibri"/>
                <w:color w:val="000000"/>
                <w:sz w:val="24"/>
                <w:szCs w:val="24"/>
                <w:lang w:eastAsia="en-GB"/>
              </w:rPr>
            </w:pPr>
            <w:r w:rsidRPr="006A04FD">
              <w:rPr>
                <w:rFonts w:ascii="Calibri" w:eastAsia="Times New Roman" w:hAnsi="Calibri" w:cs="Calibri"/>
                <w:color w:val="000000"/>
                <w:sz w:val="24"/>
                <w:szCs w:val="24"/>
                <w:lang w:eastAsia="en-GB"/>
              </w:rPr>
              <w:t>Need to preserve green space</w:t>
            </w:r>
          </w:p>
        </w:tc>
        <w:tc>
          <w:tcPr>
            <w:tcW w:w="581" w:type="dxa"/>
          </w:tcPr>
          <w:p w14:paraId="6A109EE0" w14:textId="77777777" w:rsidR="00A97AB6" w:rsidRDefault="00A97AB6"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24</w:t>
            </w:r>
          </w:p>
        </w:tc>
        <w:tc>
          <w:tcPr>
            <w:tcW w:w="709" w:type="dxa"/>
          </w:tcPr>
          <w:p w14:paraId="1AABE0A7" w14:textId="77777777" w:rsidR="00A97AB6" w:rsidRDefault="00A97AB6"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3.4</w:t>
            </w:r>
          </w:p>
        </w:tc>
        <w:tc>
          <w:tcPr>
            <w:tcW w:w="5662" w:type="dxa"/>
          </w:tcPr>
          <w:p w14:paraId="4ED62203" w14:textId="77777777" w:rsidR="00A97AB6" w:rsidRDefault="008270D0" w:rsidP="008270D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270D0">
              <w:rPr>
                <w:rFonts w:cstheme="minorHAnsi"/>
                <w:i/>
                <w:sz w:val="24"/>
                <w:szCs w:val="24"/>
              </w:rPr>
              <w:t>creating new jobs is a priority and locations for new jobs should be only on existing sites or disused sites - not new greenfield locations</w:t>
            </w:r>
          </w:p>
          <w:p w14:paraId="07E3A18A" w14:textId="77777777" w:rsidR="008270D0" w:rsidRPr="007E70C8" w:rsidRDefault="008270D0" w:rsidP="008270D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270D0">
              <w:rPr>
                <w:rFonts w:cstheme="minorHAnsi"/>
                <w:i/>
                <w:sz w:val="24"/>
                <w:szCs w:val="24"/>
              </w:rPr>
              <w:t>Growth and loss of green space cannot carry on indefinitely.</w:t>
            </w:r>
          </w:p>
        </w:tc>
      </w:tr>
      <w:tr w:rsidR="000061C3" w:rsidRPr="00E47EEF" w14:paraId="38BD6E35" w14:textId="77777777" w:rsidTr="000061C3">
        <w:tc>
          <w:tcPr>
            <w:cnfStyle w:val="001000000000" w:firstRow="0" w:lastRow="0" w:firstColumn="1" w:lastColumn="0" w:oddVBand="0" w:evenVBand="0" w:oddHBand="0" w:evenHBand="0" w:firstRowFirstColumn="0" w:firstRowLastColumn="0" w:lastRowFirstColumn="0" w:lastRowLastColumn="0"/>
            <w:tcW w:w="2830" w:type="dxa"/>
          </w:tcPr>
          <w:p w14:paraId="47948B9D" w14:textId="77777777" w:rsidR="000061C3" w:rsidRPr="006A04FD" w:rsidRDefault="00A97AB6" w:rsidP="000061C3">
            <w:pPr>
              <w:rPr>
                <w:rFonts w:ascii="Calibri" w:eastAsia="Times New Roman" w:hAnsi="Calibri" w:cs="Calibri"/>
                <w:color w:val="000000"/>
                <w:sz w:val="24"/>
                <w:szCs w:val="24"/>
                <w:lang w:eastAsia="en-GB"/>
              </w:rPr>
            </w:pPr>
            <w:r w:rsidRPr="00A97AB6">
              <w:rPr>
                <w:rFonts w:ascii="Calibri" w:eastAsia="Times New Roman" w:hAnsi="Calibri" w:cs="Calibri"/>
                <w:color w:val="000000"/>
                <w:sz w:val="24"/>
                <w:szCs w:val="24"/>
                <w:lang w:eastAsia="en-GB"/>
              </w:rPr>
              <w:t>Green economy</w:t>
            </w:r>
          </w:p>
        </w:tc>
        <w:tc>
          <w:tcPr>
            <w:tcW w:w="581" w:type="dxa"/>
          </w:tcPr>
          <w:p w14:paraId="28BCDFA7" w14:textId="77777777" w:rsidR="000061C3" w:rsidRDefault="00A97AB6"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21</w:t>
            </w:r>
          </w:p>
        </w:tc>
        <w:tc>
          <w:tcPr>
            <w:tcW w:w="709" w:type="dxa"/>
          </w:tcPr>
          <w:p w14:paraId="70DCC66F" w14:textId="77777777" w:rsidR="000061C3" w:rsidRDefault="00A97AB6"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3.0</w:t>
            </w:r>
          </w:p>
        </w:tc>
        <w:tc>
          <w:tcPr>
            <w:tcW w:w="5662" w:type="dxa"/>
          </w:tcPr>
          <w:p w14:paraId="60B57613" w14:textId="77777777" w:rsidR="000061C3" w:rsidRDefault="008270D0" w:rsidP="008270D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270D0">
              <w:rPr>
                <w:rFonts w:cstheme="minorHAnsi"/>
                <w:i/>
                <w:sz w:val="24"/>
                <w:szCs w:val="24"/>
              </w:rPr>
              <w:t>We need to be prioritising green jobs and a green recovery</w:t>
            </w:r>
          </w:p>
          <w:p w14:paraId="2C7FAA85" w14:textId="77777777" w:rsidR="008270D0" w:rsidRPr="007E70C8" w:rsidRDefault="008270D0" w:rsidP="008270D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270D0">
              <w:rPr>
                <w:rFonts w:cstheme="minorHAnsi"/>
                <w:i/>
                <w:sz w:val="24"/>
                <w:szCs w:val="24"/>
              </w:rPr>
              <w:t>I would like to think that many new jobs will be created to diminish our reliance on coal and gas.</w:t>
            </w:r>
          </w:p>
        </w:tc>
      </w:tr>
      <w:tr w:rsidR="00A97AB6" w:rsidRPr="00E47EEF" w14:paraId="09DCB8A0" w14:textId="77777777" w:rsidTr="00006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639C271" w14:textId="77777777" w:rsidR="00A97AB6" w:rsidRPr="006A04FD" w:rsidRDefault="00A97AB6" w:rsidP="000061C3">
            <w:pPr>
              <w:rPr>
                <w:rFonts w:ascii="Calibri" w:eastAsia="Times New Roman" w:hAnsi="Calibri" w:cs="Calibri"/>
                <w:color w:val="000000"/>
                <w:sz w:val="24"/>
                <w:szCs w:val="24"/>
                <w:lang w:eastAsia="en-GB"/>
              </w:rPr>
            </w:pPr>
            <w:r w:rsidRPr="00A97AB6">
              <w:rPr>
                <w:rFonts w:ascii="Calibri" w:eastAsia="Times New Roman" w:hAnsi="Calibri" w:cs="Calibri"/>
                <w:color w:val="000000"/>
                <w:sz w:val="24"/>
                <w:szCs w:val="24"/>
                <w:lang w:eastAsia="en-GB"/>
              </w:rPr>
              <w:t>Support local business</w:t>
            </w:r>
          </w:p>
        </w:tc>
        <w:tc>
          <w:tcPr>
            <w:tcW w:w="581" w:type="dxa"/>
          </w:tcPr>
          <w:p w14:paraId="00E54511" w14:textId="77777777" w:rsidR="00A97AB6" w:rsidRDefault="00A97AB6"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17</w:t>
            </w:r>
          </w:p>
        </w:tc>
        <w:tc>
          <w:tcPr>
            <w:tcW w:w="709" w:type="dxa"/>
          </w:tcPr>
          <w:p w14:paraId="769752BF" w14:textId="77777777" w:rsidR="00A97AB6" w:rsidRDefault="00A97AB6"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2.4</w:t>
            </w:r>
          </w:p>
        </w:tc>
        <w:tc>
          <w:tcPr>
            <w:tcW w:w="5662" w:type="dxa"/>
          </w:tcPr>
          <w:p w14:paraId="264E64B9" w14:textId="77777777" w:rsidR="00A97AB6" w:rsidRDefault="008270D0" w:rsidP="008270D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270D0">
              <w:rPr>
                <w:rFonts w:cstheme="minorHAnsi"/>
                <w:i/>
                <w:sz w:val="24"/>
                <w:szCs w:val="24"/>
              </w:rPr>
              <w:t>Grow business locally and do not import companies from elsewhere that bring their workers with them</w:t>
            </w:r>
          </w:p>
          <w:p w14:paraId="287ACB79" w14:textId="77777777" w:rsidR="008270D0" w:rsidRPr="007E70C8" w:rsidRDefault="008270D0" w:rsidP="008270D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270D0">
              <w:rPr>
                <w:rFonts w:cstheme="minorHAnsi"/>
                <w:i/>
                <w:sz w:val="24"/>
                <w:szCs w:val="24"/>
              </w:rPr>
              <w:t>We are not utilising the talent and opportunities available to build small cooperative style businesses and local markets.</w:t>
            </w:r>
          </w:p>
        </w:tc>
      </w:tr>
      <w:tr w:rsidR="00A97AB6" w:rsidRPr="00E47EEF" w14:paraId="24C941B1" w14:textId="77777777" w:rsidTr="000061C3">
        <w:tc>
          <w:tcPr>
            <w:cnfStyle w:val="001000000000" w:firstRow="0" w:lastRow="0" w:firstColumn="1" w:lastColumn="0" w:oddVBand="0" w:evenVBand="0" w:oddHBand="0" w:evenHBand="0" w:firstRowFirstColumn="0" w:firstRowLastColumn="0" w:lastRowFirstColumn="0" w:lastRowLastColumn="0"/>
            <w:tcW w:w="2830" w:type="dxa"/>
          </w:tcPr>
          <w:p w14:paraId="73A39987" w14:textId="77777777" w:rsidR="00A97AB6" w:rsidRPr="006A04FD" w:rsidRDefault="00A97AB6" w:rsidP="000061C3">
            <w:pPr>
              <w:rPr>
                <w:rFonts w:ascii="Calibri" w:eastAsia="Times New Roman" w:hAnsi="Calibri" w:cs="Calibri"/>
                <w:color w:val="000000"/>
                <w:sz w:val="24"/>
                <w:szCs w:val="24"/>
                <w:lang w:eastAsia="en-GB"/>
              </w:rPr>
            </w:pPr>
            <w:r w:rsidRPr="00A97AB6">
              <w:rPr>
                <w:rFonts w:ascii="Calibri" w:eastAsia="Times New Roman" w:hAnsi="Calibri" w:cs="Calibri"/>
                <w:color w:val="000000"/>
                <w:sz w:val="24"/>
                <w:szCs w:val="24"/>
                <w:lang w:eastAsia="en-GB"/>
              </w:rPr>
              <w:t>Affordable housing more of an issue</w:t>
            </w:r>
          </w:p>
        </w:tc>
        <w:tc>
          <w:tcPr>
            <w:tcW w:w="581" w:type="dxa"/>
          </w:tcPr>
          <w:p w14:paraId="6645D437" w14:textId="77777777" w:rsidR="00A97AB6" w:rsidRDefault="00A97AB6"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15</w:t>
            </w:r>
          </w:p>
        </w:tc>
        <w:tc>
          <w:tcPr>
            <w:tcW w:w="709" w:type="dxa"/>
          </w:tcPr>
          <w:p w14:paraId="1FEB2BB5" w14:textId="77777777" w:rsidR="00A97AB6" w:rsidRDefault="00A97AB6"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2.2</w:t>
            </w:r>
          </w:p>
        </w:tc>
        <w:tc>
          <w:tcPr>
            <w:tcW w:w="5662" w:type="dxa"/>
          </w:tcPr>
          <w:p w14:paraId="1BF87D8C" w14:textId="77777777" w:rsidR="00A97AB6" w:rsidRDefault="008270D0" w:rsidP="008270D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270D0">
              <w:rPr>
                <w:rFonts w:cstheme="minorHAnsi"/>
                <w:i/>
                <w:sz w:val="24"/>
                <w:szCs w:val="24"/>
              </w:rPr>
              <w:t>more jobs mean more people and housing needed</w:t>
            </w:r>
          </w:p>
          <w:p w14:paraId="26F51F94" w14:textId="77777777" w:rsidR="008270D0" w:rsidRPr="007E70C8" w:rsidRDefault="008270D0" w:rsidP="008270D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270D0">
              <w:rPr>
                <w:rFonts w:cstheme="minorHAnsi"/>
                <w:i/>
                <w:sz w:val="24"/>
                <w:szCs w:val="24"/>
              </w:rPr>
              <w:t>to afford housing you need jobs</w:t>
            </w:r>
          </w:p>
        </w:tc>
      </w:tr>
      <w:tr w:rsidR="00A97AB6" w:rsidRPr="00E47EEF" w14:paraId="5FFAEF00" w14:textId="77777777" w:rsidTr="00006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7E9DD5E" w14:textId="77777777" w:rsidR="00A97AB6" w:rsidRPr="006A04FD" w:rsidRDefault="00A97AB6" w:rsidP="000061C3">
            <w:pPr>
              <w:rPr>
                <w:rFonts w:ascii="Calibri" w:eastAsia="Times New Roman" w:hAnsi="Calibri" w:cs="Calibri"/>
                <w:color w:val="000000"/>
                <w:sz w:val="24"/>
                <w:szCs w:val="24"/>
                <w:lang w:eastAsia="en-GB"/>
              </w:rPr>
            </w:pPr>
            <w:r w:rsidRPr="00A97AB6">
              <w:rPr>
                <w:rFonts w:ascii="Calibri" w:eastAsia="Times New Roman" w:hAnsi="Calibri" w:cs="Calibri"/>
                <w:color w:val="000000"/>
                <w:sz w:val="24"/>
                <w:szCs w:val="24"/>
                <w:lang w:eastAsia="en-GB"/>
              </w:rPr>
              <w:t>Need a balance</w:t>
            </w:r>
          </w:p>
        </w:tc>
        <w:tc>
          <w:tcPr>
            <w:tcW w:w="581" w:type="dxa"/>
          </w:tcPr>
          <w:p w14:paraId="41DE5696" w14:textId="77777777" w:rsidR="00A97AB6" w:rsidRDefault="00A97AB6"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13</w:t>
            </w:r>
          </w:p>
        </w:tc>
        <w:tc>
          <w:tcPr>
            <w:tcW w:w="709" w:type="dxa"/>
          </w:tcPr>
          <w:p w14:paraId="09AC8080" w14:textId="77777777" w:rsidR="00A97AB6" w:rsidRDefault="00A97AB6"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1.9</w:t>
            </w:r>
          </w:p>
        </w:tc>
        <w:tc>
          <w:tcPr>
            <w:tcW w:w="5662" w:type="dxa"/>
          </w:tcPr>
          <w:p w14:paraId="39CA7755" w14:textId="77777777" w:rsidR="00A97AB6" w:rsidRDefault="008270D0" w:rsidP="008270D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270D0">
              <w:rPr>
                <w:rFonts w:cstheme="minorHAnsi"/>
                <w:i/>
                <w:sz w:val="24"/>
                <w:szCs w:val="24"/>
              </w:rPr>
              <w:t>Important to have a balance</w:t>
            </w:r>
          </w:p>
          <w:p w14:paraId="2750C0A3" w14:textId="77777777" w:rsidR="008270D0" w:rsidRPr="007E70C8" w:rsidRDefault="008270D0" w:rsidP="008270D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270D0">
              <w:rPr>
                <w:rFonts w:cstheme="minorHAnsi"/>
                <w:i/>
                <w:sz w:val="24"/>
                <w:szCs w:val="24"/>
              </w:rPr>
              <w:t>It's about getting the balance right</w:t>
            </w:r>
          </w:p>
        </w:tc>
      </w:tr>
      <w:tr w:rsidR="00A97AB6" w:rsidRPr="00E47EEF" w14:paraId="7E532707" w14:textId="77777777" w:rsidTr="000061C3">
        <w:tc>
          <w:tcPr>
            <w:cnfStyle w:val="001000000000" w:firstRow="0" w:lastRow="0" w:firstColumn="1" w:lastColumn="0" w:oddVBand="0" w:evenVBand="0" w:oddHBand="0" w:evenHBand="0" w:firstRowFirstColumn="0" w:firstRowLastColumn="0" w:lastRowFirstColumn="0" w:lastRowLastColumn="0"/>
            <w:tcW w:w="2830" w:type="dxa"/>
          </w:tcPr>
          <w:p w14:paraId="38AFBF46" w14:textId="77777777" w:rsidR="00A97AB6" w:rsidRPr="006A04FD" w:rsidRDefault="00A97AB6" w:rsidP="000061C3">
            <w:pPr>
              <w:rPr>
                <w:rFonts w:ascii="Calibri" w:eastAsia="Times New Roman" w:hAnsi="Calibri" w:cs="Calibri"/>
                <w:color w:val="000000"/>
                <w:sz w:val="24"/>
                <w:szCs w:val="24"/>
                <w:lang w:eastAsia="en-GB"/>
              </w:rPr>
            </w:pPr>
            <w:r w:rsidRPr="00A97AB6">
              <w:rPr>
                <w:rFonts w:ascii="Calibri" w:eastAsia="Times New Roman" w:hAnsi="Calibri" w:cs="Calibri"/>
                <w:color w:val="000000"/>
                <w:sz w:val="24"/>
                <w:szCs w:val="24"/>
                <w:lang w:eastAsia="en-GB"/>
              </w:rPr>
              <w:t>Create decentralised work hubs</w:t>
            </w:r>
          </w:p>
        </w:tc>
        <w:tc>
          <w:tcPr>
            <w:tcW w:w="581" w:type="dxa"/>
          </w:tcPr>
          <w:p w14:paraId="4949A5F7" w14:textId="77777777" w:rsidR="00A97AB6" w:rsidRDefault="00A97AB6"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12</w:t>
            </w:r>
          </w:p>
        </w:tc>
        <w:tc>
          <w:tcPr>
            <w:tcW w:w="709" w:type="dxa"/>
          </w:tcPr>
          <w:p w14:paraId="2970BDCA" w14:textId="77777777" w:rsidR="00A97AB6" w:rsidRDefault="00A97AB6"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1.7</w:t>
            </w:r>
          </w:p>
        </w:tc>
        <w:tc>
          <w:tcPr>
            <w:tcW w:w="5662" w:type="dxa"/>
          </w:tcPr>
          <w:p w14:paraId="652DA5AE" w14:textId="77777777" w:rsidR="00A97AB6" w:rsidRDefault="008270D0" w:rsidP="008270D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270D0">
              <w:rPr>
                <w:rFonts w:cstheme="minorHAnsi"/>
                <w:i/>
                <w:sz w:val="24"/>
                <w:szCs w:val="24"/>
              </w:rPr>
              <w:t>Suggest a more decentralised hubs for organisations so that it recognises homeworking and collaboration spaces.</w:t>
            </w:r>
          </w:p>
          <w:p w14:paraId="2339E000" w14:textId="77777777" w:rsidR="008270D0" w:rsidRPr="007E70C8" w:rsidRDefault="008270D0" w:rsidP="008270D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270D0">
              <w:rPr>
                <w:rFonts w:cstheme="minorHAnsi"/>
                <w:i/>
                <w:sz w:val="24"/>
                <w:szCs w:val="24"/>
              </w:rPr>
              <w:t>The need for additional space to work should be offset by more blended working conditions for those that can.  More co-working spaces and hubs would be useful.</w:t>
            </w:r>
          </w:p>
        </w:tc>
      </w:tr>
      <w:tr w:rsidR="00A97AB6" w:rsidRPr="00E47EEF" w14:paraId="5D0D1BBB" w14:textId="77777777" w:rsidTr="00006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70D3F3D" w14:textId="77777777" w:rsidR="00A97AB6" w:rsidRPr="006A04FD" w:rsidRDefault="00A97AB6" w:rsidP="000061C3">
            <w:pPr>
              <w:rPr>
                <w:rFonts w:ascii="Calibri" w:eastAsia="Times New Roman" w:hAnsi="Calibri" w:cs="Calibri"/>
                <w:color w:val="000000"/>
                <w:sz w:val="24"/>
                <w:szCs w:val="24"/>
                <w:lang w:eastAsia="en-GB"/>
              </w:rPr>
            </w:pPr>
            <w:r w:rsidRPr="00A97AB6">
              <w:rPr>
                <w:rFonts w:ascii="Calibri" w:eastAsia="Times New Roman" w:hAnsi="Calibri" w:cs="Calibri"/>
                <w:color w:val="000000"/>
                <w:sz w:val="24"/>
                <w:szCs w:val="24"/>
                <w:lang w:eastAsia="en-GB"/>
              </w:rPr>
              <w:t>Retain welsh graduates</w:t>
            </w:r>
          </w:p>
        </w:tc>
        <w:tc>
          <w:tcPr>
            <w:tcW w:w="581" w:type="dxa"/>
          </w:tcPr>
          <w:p w14:paraId="323FDF34" w14:textId="77777777" w:rsidR="00A97AB6" w:rsidRDefault="00A97AB6" w:rsidP="000061C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w:t>
            </w:r>
          </w:p>
        </w:tc>
        <w:tc>
          <w:tcPr>
            <w:tcW w:w="709" w:type="dxa"/>
          </w:tcPr>
          <w:p w14:paraId="576291C6" w14:textId="77777777" w:rsidR="00A97AB6" w:rsidRDefault="00A97AB6" w:rsidP="000061C3">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0.9</w:t>
            </w:r>
          </w:p>
        </w:tc>
        <w:tc>
          <w:tcPr>
            <w:tcW w:w="5662" w:type="dxa"/>
          </w:tcPr>
          <w:p w14:paraId="7B7F487F" w14:textId="77777777" w:rsidR="00A97AB6" w:rsidRPr="007E70C8" w:rsidRDefault="008270D0" w:rsidP="008270D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270D0">
              <w:rPr>
                <w:rFonts w:cstheme="minorHAnsi"/>
                <w:i/>
                <w:sz w:val="24"/>
                <w:szCs w:val="24"/>
              </w:rPr>
              <w:t>I think it’s important to retain Welsh graduates. These are all too easily lost to other cities with more opportunities.</w:t>
            </w:r>
          </w:p>
        </w:tc>
      </w:tr>
      <w:tr w:rsidR="00A97AB6" w:rsidRPr="00E47EEF" w14:paraId="4634901B" w14:textId="77777777" w:rsidTr="000061C3">
        <w:tc>
          <w:tcPr>
            <w:cnfStyle w:val="001000000000" w:firstRow="0" w:lastRow="0" w:firstColumn="1" w:lastColumn="0" w:oddVBand="0" w:evenVBand="0" w:oddHBand="0" w:evenHBand="0" w:firstRowFirstColumn="0" w:firstRowLastColumn="0" w:lastRowFirstColumn="0" w:lastRowLastColumn="0"/>
            <w:tcW w:w="2830" w:type="dxa"/>
          </w:tcPr>
          <w:p w14:paraId="5AEDCED7" w14:textId="77777777" w:rsidR="00A97AB6" w:rsidRPr="006A04FD" w:rsidRDefault="00A97AB6" w:rsidP="000061C3">
            <w:pPr>
              <w:rPr>
                <w:rFonts w:ascii="Calibri" w:eastAsia="Times New Roman" w:hAnsi="Calibri" w:cs="Calibri"/>
                <w:color w:val="000000"/>
                <w:sz w:val="24"/>
                <w:szCs w:val="24"/>
                <w:lang w:eastAsia="en-GB"/>
              </w:rPr>
            </w:pPr>
            <w:r w:rsidRPr="00A97AB6">
              <w:rPr>
                <w:rFonts w:ascii="Calibri" w:eastAsia="Times New Roman" w:hAnsi="Calibri" w:cs="Calibri"/>
                <w:color w:val="000000"/>
                <w:sz w:val="24"/>
                <w:szCs w:val="24"/>
                <w:lang w:eastAsia="en-GB"/>
              </w:rPr>
              <w:t>Misc.</w:t>
            </w:r>
          </w:p>
        </w:tc>
        <w:tc>
          <w:tcPr>
            <w:tcW w:w="581" w:type="dxa"/>
          </w:tcPr>
          <w:p w14:paraId="7024FC3F" w14:textId="77777777" w:rsidR="00A97AB6" w:rsidRDefault="00A97AB6" w:rsidP="000061C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110</w:t>
            </w:r>
          </w:p>
        </w:tc>
        <w:tc>
          <w:tcPr>
            <w:tcW w:w="709" w:type="dxa"/>
          </w:tcPr>
          <w:p w14:paraId="55EDFD8A" w14:textId="77777777" w:rsidR="00A97AB6" w:rsidRDefault="00A97AB6" w:rsidP="000061C3">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15.8</w:t>
            </w:r>
          </w:p>
        </w:tc>
        <w:tc>
          <w:tcPr>
            <w:tcW w:w="5662" w:type="dxa"/>
          </w:tcPr>
          <w:p w14:paraId="26246C54" w14:textId="77777777" w:rsidR="00A97AB6" w:rsidRDefault="008270D0" w:rsidP="000F445D">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270D0">
              <w:rPr>
                <w:rFonts w:cstheme="minorHAnsi"/>
                <w:i/>
                <w:sz w:val="24"/>
                <w:szCs w:val="24"/>
              </w:rPr>
              <w:t>Business drives new jobs not the plan. Who is qualified to predict how future jobs will look? Not the planners.....</w:t>
            </w:r>
          </w:p>
          <w:p w14:paraId="5E5C9A25" w14:textId="77777777" w:rsidR="008270D0" w:rsidRDefault="008270D0" w:rsidP="000F445D">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270D0">
              <w:rPr>
                <w:rFonts w:cstheme="minorHAnsi"/>
                <w:i/>
                <w:sz w:val="24"/>
                <w:szCs w:val="24"/>
              </w:rPr>
              <w:t>Already a fair amount of vacancies in the city which employers are struggling to fill (I work in the labour market)</w:t>
            </w:r>
          </w:p>
          <w:p w14:paraId="21927029" w14:textId="77777777" w:rsidR="008270D0" w:rsidRDefault="008270D0" w:rsidP="000F445D">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270D0">
              <w:rPr>
                <w:rFonts w:cstheme="minorHAnsi"/>
                <w:i/>
                <w:sz w:val="24"/>
                <w:szCs w:val="24"/>
              </w:rPr>
              <w:t>What is the point of expanding the city if there is no space set aside for jobs?</w:t>
            </w:r>
          </w:p>
          <w:p w14:paraId="09E58BE5" w14:textId="77777777" w:rsidR="000F445D" w:rsidRPr="007E70C8" w:rsidRDefault="000F445D" w:rsidP="000F445D">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F445D">
              <w:rPr>
                <w:rFonts w:cstheme="minorHAnsi"/>
                <w:i/>
                <w:sz w:val="24"/>
                <w:szCs w:val="24"/>
              </w:rPr>
              <w:t xml:space="preserve">We need to radically rethink and reconfigure the economy post </w:t>
            </w:r>
            <w:r w:rsidR="001D5BDD" w:rsidRPr="000F445D">
              <w:rPr>
                <w:rFonts w:cstheme="minorHAnsi"/>
                <w:i/>
                <w:sz w:val="24"/>
                <w:szCs w:val="24"/>
              </w:rPr>
              <w:t>Covid</w:t>
            </w:r>
            <w:r w:rsidRPr="000F445D">
              <w:rPr>
                <w:rFonts w:cstheme="minorHAnsi"/>
                <w:i/>
                <w:sz w:val="24"/>
                <w:szCs w:val="24"/>
              </w:rPr>
              <w:t xml:space="preserve"> and in the light of the climate emergency.</w:t>
            </w:r>
          </w:p>
        </w:tc>
      </w:tr>
      <w:tr w:rsidR="006A04FD" w:rsidRPr="00E47EEF" w14:paraId="4834D0C8" w14:textId="77777777" w:rsidTr="000061C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9893353" w14:textId="77777777" w:rsidR="006A04FD" w:rsidRPr="009C21E9" w:rsidRDefault="006A04FD" w:rsidP="000061C3">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Total</w:t>
            </w:r>
          </w:p>
        </w:tc>
        <w:tc>
          <w:tcPr>
            <w:tcW w:w="581" w:type="dxa"/>
          </w:tcPr>
          <w:p w14:paraId="4F82D6FC" w14:textId="77777777" w:rsidR="006A04FD" w:rsidRDefault="006A04FD" w:rsidP="000061C3">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696</w:t>
            </w:r>
          </w:p>
        </w:tc>
        <w:tc>
          <w:tcPr>
            <w:tcW w:w="709" w:type="dxa"/>
          </w:tcPr>
          <w:p w14:paraId="697E6799" w14:textId="77777777" w:rsidR="006A04FD" w:rsidRDefault="006A04FD" w:rsidP="000061C3">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3159418F" w14:textId="77777777" w:rsidR="006A04FD" w:rsidRPr="007E70C8" w:rsidRDefault="006A04FD" w:rsidP="000061C3">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2D3A6D96" w14:textId="77777777" w:rsidR="006A04FD" w:rsidRDefault="006A04FD">
      <w:pPr>
        <w:rPr>
          <w:b/>
        </w:rPr>
      </w:pPr>
    </w:p>
    <w:p w14:paraId="358AE0AB" w14:textId="77777777" w:rsidR="001D5BDD" w:rsidRDefault="001D5BDD">
      <w:pP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br w:type="page"/>
      </w:r>
    </w:p>
    <w:p w14:paraId="2BD9DD69" w14:textId="77777777" w:rsidR="001D5BDD" w:rsidRDefault="001D5BDD">
      <w:pPr>
        <w:rPr>
          <w:rFonts w:asciiTheme="majorHAnsi" w:eastAsiaTheme="majorEastAsia" w:hAnsiTheme="majorHAnsi" w:cstheme="majorBidi"/>
          <w:b/>
          <w:sz w:val="32"/>
          <w:szCs w:val="32"/>
        </w:rPr>
      </w:pPr>
      <w:r w:rsidRPr="001D5BDD">
        <w:rPr>
          <w:rFonts w:asciiTheme="majorHAnsi" w:eastAsiaTheme="majorEastAsia" w:hAnsiTheme="majorHAnsi" w:cstheme="majorBidi"/>
          <w:b/>
          <w:sz w:val="32"/>
          <w:szCs w:val="32"/>
        </w:rPr>
        <w:t xml:space="preserve">Appendix 5 </w:t>
      </w:r>
      <w:r>
        <w:rPr>
          <w:rFonts w:asciiTheme="majorHAnsi" w:eastAsiaTheme="majorEastAsia" w:hAnsiTheme="majorHAnsi" w:cstheme="majorBidi"/>
          <w:b/>
          <w:sz w:val="32"/>
          <w:szCs w:val="32"/>
        </w:rPr>
        <w:t>–</w:t>
      </w:r>
      <w:r w:rsidRPr="001D5BDD">
        <w:rPr>
          <w:rFonts w:asciiTheme="majorHAnsi" w:eastAsiaTheme="majorEastAsia" w:hAnsiTheme="majorHAnsi" w:cstheme="majorBidi"/>
          <w:b/>
          <w:sz w:val="32"/>
          <w:szCs w:val="32"/>
        </w:rPr>
        <w:t xml:space="preserve"> </w:t>
      </w:r>
      <w:r>
        <w:rPr>
          <w:rFonts w:asciiTheme="majorHAnsi" w:eastAsiaTheme="majorEastAsia" w:hAnsiTheme="majorHAnsi" w:cstheme="majorBidi"/>
          <w:b/>
          <w:sz w:val="32"/>
          <w:szCs w:val="32"/>
        </w:rPr>
        <w:t>Workplaces of the Future: Something else</w:t>
      </w:r>
      <w:r w:rsidRPr="001D5BDD">
        <w:rPr>
          <w:rFonts w:asciiTheme="majorHAnsi" w:eastAsiaTheme="majorEastAsia" w:hAnsiTheme="majorHAnsi" w:cstheme="majorBidi"/>
          <w:b/>
          <w:sz w:val="32"/>
          <w:szCs w:val="32"/>
        </w:rPr>
        <w:t xml:space="preserve"> </w:t>
      </w:r>
    </w:p>
    <w:p w14:paraId="600FBE17" w14:textId="77777777" w:rsidR="001D5BDD" w:rsidRPr="001D5BDD" w:rsidRDefault="001D5BDD">
      <w:pPr>
        <w:rPr>
          <w:rFonts w:asciiTheme="majorHAnsi" w:eastAsiaTheme="majorEastAsia" w:hAnsiTheme="majorHAnsi" w:cstheme="majorBidi"/>
          <w:sz w:val="24"/>
          <w:szCs w:val="32"/>
        </w:rPr>
      </w:pPr>
    </w:p>
    <w:tbl>
      <w:tblPr>
        <w:tblStyle w:val="ListTable4-Accent1"/>
        <w:tblW w:w="9782" w:type="dxa"/>
        <w:tblInd w:w="-289" w:type="dxa"/>
        <w:tblLook w:val="04E0" w:firstRow="1" w:lastRow="1" w:firstColumn="1" w:lastColumn="0" w:noHBand="0" w:noVBand="1"/>
      </w:tblPr>
      <w:tblGrid>
        <w:gridCol w:w="2830"/>
        <w:gridCol w:w="581"/>
        <w:gridCol w:w="709"/>
        <w:gridCol w:w="5662"/>
      </w:tblGrid>
      <w:tr w:rsidR="001D5BDD" w14:paraId="57B9B85F" w14:textId="77777777" w:rsidTr="00D50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6FC53FE" w14:textId="77777777" w:rsidR="001D5BDD" w:rsidRDefault="001D5BDD" w:rsidP="00D50A69">
            <w:pPr>
              <w:rPr>
                <w:rFonts w:cstheme="minorHAnsi"/>
                <w:sz w:val="24"/>
              </w:rPr>
            </w:pPr>
            <w:r>
              <w:rPr>
                <w:rFonts w:cstheme="minorHAnsi"/>
                <w:sz w:val="24"/>
              </w:rPr>
              <w:t>Theme</w:t>
            </w:r>
          </w:p>
        </w:tc>
        <w:tc>
          <w:tcPr>
            <w:tcW w:w="581" w:type="dxa"/>
          </w:tcPr>
          <w:p w14:paraId="292F16BC" w14:textId="77777777" w:rsidR="001D5BDD" w:rsidRDefault="001D5BDD" w:rsidP="00D50A6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0E87ED83" w14:textId="77777777" w:rsidR="001D5BDD" w:rsidRDefault="001D5BDD" w:rsidP="00D50A6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0FAF6B72" w14:textId="77777777" w:rsidR="001D5BDD" w:rsidRDefault="001D5BDD" w:rsidP="00D50A6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1D5BDD" w:rsidRPr="00E47EEF" w14:paraId="3CBC33F4"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AE30B0D" w14:textId="77777777" w:rsidR="001D5BDD" w:rsidRPr="009C21E9" w:rsidRDefault="001D5BDD" w:rsidP="00D50A69">
            <w:pPr>
              <w:rPr>
                <w:rFonts w:ascii="Calibri" w:eastAsia="Times New Roman" w:hAnsi="Calibri" w:cs="Calibri"/>
                <w:color w:val="000000"/>
                <w:sz w:val="24"/>
                <w:szCs w:val="24"/>
                <w:lang w:eastAsia="en-GB"/>
              </w:rPr>
            </w:pPr>
            <w:r w:rsidRPr="001D5BDD">
              <w:rPr>
                <w:rFonts w:ascii="Calibri" w:eastAsia="Times New Roman" w:hAnsi="Calibri" w:cs="Calibri"/>
                <w:color w:val="000000"/>
                <w:sz w:val="24"/>
                <w:szCs w:val="24"/>
                <w:lang w:eastAsia="en-GB"/>
              </w:rPr>
              <w:t>Ensure empty properties repurposed</w:t>
            </w:r>
          </w:p>
        </w:tc>
        <w:tc>
          <w:tcPr>
            <w:tcW w:w="581" w:type="dxa"/>
          </w:tcPr>
          <w:p w14:paraId="432BB2D6" w14:textId="77777777" w:rsidR="001D5BDD" w:rsidRDefault="001D5BDD"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25</w:t>
            </w:r>
          </w:p>
        </w:tc>
        <w:tc>
          <w:tcPr>
            <w:tcW w:w="709" w:type="dxa"/>
          </w:tcPr>
          <w:p w14:paraId="7E788FA9" w14:textId="77777777" w:rsidR="001D5BDD" w:rsidRDefault="001D5BDD"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18.4</w:t>
            </w:r>
          </w:p>
        </w:tc>
        <w:tc>
          <w:tcPr>
            <w:tcW w:w="5662" w:type="dxa"/>
          </w:tcPr>
          <w:p w14:paraId="722C3104" w14:textId="77777777" w:rsidR="001D5BDD" w:rsidRDefault="001D5BDD" w:rsidP="001D5BD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D5BDD">
              <w:rPr>
                <w:rFonts w:cstheme="minorHAnsi"/>
                <w:i/>
                <w:sz w:val="24"/>
                <w:szCs w:val="24"/>
              </w:rPr>
              <w:t>use up all existing disused workspace before building new - I’ve seen so many new buildings being erected near an identical building with a "to let" sign</w:t>
            </w:r>
          </w:p>
          <w:p w14:paraId="24615294" w14:textId="77777777" w:rsidR="001D5BDD" w:rsidRDefault="001D5BDD" w:rsidP="001D5BD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D5BDD">
              <w:rPr>
                <w:rFonts w:cstheme="minorHAnsi"/>
                <w:i/>
                <w:sz w:val="24"/>
                <w:szCs w:val="24"/>
              </w:rPr>
              <w:t>It surely always makes sense to repurpose and reuse existing spaces before spending money on brand new out of town places usually with no close resources</w:t>
            </w:r>
          </w:p>
          <w:p w14:paraId="44A9AF70" w14:textId="77777777" w:rsidR="001D5BDD" w:rsidRPr="007E70C8" w:rsidRDefault="001D5BDD" w:rsidP="001D5BDD">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D5BDD">
              <w:rPr>
                <w:rFonts w:cstheme="minorHAnsi"/>
                <w:i/>
                <w:sz w:val="24"/>
                <w:szCs w:val="24"/>
              </w:rPr>
              <w:t>Less destruction of our old buildings and architecture.</w:t>
            </w:r>
          </w:p>
        </w:tc>
      </w:tr>
      <w:tr w:rsidR="001D5BDD" w:rsidRPr="00E47EEF" w14:paraId="522C57A6"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1B21F06F" w14:textId="77777777" w:rsidR="001D5BDD" w:rsidRPr="006A04FD" w:rsidRDefault="001D5BDD" w:rsidP="00D50A69">
            <w:pPr>
              <w:rPr>
                <w:rFonts w:ascii="Calibri" w:eastAsia="Times New Roman" w:hAnsi="Calibri" w:cs="Calibri"/>
                <w:color w:val="000000"/>
                <w:sz w:val="24"/>
                <w:szCs w:val="24"/>
                <w:lang w:eastAsia="en-GB"/>
              </w:rPr>
            </w:pPr>
            <w:r w:rsidRPr="001D5BDD">
              <w:rPr>
                <w:rFonts w:ascii="Calibri" w:eastAsia="Times New Roman" w:hAnsi="Calibri" w:cs="Calibri"/>
                <w:color w:val="000000"/>
                <w:lang w:eastAsia="en-GB"/>
              </w:rPr>
              <w:t>Improve transport</w:t>
            </w:r>
          </w:p>
        </w:tc>
        <w:tc>
          <w:tcPr>
            <w:tcW w:w="581" w:type="dxa"/>
          </w:tcPr>
          <w:p w14:paraId="00118F2C" w14:textId="77777777" w:rsidR="001D5BDD" w:rsidRDefault="001D5BDD"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19</w:t>
            </w:r>
          </w:p>
        </w:tc>
        <w:tc>
          <w:tcPr>
            <w:tcW w:w="709" w:type="dxa"/>
          </w:tcPr>
          <w:p w14:paraId="3CAE2AFB" w14:textId="77777777" w:rsidR="001D5BDD" w:rsidRDefault="001D5BDD"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14.0</w:t>
            </w:r>
          </w:p>
        </w:tc>
        <w:tc>
          <w:tcPr>
            <w:tcW w:w="5662" w:type="dxa"/>
          </w:tcPr>
          <w:p w14:paraId="00B3A82B" w14:textId="77777777" w:rsidR="001D5BDD" w:rsidRDefault="00C10845" w:rsidP="00C108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10845">
              <w:rPr>
                <w:rFonts w:cstheme="minorHAnsi"/>
                <w:i/>
                <w:sz w:val="24"/>
                <w:szCs w:val="24"/>
              </w:rPr>
              <w:t>Free travel for all to reduce carbon footprint</w:t>
            </w:r>
          </w:p>
          <w:p w14:paraId="07473797" w14:textId="77777777" w:rsidR="00C10845" w:rsidRPr="007E70C8" w:rsidRDefault="00C10845" w:rsidP="00C108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10845">
              <w:rPr>
                <w:rFonts w:cstheme="minorHAnsi"/>
                <w:i/>
                <w:sz w:val="24"/>
                <w:szCs w:val="24"/>
              </w:rPr>
              <w:t>Good public transport at all hours.</w:t>
            </w:r>
          </w:p>
        </w:tc>
      </w:tr>
      <w:tr w:rsidR="001D5BDD" w:rsidRPr="00E47EEF" w14:paraId="706B7241"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A2B5EB3" w14:textId="77777777" w:rsidR="001D5BDD" w:rsidRPr="001D5BDD" w:rsidRDefault="00C46A6A" w:rsidP="00D50A69">
            <w:pPr>
              <w:rPr>
                <w:rFonts w:ascii="Calibri" w:eastAsia="Times New Roman" w:hAnsi="Calibri" w:cs="Calibri"/>
                <w:color w:val="000000"/>
                <w:lang w:eastAsia="en-GB"/>
              </w:rPr>
            </w:pPr>
            <w:r w:rsidRPr="001D5BDD">
              <w:rPr>
                <w:rFonts w:ascii="Calibri" w:eastAsia="Times New Roman" w:hAnsi="Calibri" w:cs="Calibri"/>
                <w:color w:val="000000"/>
                <w:lang w:eastAsia="en-GB"/>
              </w:rPr>
              <w:t>Working from Home</w:t>
            </w:r>
          </w:p>
        </w:tc>
        <w:tc>
          <w:tcPr>
            <w:tcW w:w="581" w:type="dxa"/>
          </w:tcPr>
          <w:p w14:paraId="3CDCBDAA" w14:textId="77777777" w:rsidR="001D5BDD" w:rsidRDefault="001D5BDD"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17</w:t>
            </w:r>
          </w:p>
        </w:tc>
        <w:tc>
          <w:tcPr>
            <w:tcW w:w="709" w:type="dxa"/>
          </w:tcPr>
          <w:p w14:paraId="7B64E4EB" w14:textId="77777777" w:rsidR="001D5BDD" w:rsidRDefault="001D5BDD"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12.5</w:t>
            </w:r>
          </w:p>
        </w:tc>
        <w:tc>
          <w:tcPr>
            <w:tcW w:w="5662" w:type="dxa"/>
          </w:tcPr>
          <w:p w14:paraId="68AEF41E" w14:textId="77777777" w:rsidR="001D5BDD" w:rsidRDefault="00C10845" w:rsidP="00C108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10845">
              <w:rPr>
                <w:rFonts w:cstheme="minorHAnsi"/>
                <w:i/>
                <w:sz w:val="24"/>
                <w:szCs w:val="24"/>
              </w:rPr>
              <w:t>Allow people to work from home.</w:t>
            </w:r>
          </w:p>
          <w:p w14:paraId="1AD820B5" w14:textId="77777777" w:rsidR="00C10845" w:rsidRPr="007E70C8" w:rsidRDefault="00C10845" w:rsidP="00C108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10845">
              <w:rPr>
                <w:rFonts w:cstheme="minorHAnsi"/>
                <w:i/>
                <w:sz w:val="24"/>
                <w:szCs w:val="24"/>
              </w:rPr>
              <w:t>Supported home working by choice</w:t>
            </w:r>
          </w:p>
        </w:tc>
      </w:tr>
      <w:tr w:rsidR="001D5BDD" w:rsidRPr="00E47EEF" w14:paraId="1C2B4E5F"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650B11C9" w14:textId="77777777" w:rsidR="001D5BDD" w:rsidRPr="001D5BDD" w:rsidRDefault="00C46A6A" w:rsidP="00D50A69">
            <w:pPr>
              <w:rPr>
                <w:rFonts w:ascii="Calibri" w:eastAsia="Times New Roman" w:hAnsi="Calibri" w:cs="Calibri"/>
                <w:color w:val="000000"/>
                <w:lang w:eastAsia="en-GB"/>
              </w:rPr>
            </w:pPr>
            <w:r w:rsidRPr="001D5BDD">
              <w:rPr>
                <w:rFonts w:ascii="Calibri" w:eastAsia="Times New Roman" w:hAnsi="Calibri" w:cs="Calibri"/>
                <w:color w:val="000000"/>
                <w:lang w:eastAsia="en-GB"/>
              </w:rPr>
              <w:t>Adapt city centre -  Commercial / Residential / Entertainment premises / areas</w:t>
            </w:r>
          </w:p>
        </w:tc>
        <w:tc>
          <w:tcPr>
            <w:tcW w:w="581" w:type="dxa"/>
          </w:tcPr>
          <w:p w14:paraId="74B634B1" w14:textId="77777777" w:rsidR="001D5BDD" w:rsidRDefault="001D5BDD"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16</w:t>
            </w:r>
          </w:p>
        </w:tc>
        <w:tc>
          <w:tcPr>
            <w:tcW w:w="709" w:type="dxa"/>
          </w:tcPr>
          <w:p w14:paraId="0D1060FE" w14:textId="77777777" w:rsidR="001D5BDD" w:rsidRDefault="001D5BDD"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11.8</w:t>
            </w:r>
          </w:p>
        </w:tc>
        <w:tc>
          <w:tcPr>
            <w:tcW w:w="5662" w:type="dxa"/>
          </w:tcPr>
          <w:p w14:paraId="486598F6" w14:textId="77777777" w:rsidR="001D5BDD" w:rsidRDefault="00C10845" w:rsidP="00C108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10845">
              <w:rPr>
                <w:rFonts w:cstheme="minorHAnsi"/>
                <w:i/>
                <w:sz w:val="24"/>
                <w:szCs w:val="24"/>
              </w:rPr>
              <w:t>City centres need to adapt to the changing world. They need to be more innovative and offer a unique experience.</w:t>
            </w:r>
          </w:p>
          <w:p w14:paraId="7CA9E10B" w14:textId="77777777" w:rsidR="00C10845" w:rsidRPr="007E70C8" w:rsidRDefault="00C10845" w:rsidP="00C108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10845">
              <w:rPr>
                <w:rFonts w:cstheme="minorHAnsi"/>
                <w:i/>
                <w:sz w:val="24"/>
                <w:szCs w:val="24"/>
              </w:rPr>
              <w:t>The key is a flexible and diverse range of options, particularly mixed-use options which can be reconfigured to respond to changing demands.</w:t>
            </w:r>
          </w:p>
        </w:tc>
      </w:tr>
      <w:tr w:rsidR="001D5BDD" w:rsidRPr="00E47EEF" w14:paraId="7A05C031"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46A513A" w14:textId="77777777" w:rsidR="001D5BDD" w:rsidRPr="001D5BDD" w:rsidRDefault="00C46A6A" w:rsidP="00D50A69">
            <w:pPr>
              <w:rPr>
                <w:rFonts w:ascii="Calibri" w:eastAsia="Times New Roman" w:hAnsi="Calibri" w:cs="Calibri"/>
                <w:color w:val="000000"/>
                <w:lang w:eastAsia="en-GB"/>
              </w:rPr>
            </w:pPr>
            <w:r w:rsidRPr="001D5BDD">
              <w:rPr>
                <w:rFonts w:ascii="Calibri" w:eastAsia="Times New Roman" w:hAnsi="Calibri" w:cs="Calibri"/>
                <w:color w:val="000000"/>
                <w:lang w:eastAsia="en-GB"/>
              </w:rPr>
              <w:t>Locality of employment</w:t>
            </w:r>
          </w:p>
        </w:tc>
        <w:tc>
          <w:tcPr>
            <w:tcW w:w="581" w:type="dxa"/>
          </w:tcPr>
          <w:p w14:paraId="3DBAF92F" w14:textId="77777777" w:rsidR="001D5BDD" w:rsidRDefault="001D5BDD"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16</w:t>
            </w:r>
          </w:p>
        </w:tc>
        <w:tc>
          <w:tcPr>
            <w:tcW w:w="709" w:type="dxa"/>
          </w:tcPr>
          <w:p w14:paraId="48F6551E" w14:textId="77777777" w:rsidR="001D5BDD" w:rsidRDefault="001D5BDD"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11.8</w:t>
            </w:r>
          </w:p>
        </w:tc>
        <w:tc>
          <w:tcPr>
            <w:tcW w:w="5662" w:type="dxa"/>
          </w:tcPr>
          <w:p w14:paraId="2D2C3FF5" w14:textId="77777777" w:rsidR="001D5BDD" w:rsidRDefault="00C10845" w:rsidP="00C108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10845">
              <w:rPr>
                <w:rFonts w:cstheme="minorHAnsi"/>
                <w:i/>
                <w:sz w:val="24"/>
                <w:szCs w:val="24"/>
              </w:rPr>
              <w:t>A sensible employer location policy (I suggest you use the Dutch ABC location policy</w:t>
            </w:r>
            <w:r>
              <w:rPr>
                <w:rFonts w:cstheme="minorHAnsi"/>
                <w:i/>
                <w:sz w:val="24"/>
                <w:szCs w:val="24"/>
              </w:rPr>
              <w:t>)</w:t>
            </w:r>
          </w:p>
          <w:p w14:paraId="159E6E9A" w14:textId="77777777" w:rsidR="00C10845" w:rsidRPr="007E70C8" w:rsidRDefault="00C10845" w:rsidP="00C108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10845">
              <w:rPr>
                <w:rFonts w:cstheme="minorHAnsi"/>
                <w:i/>
                <w:sz w:val="24"/>
                <w:szCs w:val="24"/>
              </w:rPr>
              <w:t>Minimising travel.</w:t>
            </w:r>
          </w:p>
        </w:tc>
      </w:tr>
      <w:tr w:rsidR="001D5BDD" w:rsidRPr="00E47EEF" w14:paraId="0A06E4E1"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49AB051F" w14:textId="77777777" w:rsidR="001D5BDD" w:rsidRPr="001D5BDD" w:rsidRDefault="00C46A6A" w:rsidP="00D50A69">
            <w:pPr>
              <w:rPr>
                <w:rFonts w:ascii="Calibri" w:eastAsia="Times New Roman" w:hAnsi="Calibri" w:cs="Calibri"/>
                <w:color w:val="000000"/>
                <w:lang w:eastAsia="en-GB"/>
              </w:rPr>
            </w:pPr>
            <w:r w:rsidRPr="001D5BDD">
              <w:rPr>
                <w:rFonts w:ascii="Calibri" w:eastAsia="Times New Roman" w:hAnsi="Calibri" w:cs="Calibri"/>
                <w:color w:val="000000"/>
                <w:lang w:eastAsia="en-GB"/>
              </w:rPr>
              <w:t>Cap Rent</w:t>
            </w:r>
          </w:p>
        </w:tc>
        <w:tc>
          <w:tcPr>
            <w:tcW w:w="581" w:type="dxa"/>
          </w:tcPr>
          <w:p w14:paraId="40F050B3" w14:textId="77777777" w:rsidR="001D5BDD" w:rsidRDefault="001D5BDD"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w:t>
            </w:r>
          </w:p>
        </w:tc>
        <w:tc>
          <w:tcPr>
            <w:tcW w:w="709" w:type="dxa"/>
          </w:tcPr>
          <w:p w14:paraId="5E54C615" w14:textId="77777777" w:rsidR="001D5BDD" w:rsidRDefault="001D5BDD"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7.4</w:t>
            </w:r>
          </w:p>
        </w:tc>
        <w:tc>
          <w:tcPr>
            <w:tcW w:w="5662" w:type="dxa"/>
          </w:tcPr>
          <w:p w14:paraId="753FF269" w14:textId="77777777" w:rsidR="001D5BDD" w:rsidRDefault="00734BC5" w:rsidP="00734BC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34BC5">
              <w:rPr>
                <w:rFonts w:cstheme="minorHAnsi"/>
                <w:i/>
                <w:sz w:val="24"/>
                <w:szCs w:val="24"/>
              </w:rPr>
              <w:t>affordable rates/rent</w:t>
            </w:r>
          </w:p>
          <w:p w14:paraId="31439DBB" w14:textId="77777777" w:rsidR="00734BC5" w:rsidRPr="007E70C8" w:rsidRDefault="00734BC5" w:rsidP="00734BC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34BC5">
              <w:rPr>
                <w:rFonts w:cstheme="minorHAnsi"/>
                <w:i/>
                <w:sz w:val="24"/>
                <w:szCs w:val="24"/>
              </w:rPr>
              <w:t>If the rates were realistic and helped small businesses then we would see less empty shops and more businesses willing to be on the high street.</w:t>
            </w:r>
          </w:p>
        </w:tc>
      </w:tr>
      <w:tr w:rsidR="001D5BDD" w:rsidRPr="00E47EEF" w14:paraId="7A479B8C"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5874C54" w14:textId="77777777" w:rsidR="001D5BDD" w:rsidRPr="001D5BDD" w:rsidRDefault="00C46A6A" w:rsidP="00D50A69">
            <w:pPr>
              <w:rPr>
                <w:rFonts w:ascii="Calibri" w:eastAsia="Times New Roman" w:hAnsi="Calibri" w:cs="Calibri"/>
                <w:color w:val="000000"/>
                <w:lang w:eastAsia="en-GB"/>
              </w:rPr>
            </w:pPr>
            <w:r w:rsidRPr="001D5BDD">
              <w:rPr>
                <w:rFonts w:ascii="Calibri" w:eastAsia="Times New Roman" w:hAnsi="Calibri" w:cs="Calibri"/>
                <w:color w:val="000000"/>
                <w:lang w:eastAsia="en-GB"/>
              </w:rPr>
              <w:t>Hubs</w:t>
            </w:r>
          </w:p>
        </w:tc>
        <w:tc>
          <w:tcPr>
            <w:tcW w:w="581" w:type="dxa"/>
          </w:tcPr>
          <w:p w14:paraId="7287FC04" w14:textId="77777777" w:rsidR="001D5BDD" w:rsidRDefault="001D5BDD"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w:t>
            </w:r>
          </w:p>
        </w:tc>
        <w:tc>
          <w:tcPr>
            <w:tcW w:w="709" w:type="dxa"/>
          </w:tcPr>
          <w:p w14:paraId="65DC2CEC" w14:textId="77777777" w:rsidR="001D5BDD" w:rsidRDefault="001D5BDD"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7.4</w:t>
            </w:r>
          </w:p>
        </w:tc>
        <w:tc>
          <w:tcPr>
            <w:tcW w:w="5662" w:type="dxa"/>
          </w:tcPr>
          <w:p w14:paraId="4AB44328" w14:textId="77777777" w:rsidR="001D5BDD" w:rsidRDefault="00734BC5" w:rsidP="00734BC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34BC5">
              <w:rPr>
                <w:rFonts w:cstheme="minorHAnsi"/>
                <w:i/>
                <w:sz w:val="24"/>
                <w:szCs w:val="24"/>
              </w:rPr>
              <w:t>Small hubs allowing small businesses to flourish at a reasonable cost</w:t>
            </w:r>
          </w:p>
          <w:p w14:paraId="0081452E" w14:textId="77777777" w:rsidR="00734BC5" w:rsidRPr="007E70C8" w:rsidRDefault="00734BC5" w:rsidP="00734BC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34BC5">
              <w:rPr>
                <w:rFonts w:cstheme="minorHAnsi"/>
                <w:i/>
                <w:sz w:val="24"/>
                <w:szCs w:val="24"/>
              </w:rPr>
              <w:t>remote working, at home or at a local hub, will be significant in the future</w:t>
            </w:r>
          </w:p>
        </w:tc>
      </w:tr>
      <w:tr w:rsidR="001D5BDD" w:rsidRPr="00E47EEF" w14:paraId="63C784B2"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28273FA6" w14:textId="77777777" w:rsidR="001D5BDD" w:rsidRPr="001D5BDD" w:rsidRDefault="00C46A6A" w:rsidP="00D50A69">
            <w:pPr>
              <w:rPr>
                <w:rFonts w:ascii="Calibri" w:eastAsia="Times New Roman" w:hAnsi="Calibri" w:cs="Calibri"/>
                <w:color w:val="000000"/>
                <w:lang w:eastAsia="en-GB"/>
              </w:rPr>
            </w:pPr>
            <w:r w:rsidRPr="001D5BDD">
              <w:rPr>
                <w:rFonts w:ascii="Calibri" w:eastAsia="Times New Roman" w:hAnsi="Calibri" w:cs="Calibri"/>
                <w:color w:val="000000"/>
                <w:lang w:eastAsia="en-GB"/>
              </w:rPr>
              <w:t>Environmental Impact</w:t>
            </w:r>
          </w:p>
        </w:tc>
        <w:tc>
          <w:tcPr>
            <w:tcW w:w="581" w:type="dxa"/>
          </w:tcPr>
          <w:p w14:paraId="04C19701" w14:textId="77777777" w:rsidR="001D5BDD" w:rsidRDefault="001D5BDD"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9</w:t>
            </w:r>
          </w:p>
        </w:tc>
        <w:tc>
          <w:tcPr>
            <w:tcW w:w="709" w:type="dxa"/>
          </w:tcPr>
          <w:p w14:paraId="11CAB0B9" w14:textId="77777777" w:rsidR="001D5BDD" w:rsidRDefault="001D5BDD"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6.6</w:t>
            </w:r>
          </w:p>
        </w:tc>
        <w:tc>
          <w:tcPr>
            <w:tcW w:w="5662" w:type="dxa"/>
          </w:tcPr>
          <w:p w14:paraId="27EA54E4" w14:textId="77777777" w:rsidR="001D5BDD" w:rsidRPr="007E70C8" w:rsidRDefault="00C46A6A" w:rsidP="00734BC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46A6A">
              <w:rPr>
                <w:rFonts w:cstheme="minorHAnsi"/>
                <w:i/>
                <w:sz w:val="24"/>
                <w:szCs w:val="24"/>
              </w:rPr>
              <w:t>Reduction of environmental impact should be number one on list.</w:t>
            </w:r>
          </w:p>
        </w:tc>
      </w:tr>
      <w:tr w:rsidR="001D5BDD" w:rsidRPr="00E47EEF" w14:paraId="17841525"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83A80A5" w14:textId="77777777" w:rsidR="001D5BDD" w:rsidRPr="001D5BDD" w:rsidRDefault="00C46A6A" w:rsidP="00D50A69">
            <w:pPr>
              <w:rPr>
                <w:rFonts w:ascii="Calibri" w:eastAsia="Times New Roman" w:hAnsi="Calibri" w:cs="Calibri"/>
                <w:color w:val="000000"/>
                <w:lang w:eastAsia="en-GB"/>
              </w:rPr>
            </w:pPr>
            <w:r w:rsidRPr="001D5BDD">
              <w:rPr>
                <w:rFonts w:ascii="Calibri" w:eastAsia="Times New Roman" w:hAnsi="Calibri" w:cs="Calibri"/>
                <w:color w:val="000000"/>
                <w:lang w:eastAsia="en-GB"/>
              </w:rPr>
              <w:t>Greener work places</w:t>
            </w:r>
          </w:p>
        </w:tc>
        <w:tc>
          <w:tcPr>
            <w:tcW w:w="581" w:type="dxa"/>
          </w:tcPr>
          <w:p w14:paraId="77662DED" w14:textId="77777777" w:rsidR="001D5BDD" w:rsidRDefault="001D5BDD"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8</w:t>
            </w:r>
          </w:p>
        </w:tc>
        <w:tc>
          <w:tcPr>
            <w:tcW w:w="709" w:type="dxa"/>
          </w:tcPr>
          <w:p w14:paraId="25FCE432" w14:textId="77777777" w:rsidR="001D5BDD" w:rsidRDefault="001D5BDD"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5.9</w:t>
            </w:r>
          </w:p>
        </w:tc>
        <w:tc>
          <w:tcPr>
            <w:tcW w:w="5662" w:type="dxa"/>
          </w:tcPr>
          <w:p w14:paraId="71CB18D2" w14:textId="77777777" w:rsidR="001D5BDD" w:rsidRPr="007E70C8" w:rsidRDefault="00C46A6A" w:rsidP="00C46A6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46A6A">
              <w:rPr>
                <w:rFonts w:cstheme="minorHAnsi"/>
                <w:i/>
                <w:sz w:val="24"/>
                <w:szCs w:val="24"/>
              </w:rPr>
              <w:t>Greening up all work areas.  Living green walls, picnic and exercise areas, bicycle parking, living roofs, community growing areas, urban bee hives, green, green, green, green, green.</w:t>
            </w:r>
          </w:p>
        </w:tc>
      </w:tr>
      <w:tr w:rsidR="001D5BDD" w:rsidRPr="00E47EEF" w14:paraId="7D71AB89"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412BF2CD" w14:textId="77777777" w:rsidR="001D5BDD" w:rsidRPr="001D5BDD" w:rsidRDefault="00C46A6A" w:rsidP="00D50A69">
            <w:pPr>
              <w:rPr>
                <w:rFonts w:ascii="Calibri" w:eastAsia="Times New Roman" w:hAnsi="Calibri" w:cs="Calibri"/>
                <w:color w:val="000000"/>
                <w:lang w:eastAsia="en-GB"/>
              </w:rPr>
            </w:pPr>
            <w:r w:rsidRPr="001D5BDD">
              <w:rPr>
                <w:rFonts w:ascii="Calibri" w:eastAsia="Times New Roman" w:hAnsi="Calibri" w:cs="Calibri"/>
                <w:color w:val="000000"/>
                <w:lang w:eastAsia="en-GB"/>
              </w:rPr>
              <w:t>Minimised Commuting</w:t>
            </w:r>
          </w:p>
        </w:tc>
        <w:tc>
          <w:tcPr>
            <w:tcW w:w="581" w:type="dxa"/>
          </w:tcPr>
          <w:p w14:paraId="4E0E6B74" w14:textId="77777777" w:rsidR="001D5BDD" w:rsidRDefault="001D5BDD"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7</w:t>
            </w:r>
          </w:p>
        </w:tc>
        <w:tc>
          <w:tcPr>
            <w:tcW w:w="709" w:type="dxa"/>
          </w:tcPr>
          <w:p w14:paraId="1A3D17D6" w14:textId="77777777" w:rsidR="001D5BDD" w:rsidRDefault="001D5BDD"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5.1</w:t>
            </w:r>
          </w:p>
        </w:tc>
        <w:tc>
          <w:tcPr>
            <w:tcW w:w="5662" w:type="dxa"/>
          </w:tcPr>
          <w:p w14:paraId="34C8264A" w14:textId="77777777" w:rsidR="001D5BDD" w:rsidRPr="007E70C8" w:rsidRDefault="00C46A6A" w:rsidP="00C46A6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46A6A">
              <w:rPr>
                <w:rFonts w:cstheme="minorHAnsi"/>
                <w:i/>
                <w:sz w:val="24"/>
                <w:szCs w:val="24"/>
              </w:rPr>
              <w:t>The need to travel for work should be minimised.</w:t>
            </w:r>
          </w:p>
        </w:tc>
      </w:tr>
      <w:tr w:rsidR="00C46A6A" w:rsidRPr="00E47EEF" w14:paraId="42D2DA5F"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CCEB1FD" w14:textId="77777777" w:rsidR="00C46A6A" w:rsidRPr="001D5BDD" w:rsidRDefault="00C46A6A" w:rsidP="00D50A69">
            <w:pPr>
              <w:rPr>
                <w:rFonts w:ascii="Calibri" w:eastAsia="Times New Roman" w:hAnsi="Calibri" w:cs="Calibri"/>
                <w:color w:val="000000"/>
                <w:lang w:eastAsia="en-GB"/>
              </w:rPr>
            </w:pPr>
            <w:r w:rsidRPr="001D5BDD">
              <w:rPr>
                <w:rFonts w:ascii="Calibri" w:eastAsia="Times New Roman" w:hAnsi="Calibri" w:cs="Calibri"/>
                <w:color w:val="000000"/>
                <w:lang w:eastAsia="en-GB"/>
              </w:rPr>
              <w:t>Preserve Greenfield</w:t>
            </w:r>
          </w:p>
        </w:tc>
        <w:tc>
          <w:tcPr>
            <w:tcW w:w="581" w:type="dxa"/>
          </w:tcPr>
          <w:p w14:paraId="708EFD44" w14:textId="77777777" w:rsidR="00C46A6A" w:rsidRDefault="00C46A6A"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3897090C" w14:textId="77777777" w:rsidR="00C46A6A" w:rsidRDefault="00C46A6A"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2.9</w:t>
            </w:r>
          </w:p>
        </w:tc>
        <w:tc>
          <w:tcPr>
            <w:tcW w:w="5662" w:type="dxa"/>
          </w:tcPr>
          <w:p w14:paraId="1542E834" w14:textId="77777777" w:rsidR="00C46A6A" w:rsidRPr="007E70C8" w:rsidRDefault="00C46A6A" w:rsidP="00C46A6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46A6A">
              <w:rPr>
                <w:rFonts w:cstheme="minorHAnsi"/>
                <w:i/>
                <w:sz w:val="24"/>
                <w:szCs w:val="24"/>
              </w:rPr>
              <w:t>Consider transport and accessibility consistent with fewer car journeys, locating jobs near to residential areas, existing transport links</w:t>
            </w:r>
          </w:p>
        </w:tc>
      </w:tr>
      <w:tr w:rsidR="00C46A6A" w:rsidRPr="00E47EEF" w14:paraId="38B66A0C"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2E10534B" w14:textId="77777777" w:rsidR="00C46A6A" w:rsidRPr="001D5BDD" w:rsidRDefault="00C46A6A" w:rsidP="00D50A69">
            <w:pPr>
              <w:rPr>
                <w:rFonts w:ascii="Calibri" w:eastAsia="Times New Roman" w:hAnsi="Calibri" w:cs="Calibri"/>
                <w:color w:val="000000"/>
                <w:lang w:eastAsia="en-GB"/>
              </w:rPr>
            </w:pPr>
            <w:r w:rsidRPr="001D5BDD">
              <w:rPr>
                <w:rFonts w:ascii="Calibri" w:eastAsia="Times New Roman" w:hAnsi="Calibri" w:cs="Calibri"/>
                <w:color w:val="000000"/>
                <w:lang w:eastAsia="en-GB"/>
              </w:rPr>
              <w:t>Health &amp; Well being</w:t>
            </w:r>
          </w:p>
        </w:tc>
        <w:tc>
          <w:tcPr>
            <w:tcW w:w="581" w:type="dxa"/>
          </w:tcPr>
          <w:p w14:paraId="4358237C" w14:textId="77777777" w:rsidR="00C46A6A" w:rsidRDefault="00C46A6A"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27563194" w14:textId="77777777" w:rsidR="00C46A6A" w:rsidRDefault="00C46A6A"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2.9</w:t>
            </w:r>
          </w:p>
        </w:tc>
        <w:tc>
          <w:tcPr>
            <w:tcW w:w="5662" w:type="dxa"/>
          </w:tcPr>
          <w:p w14:paraId="30B8B2F7" w14:textId="77777777" w:rsidR="00C46A6A" w:rsidRPr="007E70C8" w:rsidRDefault="00C46A6A" w:rsidP="00C46A6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46A6A">
              <w:rPr>
                <w:rFonts w:cstheme="minorHAnsi"/>
                <w:i/>
                <w:sz w:val="24"/>
                <w:szCs w:val="24"/>
              </w:rPr>
              <w:t>need to avoid lon</w:t>
            </w:r>
            <w:r>
              <w:rPr>
                <w:rFonts w:cstheme="minorHAnsi"/>
                <w:i/>
                <w:sz w:val="24"/>
                <w:szCs w:val="24"/>
              </w:rPr>
              <w:t>e</w:t>
            </w:r>
            <w:r w:rsidRPr="00C46A6A">
              <w:rPr>
                <w:rFonts w:cstheme="minorHAnsi"/>
                <w:i/>
                <w:sz w:val="24"/>
                <w:szCs w:val="24"/>
              </w:rPr>
              <w:t>liness of home workers</w:t>
            </w:r>
          </w:p>
        </w:tc>
      </w:tr>
      <w:tr w:rsidR="00C46A6A" w:rsidRPr="00E47EEF" w14:paraId="33BFB608"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90F30AA" w14:textId="77777777" w:rsidR="00C46A6A" w:rsidRPr="001D5BDD" w:rsidRDefault="00C46A6A" w:rsidP="00D50A69">
            <w:pPr>
              <w:rPr>
                <w:rFonts w:ascii="Calibri" w:eastAsia="Times New Roman" w:hAnsi="Calibri" w:cs="Calibri"/>
                <w:color w:val="000000"/>
                <w:lang w:eastAsia="en-GB"/>
              </w:rPr>
            </w:pPr>
            <w:r w:rsidRPr="001D5BDD">
              <w:rPr>
                <w:rFonts w:ascii="Calibri" w:eastAsia="Times New Roman" w:hAnsi="Calibri" w:cs="Calibri"/>
                <w:color w:val="000000"/>
                <w:lang w:eastAsia="en-GB"/>
              </w:rPr>
              <w:t>Business community to define</w:t>
            </w:r>
          </w:p>
        </w:tc>
        <w:tc>
          <w:tcPr>
            <w:tcW w:w="581" w:type="dxa"/>
          </w:tcPr>
          <w:p w14:paraId="66CACF95" w14:textId="77777777" w:rsidR="00C46A6A" w:rsidRDefault="00C46A6A"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w:t>
            </w:r>
          </w:p>
        </w:tc>
        <w:tc>
          <w:tcPr>
            <w:tcW w:w="709" w:type="dxa"/>
          </w:tcPr>
          <w:p w14:paraId="0D8A8191" w14:textId="77777777" w:rsidR="00C46A6A" w:rsidRDefault="00C46A6A"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2.2</w:t>
            </w:r>
          </w:p>
        </w:tc>
        <w:tc>
          <w:tcPr>
            <w:tcW w:w="5662" w:type="dxa"/>
          </w:tcPr>
          <w:p w14:paraId="15994383" w14:textId="77777777" w:rsidR="00C46A6A" w:rsidRPr="007E70C8" w:rsidRDefault="00C46A6A" w:rsidP="00C46A6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46A6A">
              <w:rPr>
                <w:rFonts w:cstheme="minorHAnsi"/>
                <w:i/>
                <w:sz w:val="24"/>
                <w:szCs w:val="24"/>
              </w:rPr>
              <w:t>Business will define the workplace it needs, not the planners.</w:t>
            </w:r>
          </w:p>
        </w:tc>
      </w:tr>
      <w:tr w:rsidR="00C46A6A" w:rsidRPr="00E47EEF" w14:paraId="69DC5F3E"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5CB728A5" w14:textId="77777777" w:rsidR="00C46A6A" w:rsidRPr="001D5BDD" w:rsidRDefault="00C46A6A" w:rsidP="00D50A69">
            <w:pPr>
              <w:rPr>
                <w:rFonts w:ascii="Calibri" w:eastAsia="Times New Roman" w:hAnsi="Calibri" w:cs="Calibri"/>
                <w:color w:val="000000"/>
                <w:lang w:eastAsia="en-GB"/>
              </w:rPr>
            </w:pPr>
            <w:r w:rsidRPr="001D5BDD">
              <w:rPr>
                <w:rFonts w:ascii="Calibri" w:eastAsia="Times New Roman" w:hAnsi="Calibri" w:cs="Calibri"/>
                <w:color w:val="000000"/>
                <w:lang w:eastAsia="en-GB"/>
              </w:rPr>
              <w:t>Work/Life balance</w:t>
            </w:r>
          </w:p>
        </w:tc>
        <w:tc>
          <w:tcPr>
            <w:tcW w:w="581" w:type="dxa"/>
          </w:tcPr>
          <w:p w14:paraId="799F36AD" w14:textId="77777777" w:rsidR="00C46A6A" w:rsidRDefault="00C46A6A"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w:t>
            </w:r>
          </w:p>
        </w:tc>
        <w:tc>
          <w:tcPr>
            <w:tcW w:w="709" w:type="dxa"/>
          </w:tcPr>
          <w:p w14:paraId="6C018AE6" w14:textId="77777777" w:rsidR="00C46A6A" w:rsidRDefault="00C46A6A"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1.5</w:t>
            </w:r>
          </w:p>
        </w:tc>
        <w:tc>
          <w:tcPr>
            <w:tcW w:w="5662" w:type="dxa"/>
          </w:tcPr>
          <w:p w14:paraId="123A83BB" w14:textId="77777777" w:rsidR="00C46A6A" w:rsidRPr="007E70C8" w:rsidRDefault="00C46A6A" w:rsidP="00C46A6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46A6A">
              <w:rPr>
                <w:rFonts w:cstheme="minorHAnsi"/>
                <w:i/>
                <w:sz w:val="24"/>
                <w:szCs w:val="24"/>
              </w:rPr>
              <w:t>People should have options and flexibility to optimise work/life balance that suits them.</w:t>
            </w:r>
          </w:p>
        </w:tc>
      </w:tr>
      <w:tr w:rsidR="00C46A6A" w:rsidRPr="00E47EEF" w14:paraId="20114C05"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63EC436" w14:textId="77777777" w:rsidR="00C46A6A" w:rsidRPr="001D5BDD" w:rsidRDefault="00C46A6A" w:rsidP="00D50A69">
            <w:pPr>
              <w:rPr>
                <w:rFonts w:ascii="Calibri" w:eastAsia="Times New Roman" w:hAnsi="Calibri" w:cs="Calibri"/>
                <w:color w:val="000000"/>
                <w:lang w:eastAsia="en-GB"/>
              </w:rPr>
            </w:pPr>
            <w:r w:rsidRPr="001D5BDD">
              <w:rPr>
                <w:rFonts w:ascii="Calibri" w:eastAsia="Times New Roman" w:hAnsi="Calibri" w:cs="Calibri"/>
                <w:color w:val="000000"/>
                <w:lang w:eastAsia="en-GB"/>
              </w:rPr>
              <w:t>Misc.</w:t>
            </w:r>
          </w:p>
        </w:tc>
        <w:tc>
          <w:tcPr>
            <w:tcW w:w="581" w:type="dxa"/>
          </w:tcPr>
          <w:p w14:paraId="70FA1AAA" w14:textId="77777777" w:rsidR="00C46A6A" w:rsidRDefault="00C46A6A"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45</w:t>
            </w:r>
          </w:p>
        </w:tc>
        <w:tc>
          <w:tcPr>
            <w:tcW w:w="709" w:type="dxa"/>
          </w:tcPr>
          <w:p w14:paraId="45DDDDCC" w14:textId="77777777" w:rsidR="00C46A6A" w:rsidRDefault="00C46A6A"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33.1</w:t>
            </w:r>
          </w:p>
        </w:tc>
        <w:tc>
          <w:tcPr>
            <w:tcW w:w="5662" w:type="dxa"/>
          </w:tcPr>
          <w:p w14:paraId="6B92C6A1" w14:textId="77777777" w:rsidR="00C46A6A" w:rsidRDefault="00C46A6A" w:rsidP="00C46A6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46A6A">
              <w:rPr>
                <w:rFonts w:cstheme="minorHAnsi"/>
                <w:i/>
                <w:sz w:val="24"/>
                <w:szCs w:val="24"/>
              </w:rPr>
              <w:t>Quality control in terms of use and maintenance of properties so that commercial areas are well maintained and therefore desirable business locations.</w:t>
            </w:r>
          </w:p>
          <w:p w14:paraId="78DB016D" w14:textId="77777777" w:rsidR="00C46A6A" w:rsidRDefault="00C46A6A" w:rsidP="00C46A6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46A6A">
              <w:rPr>
                <w:rFonts w:cstheme="minorHAnsi"/>
                <w:i/>
                <w:sz w:val="24"/>
                <w:szCs w:val="24"/>
              </w:rPr>
              <w:t>These answers go on about city centres. The Welsh Valley towns need investments, not Churchill Way.</w:t>
            </w:r>
          </w:p>
          <w:p w14:paraId="04D2A504" w14:textId="77777777" w:rsidR="00C46A6A" w:rsidRPr="007E70C8" w:rsidRDefault="00C46A6A" w:rsidP="00C46A6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C46A6A">
              <w:rPr>
                <w:rFonts w:cstheme="minorHAnsi"/>
                <w:i/>
                <w:sz w:val="24"/>
                <w:szCs w:val="24"/>
              </w:rPr>
              <w:t>Retail restaurants and theatres, museums, art galleries.</w:t>
            </w:r>
          </w:p>
        </w:tc>
      </w:tr>
      <w:tr w:rsidR="001D5BDD" w:rsidRPr="00E47EEF" w14:paraId="67AA34C0" w14:textId="77777777" w:rsidTr="00D50A6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29E0CD2" w14:textId="77777777" w:rsidR="001D5BDD" w:rsidRPr="006A04FD" w:rsidRDefault="001D5BDD" w:rsidP="00D50A69">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Total</w:t>
            </w:r>
          </w:p>
        </w:tc>
        <w:tc>
          <w:tcPr>
            <w:tcW w:w="581" w:type="dxa"/>
          </w:tcPr>
          <w:p w14:paraId="145EA630" w14:textId="77777777" w:rsidR="001D5BDD" w:rsidRDefault="001D5BDD" w:rsidP="00D50A69">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136</w:t>
            </w:r>
          </w:p>
        </w:tc>
        <w:tc>
          <w:tcPr>
            <w:tcW w:w="709" w:type="dxa"/>
          </w:tcPr>
          <w:p w14:paraId="0E1A475F" w14:textId="77777777" w:rsidR="001D5BDD" w:rsidRDefault="001D5BDD" w:rsidP="00D50A69">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2130C960" w14:textId="77777777" w:rsidR="001D5BDD" w:rsidRPr="000061C3" w:rsidRDefault="001D5BDD" w:rsidP="00D50A69">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07B69188" w14:textId="77777777" w:rsidR="001D5BDD" w:rsidRDefault="001D5BDD">
      <w:pPr>
        <w:rPr>
          <w:rFonts w:asciiTheme="majorHAnsi" w:eastAsiaTheme="majorEastAsia" w:hAnsiTheme="majorHAnsi" w:cstheme="majorBidi"/>
          <w:b/>
          <w:sz w:val="32"/>
          <w:szCs w:val="32"/>
        </w:rPr>
      </w:pPr>
    </w:p>
    <w:p w14:paraId="01F9B17A" w14:textId="77777777" w:rsidR="008B1AC5" w:rsidRDefault="008B1AC5">
      <w:pPr>
        <w:rPr>
          <w:rFonts w:asciiTheme="majorHAnsi" w:eastAsiaTheme="majorEastAsia" w:hAnsiTheme="majorHAnsi" w:cstheme="majorBidi"/>
          <w:b/>
          <w:sz w:val="32"/>
          <w:szCs w:val="32"/>
        </w:rPr>
      </w:pPr>
      <w:r>
        <w:rPr>
          <w:b/>
        </w:rPr>
        <w:br w:type="page"/>
      </w:r>
    </w:p>
    <w:p w14:paraId="631A4918" w14:textId="77777777" w:rsidR="008B1AC5" w:rsidRDefault="008B1AC5" w:rsidP="008B1AC5">
      <w:pPr>
        <w:pStyle w:val="Heading1"/>
        <w:rPr>
          <w:b/>
          <w:color w:val="auto"/>
        </w:rPr>
      </w:pPr>
      <w:bookmarkStart w:id="34" w:name="_Toc79911581"/>
      <w:r w:rsidRPr="004715B6">
        <w:rPr>
          <w:b/>
          <w:color w:val="auto"/>
        </w:rPr>
        <w:t>Appendix 6 - Workplaces of the Future by Demographic Groups</w:t>
      </w:r>
      <w:bookmarkEnd w:id="34"/>
    </w:p>
    <w:p w14:paraId="02730B45" w14:textId="77777777" w:rsidR="00F52E80" w:rsidRDefault="00F52E80" w:rsidP="00F52E80">
      <w:pPr>
        <w:widowControl w:val="0"/>
        <w:autoSpaceDE w:val="0"/>
        <w:autoSpaceDN w:val="0"/>
        <w:adjustRightInd w:val="0"/>
        <w:spacing w:after="0" w:line="240" w:lineRule="auto"/>
        <w:rPr>
          <w:rFonts w:cstheme="minorHAnsi"/>
          <w:i/>
          <w:sz w:val="24"/>
          <w:szCs w:val="24"/>
        </w:rPr>
      </w:pPr>
      <w:r w:rsidRPr="00ED3B75">
        <w:rPr>
          <w:rFonts w:cstheme="minorHAnsi"/>
          <w:i/>
          <w:sz w:val="24"/>
          <w:szCs w:val="24"/>
        </w:rPr>
        <w:t>Base</w:t>
      </w:r>
      <w:r>
        <w:rPr>
          <w:rFonts w:cstheme="minorHAnsi"/>
          <w:i/>
          <w:sz w:val="24"/>
          <w:szCs w:val="24"/>
        </w:rPr>
        <w:t xml:space="preserve"> sizes shown in brackets – caution should be taken with lower base sizes</w:t>
      </w:r>
    </w:p>
    <w:p w14:paraId="12840F9D" w14:textId="77777777" w:rsidR="008B1AC5" w:rsidRDefault="008B1AC5">
      <w:pPr>
        <w:rPr>
          <w:rFonts w:asciiTheme="majorHAnsi" w:eastAsiaTheme="majorEastAsia" w:hAnsiTheme="majorHAnsi" w:cstheme="majorBidi"/>
          <w:b/>
          <w:sz w:val="32"/>
          <w:szCs w:val="32"/>
        </w:rPr>
      </w:pPr>
    </w:p>
    <w:p w14:paraId="6F57C0B1" w14:textId="77777777" w:rsidR="008B1AC5" w:rsidRDefault="008B1AC5" w:rsidP="008B1AC5">
      <w:pPr>
        <w:widowControl w:val="0"/>
        <w:autoSpaceDE w:val="0"/>
        <w:autoSpaceDN w:val="0"/>
        <w:adjustRightInd w:val="0"/>
        <w:spacing w:after="0" w:line="240" w:lineRule="auto"/>
        <w:rPr>
          <w:rFonts w:cstheme="minorHAnsi"/>
          <w:i/>
          <w:sz w:val="24"/>
          <w:szCs w:val="24"/>
        </w:rPr>
      </w:pPr>
      <w:r>
        <w:rPr>
          <w:noProof/>
          <w:lang w:eastAsia="en-GB"/>
        </w:rPr>
        <w:drawing>
          <wp:inline distT="0" distB="0" distL="0" distR="0" wp14:anchorId="5E86E644" wp14:editId="783CB816">
            <wp:extent cx="5672455" cy="3200400"/>
            <wp:effectExtent l="0" t="0" r="444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0418CA">
        <w:rPr>
          <w:rFonts w:cstheme="minorHAnsi"/>
          <w:i/>
          <w:sz w:val="24"/>
          <w:szCs w:val="24"/>
        </w:rPr>
        <w:t xml:space="preserve"> </w:t>
      </w:r>
    </w:p>
    <w:p w14:paraId="14884229" w14:textId="77777777" w:rsidR="00CC5041" w:rsidRDefault="00CC5041">
      <w:pPr>
        <w:rPr>
          <w:b/>
        </w:rPr>
      </w:pPr>
    </w:p>
    <w:p w14:paraId="4A5EDC1C" w14:textId="77777777" w:rsidR="00CC5041" w:rsidRDefault="00CC5041" w:rsidP="00CC5041">
      <w:pPr>
        <w:widowControl w:val="0"/>
        <w:autoSpaceDE w:val="0"/>
        <w:autoSpaceDN w:val="0"/>
        <w:adjustRightInd w:val="0"/>
        <w:spacing w:after="0" w:line="240" w:lineRule="auto"/>
        <w:rPr>
          <w:rFonts w:cstheme="minorHAnsi"/>
          <w:i/>
          <w:sz w:val="24"/>
          <w:szCs w:val="24"/>
        </w:rPr>
      </w:pPr>
      <w:r>
        <w:rPr>
          <w:noProof/>
          <w:lang w:eastAsia="en-GB"/>
        </w:rPr>
        <w:drawing>
          <wp:inline distT="0" distB="0" distL="0" distR="0" wp14:anchorId="4C6F161C" wp14:editId="5CAFFC39">
            <wp:extent cx="5697855" cy="3251200"/>
            <wp:effectExtent l="0" t="0" r="17145" b="63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2F5456">
        <w:rPr>
          <w:rFonts w:cstheme="minorHAnsi"/>
          <w:sz w:val="24"/>
          <w:szCs w:val="24"/>
        </w:rPr>
        <w:t xml:space="preserve"> </w:t>
      </w:r>
    </w:p>
    <w:p w14:paraId="342F075F" w14:textId="77777777" w:rsidR="00CC5041" w:rsidRDefault="00CC5041" w:rsidP="00CC5041">
      <w:pPr>
        <w:widowControl w:val="0"/>
        <w:autoSpaceDE w:val="0"/>
        <w:autoSpaceDN w:val="0"/>
        <w:adjustRightInd w:val="0"/>
        <w:spacing w:after="0" w:line="240" w:lineRule="auto"/>
        <w:rPr>
          <w:rFonts w:cstheme="minorHAnsi"/>
          <w:i/>
          <w:sz w:val="24"/>
          <w:szCs w:val="24"/>
        </w:rPr>
      </w:pPr>
      <w:r>
        <w:rPr>
          <w:noProof/>
          <w:lang w:eastAsia="en-GB"/>
        </w:rPr>
        <w:drawing>
          <wp:inline distT="0" distB="0" distL="0" distR="0" wp14:anchorId="666BFE8E" wp14:editId="58118459">
            <wp:extent cx="5689600" cy="3234267"/>
            <wp:effectExtent l="0" t="0" r="6350" b="444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0418CA">
        <w:rPr>
          <w:rFonts w:cstheme="minorHAnsi"/>
          <w:i/>
          <w:sz w:val="24"/>
          <w:szCs w:val="24"/>
        </w:rPr>
        <w:t xml:space="preserve"> </w:t>
      </w:r>
    </w:p>
    <w:p w14:paraId="0B3AA241" w14:textId="77777777" w:rsidR="00CC5041" w:rsidRDefault="00CC5041" w:rsidP="00CC5041">
      <w:pPr>
        <w:rPr>
          <w:rFonts w:cstheme="minorHAnsi"/>
          <w:b/>
          <w:bCs/>
          <w:color w:val="404040"/>
          <w:sz w:val="32"/>
          <w:szCs w:val="32"/>
          <w:u w:val="single"/>
        </w:rPr>
      </w:pPr>
    </w:p>
    <w:p w14:paraId="636F49D0" w14:textId="77777777" w:rsidR="00CC5041" w:rsidRDefault="00CC5041" w:rsidP="00CC5041">
      <w:pPr>
        <w:widowControl w:val="0"/>
        <w:autoSpaceDE w:val="0"/>
        <w:autoSpaceDN w:val="0"/>
        <w:adjustRightInd w:val="0"/>
        <w:spacing w:after="0" w:line="240" w:lineRule="auto"/>
        <w:rPr>
          <w:rFonts w:cstheme="minorHAnsi"/>
          <w:i/>
          <w:sz w:val="24"/>
          <w:szCs w:val="24"/>
        </w:rPr>
      </w:pPr>
      <w:r>
        <w:rPr>
          <w:noProof/>
          <w:lang w:eastAsia="en-GB"/>
        </w:rPr>
        <w:drawing>
          <wp:inline distT="0" distB="0" distL="0" distR="0" wp14:anchorId="330F205A" wp14:editId="6658E440">
            <wp:extent cx="5630333" cy="2743200"/>
            <wp:effectExtent l="0" t="0" r="889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0418CA">
        <w:rPr>
          <w:rFonts w:cstheme="minorHAnsi"/>
          <w:i/>
          <w:sz w:val="24"/>
          <w:szCs w:val="24"/>
        </w:rPr>
        <w:t xml:space="preserve"> </w:t>
      </w:r>
    </w:p>
    <w:p w14:paraId="3F6FA53A" w14:textId="77777777" w:rsidR="00702541" w:rsidRDefault="00702541" w:rsidP="00CC5041">
      <w:pPr>
        <w:rPr>
          <w:rFonts w:asciiTheme="majorHAnsi" w:eastAsiaTheme="majorEastAsia" w:hAnsiTheme="majorHAnsi" w:cstheme="majorBidi"/>
          <w:b/>
          <w:sz w:val="32"/>
          <w:szCs w:val="32"/>
        </w:rPr>
      </w:pPr>
      <w:r>
        <w:rPr>
          <w:b/>
        </w:rPr>
        <w:br w:type="page"/>
      </w:r>
    </w:p>
    <w:p w14:paraId="392274CB" w14:textId="77777777" w:rsidR="00C10845" w:rsidRDefault="00C10845" w:rsidP="00C10845">
      <w:pPr>
        <w:pStyle w:val="Heading1"/>
        <w:rPr>
          <w:b/>
          <w:color w:val="auto"/>
        </w:rPr>
      </w:pPr>
      <w:bookmarkStart w:id="35" w:name="_Toc79911582"/>
      <w:r>
        <w:rPr>
          <w:b/>
          <w:color w:val="auto"/>
        </w:rPr>
        <w:t xml:space="preserve">Appendix </w:t>
      </w:r>
      <w:r w:rsidR="008B1AC5">
        <w:rPr>
          <w:b/>
          <w:color w:val="auto"/>
        </w:rPr>
        <w:t>7</w:t>
      </w:r>
      <w:r>
        <w:rPr>
          <w:b/>
          <w:color w:val="auto"/>
        </w:rPr>
        <w:t xml:space="preserve"> - </w:t>
      </w:r>
      <w:r w:rsidRPr="00C8248F">
        <w:rPr>
          <w:b/>
          <w:color w:val="auto"/>
        </w:rPr>
        <w:t>Priorities for new infrastructure</w:t>
      </w:r>
      <w:r w:rsidR="00702541">
        <w:rPr>
          <w:b/>
          <w:color w:val="auto"/>
        </w:rPr>
        <w:t>: Please list any other facilities</w:t>
      </w:r>
      <w:bookmarkEnd w:id="35"/>
    </w:p>
    <w:p w14:paraId="79E75799" w14:textId="77777777" w:rsidR="00702541" w:rsidRPr="00702541" w:rsidRDefault="00702541" w:rsidP="00702541"/>
    <w:tbl>
      <w:tblPr>
        <w:tblStyle w:val="ListTable4-Accent1"/>
        <w:tblW w:w="9782" w:type="dxa"/>
        <w:tblInd w:w="-289" w:type="dxa"/>
        <w:tblLook w:val="04E0" w:firstRow="1" w:lastRow="1" w:firstColumn="1" w:lastColumn="0" w:noHBand="0" w:noVBand="1"/>
      </w:tblPr>
      <w:tblGrid>
        <w:gridCol w:w="2830"/>
        <w:gridCol w:w="581"/>
        <w:gridCol w:w="709"/>
        <w:gridCol w:w="5662"/>
      </w:tblGrid>
      <w:tr w:rsidR="00702541" w14:paraId="2AD0C3CF" w14:textId="77777777" w:rsidTr="00D50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B189034" w14:textId="77777777" w:rsidR="00702541" w:rsidRDefault="00702541" w:rsidP="00D50A69">
            <w:pPr>
              <w:rPr>
                <w:rFonts w:cstheme="minorHAnsi"/>
                <w:sz w:val="24"/>
              </w:rPr>
            </w:pPr>
            <w:r>
              <w:rPr>
                <w:rFonts w:cstheme="minorHAnsi"/>
                <w:sz w:val="24"/>
              </w:rPr>
              <w:t>Theme</w:t>
            </w:r>
          </w:p>
        </w:tc>
        <w:tc>
          <w:tcPr>
            <w:tcW w:w="581" w:type="dxa"/>
          </w:tcPr>
          <w:p w14:paraId="3860EC0A" w14:textId="77777777" w:rsidR="00702541" w:rsidRDefault="00702541" w:rsidP="00D50A6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794C0A9B" w14:textId="77777777" w:rsidR="00702541" w:rsidRDefault="00702541" w:rsidP="00D50A6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753FC761" w14:textId="77777777" w:rsidR="00702541" w:rsidRDefault="00702541" w:rsidP="00D50A6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702541" w:rsidRPr="00E47EEF" w14:paraId="039D44E8"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5F4A183" w14:textId="77777777" w:rsidR="00702541" w:rsidRPr="001D5BDD"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Difficult to rank</w:t>
            </w:r>
          </w:p>
        </w:tc>
        <w:tc>
          <w:tcPr>
            <w:tcW w:w="581" w:type="dxa"/>
          </w:tcPr>
          <w:p w14:paraId="34E4D2BE"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42</w:t>
            </w:r>
          </w:p>
        </w:tc>
        <w:tc>
          <w:tcPr>
            <w:tcW w:w="709" w:type="dxa"/>
          </w:tcPr>
          <w:p w14:paraId="497586AF"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20.4</w:t>
            </w:r>
          </w:p>
        </w:tc>
        <w:tc>
          <w:tcPr>
            <w:tcW w:w="5662" w:type="dxa"/>
          </w:tcPr>
          <w:p w14:paraId="3CBCC23D" w14:textId="77777777" w:rsidR="00702541" w:rsidRDefault="003F700F" w:rsidP="003F700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F700F">
              <w:rPr>
                <w:rFonts w:cstheme="minorHAnsi"/>
                <w:i/>
                <w:sz w:val="24"/>
                <w:szCs w:val="24"/>
              </w:rPr>
              <w:t>It is very hard to rank infrastructure all of which is essential to a functioning community.  Infrastructure should be planned as a whole and no one element is more important than the other.  Getting the infrastructure RIGHT is key</w:t>
            </w:r>
          </w:p>
          <w:p w14:paraId="30746FC2" w14:textId="77777777" w:rsidR="003F700F" w:rsidRDefault="003F700F" w:rsidP="003F700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F700F">
              <w:rPr>
                <w:rFonts w:cstheme="minorHAnsi"/>
                <w:i/>
                <w:sz w:val="24"/>
                <w:szCs w:val="24"/>
              </w:rPr>
              <w:t>They are obviously all important!</w:t>
            </w:r>
          </w:p>
          <w:p w14:paraId="7DF037E5" w14:textId="77777777" w:rsidR="003F700F" w:rsidRPr="001D5BDD" w:rsidRDefault="003F700F" w:rsidP="003F700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F700F">
              <w:rPr>
                <w:rFonts w:cstheme="minorHAnsi"/>
                <w:i/>
                <w:sz w:val="24"/>
                <w:szCs w:val="24"/>
              </w:rPr>
              <w:t>No - they are all equally relevant.  You cannot rank them!</w:t>
            </w:r>
          </w:p>
        </w:tc>
      </w:tr>
      <w:tr w:rsidR="00702541" w:rsidRPr="00E47EEF" w14:paraId="38DFDC0A"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43691D5F"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Transport</w:t>
            </w:r>
          </w:p>
        </w:tc>
        <w:tc>
          <w:tcPr>
            <w:tcW w:w="581" w:type="dxa"/>
          </w:tcPr>
          <w:p w14:paraId="32989BFB"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38</w:t>
            </w:r>
          </w:p>
        </w:tc>
        <w:tc>
          <w:tcPr>
            <w:tcW w:w="709" w:type="dxa"/>
          </w:tcPr>
          <w:p w14:paraId="23A4B730"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18.4</w:t>
            </w:r>
          </w:p>
        </w:tc>
        <w:tc>
          <w:tcPr>
            <w:tcW w:w="5662" w:type="dxa"/>
          </w:tcPr>
          <w:p w14:paraId="01147F76" w14:textId="77777777" w:rsidR="00702541" w:rsidRDefault="003F700F" w:rsidP="003F700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3F700F">
              <w:rPr>
                <w:rFonts w:cstheme="minorHAnsi"/>
                <w:i/>
                <w:sz w:val="24"/>
                <w:szCs w:val="24"/>
              </w:rPr>
              <w:t>Accessible transport.</w:t>
            </w:r>
          </w:p>
          <w:p w14:paraId="0A6A8F3D" w14:textId="77777777" w:rsidR="003F700F" w:rsidRDefault="003F700F" w:rsidP="003F700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3F700F">
              <w:rPr>
                <w:rFonts w:cstheme="minorHAnsi"/>
                <w:i/>
                <w:sz w:val="24"/>
                <w:szCs w:val="24"/>
              </w:rPr>
              <w:t>how about overhead mono rail system following existing road</w:t>
            </w:r>
          </w:p>
          <w:p w14:paraId="3505C192" w14:textId="77777777" w:rsidR="003F700F" w:rsidRPr="001D5BDD" w:rsidRDefault="003F700F" w:rsidP="003F700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3F700F">
              <w:rPr>
                <w:rFonts w:cstheme="minorHAnsi"/>
                <w:i/>
                <w:sz w:val="24"/>
                <w:szCs w:val="24"/>
              </w:rPr>
              <w:t>Electric car charging infrastructure</w:t>
            </w:r>
          </w:p>
        </w:tc>
      </w:tr>
      <w:tr w:rsidR="00702541" w:rsidRPr="00E47EEF" w14:paraId="731E2DA4"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F092D3B"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Road Network</w:t>
            </w:r>
          </w:p>
        </w:tc>
        <w:tc>
          <w:tcPr>
            <w:tcW w:w="581" w:type="dxa"/>
          </w:tcPr>
          <w:p w14:paraId="1E191E6E"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31</w:t>
            </w:r>
          </w:p>
        </w:tc>
        <w:tc>
          <w:tcPr>
            <w:tcW w:w="709" w:type="dxa"/>
          </w:tcPr>
          <w:p w14:paraId="44B12E50"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15.0</w:t>
            </w:r>
          </w:p>
        </w:tc>
        <w:tc>
          <w:tcPr>
            <w:tcW w:w="5662" w:type="dxa"/>
          </w:tcPr>
          <w:p w14:paraId="5C4A906C" w14:textId="77777777" w:rsidR="00702541" w:rsidRDefault="009172E6" w:rsidP="003F700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172E6">
              <w:rPr>
                <w:rFonts w:cstheme="minorHAnsi"/>
                <w:i/>
                <w:sz w:val="24"/>
                <w:szCs w:val="24"/>
              </w:rPr>
              <w:t>Good roads for logistics and to bring more businesses to wales</w:t>
            </w:r>
          </w:p>
          <w:p w14:paraId="33936583" w14:textId="77777777" w:rsidR="009172E6" w:rsidRDefault="009172E6" w:rsidP="003F700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172E6">
              <w:rPr>
                <w:rFonts w:cstheme="minorHAnsi"/>
                <w:i/>
                <w:sz w:val="24"/>
                <w:szCs w:val="24"/>
              </w:rPr>
              <w:t>Spend more for the car</w:t>
            </w:r>
          </w:p>
          <w:p w14:paraId="38AA2A1B" w14:textId="77777777" w:rsidR="009172E6" w:rsidRPr="001D5BDD" w:rsidRDefault="009172E6" w:rsidP="003F700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172E6">
              <w:rPr>
                <w:rFonts w:cstheme="minorHAnsi"/>
                <w:i/>
                <w:sz w:val="24"/>
                <w:szCs w:val="24"/>
              </w:rPr>
              <w:t>The road netwo</w:t>
            </w:r>
            <w:r w:rsidR="003F700F">
              <w:rPr>
                <w:rFonts w:cstheme="minorHAnsi"/>
                <w:i/>
                <w:sz w:val="24"/>
                <w:szCs w:val="24"/>
              </w:rPr>
              <w:t>rk needs dramatically improving</w:t>
            </w:r>
            <w:r w:rsidRPr="009172E6">
              <w:rPr>
                <w:rFonts w:cstheme="minorHAnsi"/>
                <w:i/>
                <w:sz w:val="24"/>
                <w:szCs w:val="24"/>
              </w:rPr>
              <w:t>, ring roads etc</w:t>
            </w:r>
          </w:p>
        </w:tc>
      </w:tr>
      <w:tr w:rsidR="00702541" w:rsidRPr="00E47EEF" w14:paraId="085837B0"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67C9D2A1"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Green infrastructure</w:t>
            </w:r>
          </w:p>
        </w:tc>
        <w:tc>
          <w:tcPr>
            <w:tcW w:w="581" w:type="dxa"/>
          </w:tcPr>
          <w:p w14:paraId="44A2539D"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29</w:t>
            </w:r>
          </w:p>
        </w:tc>
        <w:tc>
          <w:tcPr>
            <w:tcW w:w="709" w:type="dxa"/>
          </w:tcPr>
          <w:p w14:paraId="226E81CF"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14.1</w:t>
            </w:r>
          </w:p>
        </w:tc>
        <w:tc>
          <w:tcPr>
            <w:tcW w:w="5662" w:type="dxa"/>
          </w:tcPr>
          <w:p w14:paraId="04769887" w14:textId="77777777" w:rsidR="00702541" w:rsidRDefault="009172E6" w:rsidP="009172E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172E6">
              <w:rPr>
                <w:rFonts w:cstheme="minorHAnsi"/>
                <w:i/>
                <w:sz w:val="24"/>
                <w:szCs w:val="24"/>
              </w:rPr>
              <w:t>More allotments in the parts of the city that do not currently have them.  For instance Butetown, Adamsdown, Grangetown.</w:t>
            </w:r>
          </w:p>
          <w:p w14:paraId="54C61A9B" w14:textId="77777777" w:rsidR="009172E6" w:rsidRDefault="009172E6" w:rsidP="009172E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172E6">
              <w:rPr>
                <w:rFonts w:cstheme="minorHAnsi"/>
                <w:i/>
                <w:sz w:val="24"/>
                <w:szCs w:val="24"/>
              </w:rPr>
              <w:t>Low carbon, sustainability and environmentally responsible considerations should run through all of the above themes.</w:t>
            </w:r>
          </w:p>
          <w:p w14:paraId="4EF7828D" w14:textId="77777777" w:rsidR="009172E6" w:rsidRPr="001D5BDD" w:rsidRDefault="009172E6" w:rsidP="009172E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172E6">
              <w:rPr>
                <w:rFonts w:cstheme="minorHAnsi"/>
                <w:i/>
                <w:sz w:val="24"/>
                <w:szCs w:val="24"/>
              </w:rPr>
              <w:t>I personally include cycling withing Green Infrastructure.  A better Green Infrastructure should lead to better health outcomes.</w:t>
            </w:r>
          </w:p>
        </w:tc>
      </w:tr>
      <w:tr w:rsidR="00702541" w:rsidRPr="00E47EEF" w14:paraId="20032BF9"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B5D13F5"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Community services / facilities</w:t>
            </w:r>
          </w:p>
        </w:tc>
        <w:tc>
          <w:tcPr>
            <w:tcW w:w="581" w:type="dxa"/>
          </w:tcPr>
          <w:p w14:paraId="7CD3809B"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26</w:t>
            </w:r>
          </w:p>
        </w:tc>
        <w:tc>
          <w:tcPr>
            <w:tcW w:w="709" w:type="dxa"/>
          </w:tcPr>
          <w:p w14:paraId="58F9BC02"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12.6</w:t>
            </w:r>
          </w:p>
        </w:tc>
        <w:tc>
          <w:tcPr>
            <w:tcW w:w="5662" w:type="dxa"/>
          </w:tcPr>
          <w:p w14:paraId="7FAE82BF" w14:textId="77777777" w:rsidR="00702541" w:rsidRDefault="009172E6" w:rsidP="009172E6">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172E6">
              <w:rPr>
                <w:rFonts w:cstheme="minorHAnsi"/>
                <w:i/>
                <w:sz w:val="24"/>
                <w:szCs w:val="24"/>
              </w:rPr>
              <w:t>Protection, enhancement and support for local communities.</w:t>
            </w:r>
          </w:p>
          <w:p w14:paraId="64DADA69" w14:textId="77777777" w:rsidR="009172E6" w:rsidRDefault="009172E6" w:rsidP="009172E6">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172E6">
              <w:rPr>
                <w:rFonts w:cstheme="minorHAnsi"/>
                <w:i/>
                <w:sz w:val="24"/>
                <w:szCs w:val="24"/>
              </w:rPr>
              <w:t>Local shops</w:t>
            </w:r>
          </w:p>
          <w:p w14:paraId="3AF9E641" w14:textId="77777777" w:rsidR="009172E6" w:rsidRPr="001D5BDD" w:rsidRDefault="009172E6" w:rsidP="009172E6">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172E6">
              <w:rPr>
                <w:rFonts w:cstheme="minorHAnsi"/>
                <w:i/>
                <w:sz w:val="24"/>
                <w:szCs w:val="24"/>
              </w:rPr>
              <w:t>You always ignore the needs of retirees and the contribution that they can make to their community, they need a place where craftsmen can use their skills for the community.</w:t>
            </w:r>
          </w:p>
        </w:tc>
      </w:tr>
      <w:tr w:rsidR="00702541" w:rsidRPr="00E47EEF" w14:paraId="4661206F"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34BAB990"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Active Travel</w:t>
            </w:r>
          </w:p>
        </w:tc>
        <w:tc>
          <w:tcPr>
            <w:tcW w:w="581" w:type="dxa"/>
          </w:tcPr>
          <w:p w14:paraId="7A6D9570"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25</w:t>
            </w:r>
          </w:p>
        </w:tc>
        <w:tc>
          <w:tcPr>
            <w:tcW w:w="709" w:type="dxa"/>
          </w:tcPr>
          <w:p w14:paraId="590AD881"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12.1</w:t>
            </w:r>
          </w:p>
        </w:tc>
        <w:tc>
          <w:tcPr>
            <w:tcW w:w="5662" w:type="dxa"/>
          </w:tcPr>
          <w:p w14:paraId="1020BF95" w14:textId="77777777" w:rsidR="00702541" w:rsidRDefault="009172E6" w:rsidP="009172E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172E6">
              <w:rPr>
                <w:rFonts w:cstheme="minorHAnsi"/>
                <w:i/>
                <w:sz w:val="24"/>
                <w:szCs w:val="24"/>
              </w:rPr>
              <w:t>Active and public transport should not be listed in with road networks, we urgently need to move away from the cult of the car, deprioritising roads for cars and prioritising bus lanes, railways and cycle paths and footpaths without eating into our greenspaces and parkland</w:t>
            </w:r>
          </w:p>
          <w:p w14:paraId="53626E20" w14:textId="77777777" w:rsidR="009172E6" w:rsidRDefault="009172E6" w:rsidP="009172E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172E6">
              <w:rPr>
                <w:rFonts w:cstheme="minorHAnsi"/>
                <w:i/>
                <w:sz w:val="24"/>
                <w:szCs w:val="24"/>
              </w:rPr>
              <w:t>Please separate cycle paths from pedestrian paths. Current dual use doesn't work and is dangerous</w:t>
            </w:r>
          </w:p>
          <w:p w14:paraId="0227A7E8" w14:textId="77777777" w:rsidR="009172E6" w:rsidRPr="001D5BDD" w:rsidRDefault="009172E6" w:rsidP="009172E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172E6">
              <w:rPr>
                <w:rFonts w:cstheme="minorHAnsi"/>
                <w:i/>
                <w:sz w:val="24"/>
                <w:szCs w:val="24"/>
              </w:rPr>
              <w:t>Further cycling infrastructure improvements</w:t>
            </w:r>
          </w:p>
        </w:tc>
      </w:tr>
      <w:tr w:rsidR="00702541" w:rsidRPr="00E47EEF" w14:paraId="36A49B06"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726222A"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Preserve Green Space</w:t>
            </w:r>
          </w:p>
        </w:tc>
        <w:tc>
          <w:tcPr>
            <w:tcW w:w="581" w:type="dxa"/>
          </w:tcPr>
          <w:p w14:paraId="2CF95597"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24</w:t>
            </w:r>
          </w:p>
        </w:tc>
        <w:tc>
          <w:tcPr>
            <w:tcW w:w="709" w:type="dxa"/>
          </w:tcPr>
          <w:p w14:paraId="74553B66"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11.7</w:t>
            </w:r>
          </w:p>
        </w:tc>
        <w:tc>
          <w:tcPr>
            <w:tcW w:w="5662" w:type="dxa"/>
          </w:tcPr>
          <w:p w14:paraId="04D4A514" w14:textId="77777777" w:rsidR="00702541" w:rsidRDefault="009172E6" w:rsidP="009172E6">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172E6">
              <w:rPr>
                <w:rFonts w:cstheme="minorHAnsi"/>
                <w:i/>
                <w:sz w:val="24"/>
                <w:szCs w:val="24"/>
              </w:rPr>
              <w:t>Regarding green infrastructure- this should also include the 'natural undeveloped environment - not only man made green spaces.  The destruction of Northern Meadows is a disgrace for a city which prides itself in being green</w:t>
            </w:r>
          </w:p>
          <w:p w14:paraId="6CCDAED4" w14:textId="77777777" w:rsidR="009172E6" w:rsidRDefault="009172E6" w:rsidP="009172E6">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172E6">
              <w:rPr>
                <w:rFonts w:cstheme="minorHAnsi"/>
                <w:i/>
                <w:sz w:val="24"/>
                <w:szCs w:val="24"/>
              </w:rPr>
              <w:t>More space for allotments and community gardens.</w:t>
            </w:r>
          </w:p>
          <w:p w14:paraId="29B8EE8F" w14:textId="77777777" w:rsidR="009172E6" w:rsidRPr="001D5BDD" w:rsidRDefault="009172E6" w:rsidP="009172E6">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172E6">
              <w:rPr>
                <w:rFonts w:cstheme="minorHAnsi"/>
                <w:i/>
                <w:sz w:val="24"/>
                <w:szCs w:val="24"/>
              </w:rPr>
              <w:t>Anything that stops environmental degradation comes at the top. If we heat up, flood, there is no</w:t>
            </w:r>
            <w:r>
              <w:rPr>
                <w:rFonts w:cstheme="minorHAnsi"/>
                <w:i/>
                <w:sz w:val="24"/>
                <w:szCs w:val="24"/>
              </w:rPr>
              <w:t xml:space="preserve"> </w:t>
            </w:r>
            <w:r w:rsidRPr="009172E6">
              <w:rPr>
                <w:rFonts w:cstheme="minorHAnsi"/>
                <w:i/>
                <w:sz w:val="24"/>
                <w:szCs w:val="24"/>
              </w:rPr>
              <w:t>LDP</w:t>
            </w:r>
          </w:p>
        </w:tc>
      </w:tr>
      <w:tr w:rsidR="00702541" w:rsidRPr="00E47EEF" w14:paraId="5E9BA8BB"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63DBFC0F"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Health</w:t>
            </w:r>
          </w:p>
        </w:tc>
        <w:tc>
          <w:tcPr>
            <w:tcW w:w="581" w:type="dxa"/>
          </w:tcPr>
          <w:p w14:paraId="0961C536"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22</w:t>
            </w:r>
          </w:p>
        </w:tc>
        <w:tc>
          <w:tcPr>
            <w:tcW w:w="709" w:type="dxa"/>
          </w:tcPr>
          <w:p w14:paraId="06D76277"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10.7</w:t>
            </w:r>
          </w:p>
        </w:tc>
        <w:tc>
          <w:tcPr>
            <w:tcW w:w="5662" w:type="dxa"/>
          </w:tcPr>
          <w:p w14:paraId="0FE92B67" w14:textId="77777777" w:rsidR="00702541" w:rsidRDefault="009172E6" w:rsidP="009172E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172E6">
              <w:rPr>
                <w:rFonts w:cstheme="minorHAnsi"/>
                <w:i/>
                <w:sz w:val="24"/>
                <w:szCs w:val="24"/>
              </w:rPr>
              <w:t>Where’s social care facilities? Dementia care? Day centres?</w:t>
            </w:r>
          </w:p>
          <w:p w14:paraId="7F32BC6C" w14:textId="77777777" w:rsidR="009172E6" w:rsidRDefault="009172E6" w:rsidP="009172E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172E6">
              <w:rPr>
                <w:rFonts w:cstheme="minorHAnsi"/>
                <w:i/>
                <w:sz w:val="24"/>
                <w:szCs w:val="24"/>
              </w:rPr>
              <w:t>CAMHS!</w:t>
            </w:r>
          </w:p>
          <w:p w14:paraId="5873694E" w14:textId="77777777" w:rsidR="009172E6" w:rsidRPr="001D5BDD" w:rsidRDefault="009172E6" w:rsidP="009172E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172E6">
              <w:rPr>
                <w:rFonts w:cstheme="minorHAnsi"/>
                <w:i/>
                <w:sz w:val="24"/>
                <w:szCs w:val="24"/>
              </w:rPr>
              <w:t>Do you realise it takes a month to get a doctor’s appointment in Creigiau! Disgusting..</w:t>
            </w:r>
          </w:p>
        </w:tc>
      </w:tr>
      <w:tr w:rsidR="00702541" w:rsidRPr="00E47EEF" w14:paraId="6CC4265B"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4A4EE25"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Schools</w:t>
            </w:r>
          </w:p>
        </w:tc>
        <w:tc>
          <w:tcPr>
            <w:tcW w:w="581" w:type="dxa"/>
          </w:tcPr>
          <w:p w14:paraId="1650BD9D"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17</w:t>
            </w:r>
          </w:p>
        </w:tc>
        <w:tc>
          <w:tcPr>
            <w:tcW w:w="709" w:type="dxa"/>
          </w:tcPr>
          <w:p w14:paraId="3286DE0B"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8.3</w:t>
            </w:r>
          </w:p>
        </w:tc>
        <w:tc>
          <w:tcPr>
            <w:tcW w:w="5662" w:type="dxa"/>
          </w:tcPr>
          <w:p w14:paraId="7B0113B3" w14:textId="77777777" w:rsidR="00702541" w:rsidRDefault="009172E6" w:rsidP="009172E6">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172E6">
              <w:rPr>
                <w:rFonts w:cstheme="minorHAnsi"/>
                <w:i/>
                <w:sz w:val="24"/>
                <w:szCs w:val="24"/>
              </w:rPr>
              <w:t>More Welsh medium schools, including a new Welsh medium secondary school in south Cardiff.</w:t>
            </w:r>
          </w:p>
          <w:p w14:paraId="735DB3B5" w14:textId="77777777" w:rsidR="009172E6" w:rsidRPr="001D5BDD" w:rsidRDefault="009172E6" w:rsidP="009172E6">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172E6">
              <w:rPr>
                <w:rFonts w:cstheme="minorHAnsi"/>
                <w:i/>
                <w:sz w:val="24"/>
                <w:szCs w:val="24"/>
              </w:rPr>
              <w:t>Schools at the centre of the community which has sport and leisure facilities at an affordable cost and accessible for the community.</w:t>
            </w:r>
          </w:p>
        </w:tc>
      </w:tr>
      <w:tr w:rsidR="00702541" w:rsidRPr="00E47EEF" w14:paraId="76D8D2FD"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3C0057C9"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Arts and Culture</w:t>
            </w:r>
          </w:p>
        </w:tc>
        <w:tc>
          <w:tcPr>
            <w:tcW w:w="581" w:type="dxa"/>
          </w:tcPr>
          <w:p w14:paraId="7434950E"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15</w:t>
            </w:r>
          </w:p>
        </w:tc>
        <w:tc>
          <w:tcPr>
            <w:tcW w:w="709" w:type="dxa"/>
          </w:tcPr>
          <w:p w14:paraId="20472E87"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7.3</w:t>
            </w:r>
          </w:p>
        </w:tc>
        <w:tc>
          <w:tcPr>
            <w:tcW w:w="5662" w:type="dxa"/>
          </w:tcPr>
          <w:p w14:paraId="65D0AF02" w14:textId="77777777" w:rsidR="00702541" w:rsidRDefault="009172E6" w:rsidP="009172E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172E6">
              <w:rPr>
                <w:rFonts w:cstheme="minorHAnsi"/>
                <w:i/>
                <w:sz w:val="24"/>
                <w:szCs w:val="24"/>
              </w:rPr>
              <w:t>Culture / The Arts</w:t>
            </w:r>
          </w:p>
          <w:p w14:paraId="11D6C1E3" w14:textId="77777777" w:rsidR="009172E6" w:rsidRPr="001D5BDD" w:rsidRDefault="009172E6" w:rsidP="009172E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172E6">
              <w:rPr>
                <w:rFonts w:cstheme="minorHAnsi"/>
                <w:i/>
                <w:sz w:val="24"/>
                <w:szCs w:val="24"/>
              </w:rPr>
              <w:t>Cultural spaces: theatres, galleries, community arts centres</w:t>
            </w:r>
          </w:p>
        </w:tc>
      </w:tr>
      <w:tr w:rsidR="00702541" w:rsidRPr="00E47EEF" w14:paraId="212BB271"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7233695"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Reduce Bus/Cycle lanes</w:t>
            </w:r>
          </w:p>
        </w:tc>
        <w:tc>
          <w:tcPr>
            <w:tcW w:w="581" w:type="dxa"/>
          </w:tcPr>
          <w:p w14:paraId="1CF1E9F1"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7</w:t>
            </w:r>
          </w:p>
        </w:tc>
        <w:tc>
          <w:tcPr>
            <w:tcW w:w="709" w:type="dxa"/>
          </w:tcPr>
          <w:p w14:paraId="07A8871D"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3.4</w:t>
            </w:r>
          </w:p>
        </w:tc>
        <w:tc>
          <w:tcPr>
            <w:tcW w:w="5662" w:type="dxa"/>
          </w:tcPr>
          <w:p w14:paraId="67541EBA" w14:textId="77777777" w:rsidR="00702541" w:rsidRPr="001D5BDD" w:rsidRDefault="009172E6" w:rsidP="009172E6">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172E6">
              <w:rPr>
                <w:rFonts w:cstheme="minorHAnsi"/>
                <w:i/>
                <w:sz w:val="24"/>
                <w:szCs w:val="24"/>
              </w:rPr>
              <w:t>Stop building cycle paths, it’s not going to turn the city into Amsterdam. People don’t cycle in Wales because it’s wet and hilly.</w:t>
            </w:r>
          </w:p>
        </w:tc>
      </w:tr>
      <w:tr w:rsidR="00702541" w:rsidRPr="00E47EEF" w14:paraId="73A9C730"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24696FF8"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Environmental Management</w:t>
            </w:r>
          </w:p>
        </w:tc>
        <w:tc>
          <w:tcPr>
            <w:tcW w:w="581" w:type="dxa"/>
          </w:tcPr>
          <w:p w14:paraId="7BF94B8A"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7</w:t>
            </w:r>
          </w:p>
        </w:tc>
        <w:tc>
          <w:tcPr>
            <w:tcW w:w="709" w:type="dxa"/>
          </w:tcPr>
          <w:p w14:paraId="25D3F428"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3.4</w:t>
            </w:r>
          </w:p>
        </w:tc>
        <w:tc>
          <w:tcPr>
            <w:tcW w:w="5662" w:type="dxa"/>
          </w:tcPr>
          <w:p w14:paraId="4F4A624B" w14:textId="77777777" w:rsidR="00702541" w:rsidRPr="001D5BDD" w:rsidRDefault="009172E6" w:rsidP="009172E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172E6">
              <w:rPr>
                <w:rFonts w:cstheme="minorHAnsi"/>
                <w:i/>
                <w:sz w:val="24"/>
                <w:szCs w:val="24"/>
              </w:rPr>
              <w:t>Avoid building on food plains - this would avoid flood defences.  But the climate is changing - witness what has happened in western Germany recently.</w:t>
            </w:r>
          </w:p>
        </w:tc>
      </w:tr>
      <w:tr w:rsidR="00702541" w:rsidRPr="00E47EEF" w14:paraId="7398780C"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34B6483"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Parking</w:t>
            </w:r>
          </w:p>
        </w:tc>
        <w:tc>
          <w:tcPr>
            <w:tcW w:w="581" w:type="dxa"/>
          </w:tcPr>
          <w:p w14:paraId="0E5BDAF9"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w:t>
            </w:r>
          </w:p>
        </w:tc>
        <w:tc>
          <w:tcPr>
            <w:tcW w:w="709" w:type="dxa"/>
          </w:tcPr>
          <w:p w14:paraId="74EC2CB7"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2.9</w:t>
            </w:r>
          </w:p>
        </w:tc>
        <w:tc>
          <w:tcPr>
            <w:tcW w:w="5662" w:type="dxa"/>
          </w:tcPr>
          <w:p w14:paraId="237C5368" w14:textId="77777777" w:rsidR="00702541" w:rsidRPr="001D5BDD" w:rsidRDefault="00702541" w:rsidP="009172E6">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02541">
              <w:rPr>
                <w:rFonts w:cstheme="minorHAnsi"/>
                <w:i/>
                <w:sz w:val="24"/>
                <w:szCs w:val="24"/>
              </w:rPr>
              <w:t>Provision for private cars</w:t>
            </w:r>
          </w:p>
        </w:tc>
      </w:tr>
      <w:tr w:rsidR="00702541" w:rsidRPr="00E47EEF" w14:paraId="52F1E886"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3B425833"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Clean Air</w:t>
            </w:r>
          </w:p>
        </w:tc>
        <w:tc>
          <w:tcPr>
            <w:tcW w:w="581" w:type="dxa"/>
          </w:tcPr>
          <w:p w14:paraId="7B3E6F78"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254751B8"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1.9</w:t>
            </w:r>
          </w:p>
        </w:tc>
        <w:tc>
          <w:tcPr>
            <w:tcW w:w="5662" w:type="dxa"/>
          </w:tcPr>
          <w:p w14:paraId="3C16D4E3" w14:textId="77777777" w:rsidR="00702541" w:rsidRPr="001D5BDD" w:rsidRDefault="00702541" w:rsidP="009172E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02541">
              <w:rPr>
                <w:rFonts w:cstheme="minorHAnsi"/>
                <w:i/>
                <w:sz w:val="24"/>
                <w:szCs w:val="24"/>
              </w:rPr>
              <w:t>Clean air for everyone especially for our Children. The current toxic levels of Pollution kill and damage health</w:t>
            </w:r>
          </w:p>
        </w:tc>
      </w:tr>
      <w:tr w:rsidR="00702541" w:rsidRPr="00E47EEF" w14:paraId="61A77073"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5723147"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Places of worship</w:t>
            </w:r>
          </w:p>
        </w:tc>
        <w:tc>
          <w:tcPr>
            <w:tcW w:w="581" w:type="dxa"/>
          </w:tcPr>
          <w:p w14:paraId="28D9270B"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w:t>
            </w:r>
          </w:p>
        </w:tc>
        <w:tc>
          <w:tcPr>
            <w:tcW w:w="709" w:type="dxa"/>
          </w:tcPr>
          <w:p w14:paraId="2DBB97F4"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2.4</w:t>
            </w:r>
          </w:p>
        </w:tc>
        <w:tc>
          <w:tcPr>
            <w:tcW w:w="5662" w:type="dxa"/>
          </w:tcPr>
          <w:p w14:paraId="10C14602" w14:textId="77777777" w:rsidR="00702541" w:rsidRPr="001D5BDD" w:rsidRDefault="00702541" w:rsidP="009172E6">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02541">
              <w:rPr>
                <w:rFonts w:cstheme="minorHAnsi"/>
                <w:i/>
                <w:sz w:val="24"/>
                <w:szCs w:val="24"/>
              </w:rPr>
              <w:t>Churches and other buildings for religious and spiritual well-being that also promote good mental and physical health</w:t>
            </w:r>
          </w:p>
        </w:tc>
      </w:tr>
      <w:tr w:rsidR="00702541" w:rsidRPr="00E47EEF" w14:paraId="3FE56C3B"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6F91CEAE"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Digital</w:t>
            </w:r>
          </w:p>
        </w:tc>
        <w:tc>
          <w:tcPr>
            <w:tcW w:w="581" w:type="dxa"/>
          </w:tcPr>
          <w:p w14:paraId="47B2E06C"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345868C6"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1.9</w:t>
            </w:r>
          </w:p>
        </w:tc>
        <w:tc>
          <w:tcPr>
            <w:tcW w:w="5662" w:type="dxa"/>
          </w:tcPr>
          <w:p w14:paraId="3EB85018" w14:textId="77777777" w:rsidR="00702541" w:rsidRPr="001D5BDD" w:rsidRDefault="00702541" w:rsidP="009172E6">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02541">
              <w:rPr>
                <w:rFonts w:cstheme="minorHAnsi"/>
                <w:i/>
                <w:sz w:val="24"/>
                <w:szCs w:val="24"/>
              </w:rPr>
              <w:t>Telecommunications.  Better connections.</w:t>
            </w:r>
          </w:p>
        </w:tc>
      </w:tr>
      <w:tr w:rsidR="00702541" w:rsidRPr="00E47EEF" w14:paraId="55DEF545"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F75E029"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Reduce Car Travel</w:t>
            </w:r>
          </w:p>
        </w:tc>
        <w:tc>
          <w:tcPr>
            <w:tcW w:w="581" w:type="dxa"/>
          </w:tcPr>
          <w:p w14:paraId="48255EBC"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w:t>
            </w:r>
          </w:p>
        </w:tc>
        <w:tc>
          <w:tcPr>
            <w:tcW w:w="709" w:type="dxa"/>
          </w:tcPr>
          <w:p w14:paraId="5CB023F8"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1.5</w:t>
            </w:r>
          </w:p>
        </w:tc>
        <w:tc>
          <w:tcPr>
            <w:tcW w:w="5662" w:type="dxa"/>
          </w:tcPr>
          <w:p w14:paraId="6C60BA7B" w14:textId="77777777" w:rsidR="00702541" w:rsidRPr="001D5BDD" w:rsidRDefault="00702541" w:rsidP="009172E6">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02541">
              <w:rPr>
                <w:rFonts w:cstheme="minorHAnsi"/>
                <w:i/>
                <w:sz w:val="24"/>
                <w:szCs w:val="24"/>
              </w:rPr>
              <w:t>Low Traffic Neighbourhoods</w:t>
            </w:r>
          </w:p>
        </w:tc>
      </w:tr>
      <w:tr w:rsidR="00702541" w:rsidRPr="00E47EEF" w14:paraId="08D5F8AA" w14:textId="77777777" w:rsidTr="00D50A69">
        <w:tc>
          <w:tcPr>
            <w:cnfStyle w:val="001000000000" w:firstRow="0" w:lastRow="0" w:firstColumn="1" w:lastColumn="0" w:oddVBand="0" w:evenVBand="0" w:oddHBand="0" w:evenHBand="0" w:firstRowFirstColumn="0" w:firstRowLastColumn="0" w:lastRowFirstColumn="0" w:lastRowLastColumn="0"/>
            <w:tcW w:w="2830" w:type="dxa"/>
          </w:tcPr>
          <w:p w14:paraId="65744A2E"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Housing</w:t>
            </w:r>
          </w:p>
        </w:tc>
        <w:tc>
          <w:tcPr>
            <w:tcW w:w="581" w:type="dxa"/>
          </w:tcPr>
          <w:p w14:paraId="394EB90D"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w:t>
            </w:r>
          </w:p>
        </w:tc>
        <w:tc>
          <w:tcPr>
            <w:tcW w:w="709" w:type="dxa"/>
          </w:tcPr>
          <w:p w14:paraId="1C1E089C" w14:textId="77777777" w:rsidR="00702541" w:rsidRDefault="00702541" w:rsidP="00D50A6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1.0</w:t>
            </w:r>
          </w:p>
        </w:tc>
        <w:tc>
          <w:tcPr>
            <w:tcW w:w="5662" w:type="dxa"/>
          </w:tcPr>
          <w:p w14:paraId="473CF6D4" w14:textId="77777777" w:rsidR="00702541" w:rsidRPr="001D5BDD" w:rsidRDefault="00702541" w:rsidP="00702541">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02541">
              <w:rPr>
                <w:rFonts w:cstheme="minorHAnsi"/>
                <w:i/>
                <w:sz w:val="24"/>
                <w:szCs w:val="24"/>
              </w:rPr>
              <w:t>Affordable housing to buy or rent</w:t>
            </w:r>
          </w:p>
        </w:tc>
      </w:tr>
      <w:tr w:rsidR="00702541" w:rsidRPr="00E47EEF" w14:paraId="3197ACAE" w14:textId="77777777" w:rsidTr="00D50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3B1367A" w14:textId="77777777" w:rsidR="00702541" w:rsidRPr="00702541" w:rsidRDefault="00702541" w:rsidP="00D50A69">
            <w:pPr>
              <w:rPr>
                <w:rFonts w:ascii="Calibri" w:eastAsia="Times New Roman" w:hAnsi="Calibri" w:cs="Calibri"/>
                <w:color w:val="000000"/>
                <w:sz w:val="24"/>
                <w:szCs w:val="24"/>
                <w:lang w:eastAsia="en-GB"/>
              </w:rPr>
            </w:pPr>
            <w:r w:rsidRPr="00702541">
              <w:rPr>
                <w:rFonts w:ascii="Calibri" w:eastAsia="Times New Roman" w:hAnsi="Calibri" w:cs="Calibri"/>
                <w:color w:val="000000"/>
                <w:sz w:val="24"/>
                <w:szCs w:val="24"/>
                <w:lang w:eastAsia="en-GB"/>
              </w:rPr>
              <w:t>Misc.</w:t>
            </w:r>
          </w:p>
        </w:tc>
        <w:tc>
          <w:tcPr>
            <w:tcW w:w="581" w:type="dxa"/>
          </w:tcPr>
          <w:p w14:paraId="108399F3"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29</w:t>
            </w:r>
          </w:p>
        </w:tc>
        <w:tc>
          <w:tcPr>
            <w:tcW w:w="709" w:type="dxa"/>
          </w:tcPr>
          <w:p w14:paraId="23B5B886" w14:textId="77777777" w:rsidR="00702541" w:rsidRDefault="00702541" w:rsidP="00D50A6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14.1</w:t>
            </w:r>
          </w:p>
        </w:tc>
        <w:tc>
          <w:tcPr>
            <w:tcW w:w="5662" w:type="dxa"/>
          </w:tcPr>
          <w:p w14:paraId="0D74BDD5" w14:textId="77777777" w:rsidR="00702541" w:rsidRDefault="00702541" w:rsidP="0070254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Crematoria</w:t>
            </w:r>
          </w:p>
          <w:p w14:paraId="52A33CFD" w14:textId="77777777" w:rsidR="00702541" w:rsidRDefault="00702541" w:rsidP="0070254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02541">
              <w:rPr>
                <w:rFonts w:cstheme="minorHAnsi"/>
                <w:i/>
                <w:sz w:val="24"/>
                <w:szCs w:val="24"/>
              </w:rPr>
              <w:t>Government offices e.g. benefits</w:t>
            </w:r>
          </w:p>
          <w:p w14:paraId="5B67A0FB" w14:textId="77777777" w:rsidR="00702541" w:rsidRPr="001D5BDD" w:rsidRDefault="00702541" w:rsidP="0070254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02541">
              <w:rPr>
                <w:rFonts w:cstheme="minorHAnsi"/>
                <w:i/>
                <w:sz w:val="24"/>
                <w:szCs w:val="24"/>
              </w:rPr>
              <w:t>Accessibility has not been mentioned!!!</w:t>
            </w:r>
          </w:p>
        </w:tc>
      </w:tr>
      <w:tr w:rsidR="00702541" w:rsidRPr="00E47EEF" w14:paraId="01239565" w14:textId="77777777" w:rsidTr="00D50A6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2C84D7A" w14:textId="77777777" w:rsidR="00702541" w:rsidRPr="006A04FD" w:rsidRDefault="00702541" w:rsidP="00D50A69">
            <w:pPr>
              <w:rPr>
                <w:rFonts w:ascii="Calibri" w:eastAsia="Times New Roman" w:hAnsi="Calibri" w:cs="Calibri"/>
                <w:color w:val="000000"/>
                <w:sz w:val="24"/>
                <w:szCs w:val="24"/>
                <w:lang w:eastAsia="en-GB"/>
              </w:rPr>
            </w:pPr>
            <w:r>
              <w:rPr>
                <w:rFonts w:ascii="Calibri" w:eastAsia="Times New Roman" w:hAnsi="Calibri" w:cs="Calibri"/>
                <w:color w:val="000000"/>
                <w:lang w:eastAsia="en-GB"/>
              </w:rPr>
              <w:t>Total</w:t>
            </w:r>
          </w:p>
        </w:tc>
        <w:tc>
          <w:tcPr>
            <w:tcW w:w="581" w:type="dxa"/>
          </w:tcPr>
          <w:p w14:paraId="795118FC" w14:textId="77777777" w:rsidR="00702541" w:rsidRDefault="00702541" w:rsidP="00D50A69">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206</w:t>
            </w:r>
          </w:p>
        </w:tc>
        <w:tc>
          <w:tcPr>
            <w:tcW w:w="709" w:type="dxa"/>
          </w:tcPr>
          <w:p w14:paraId="37386951" w14:textId="77777777" w:rsidR="00702541" w:rsidRDefault="00702541" w:rsidP="00D50A69">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0A2D2651" w14:textId="77777777" w:rsidR="00702541" w:rsidRPr="007E70C8" w:rsidRDefault="00702541" w:rsidP="00D50A69">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4D26FE5C" w14:textId="77777777" w:rsidR="00702541" w:rsidRDefault="00702541">
      <w:pPr>
        <w:rPr>
          <w:rFonts w:asciiTheme="majorHAnsi" w:eastAsiaTheme="majorEastAsia" w:hAnsiTheme="majorHAnsi" w:cstheme="majorBidi"/>
          <w:b/>
          <w:sz w:val="32"/>
          <w:szCs w:val="32"/>
        </w:rPr>
      </w:pPr>
    </w:p>
    <w:p w14:paraId="6BF8F1E0" w14:textId="77777777" w:rsidR="00702541" w:rsidRDefault="00702541">
      <w:pPr>
        <w:rPr>
          <w:rFonts w:asciiTheme="majorHAnsi" w:eastAsiaTheme="majorEastAsia" w:hAnsiTheme="majorHAnsi" w:cstheme="majorBidi"/>
          <w:b/>
          <w:sz w:val="32"/>
          <w:szCs w:val="32"/>
        </w:rPr>
      </w:pPr>
    </w:p>
    <w:p w14:paraId="48641D9A" w14:textId="77777777" w:rsidR="009C21E9" w:rsidRDefault="009C21E9">
      <w:pPr>
        <w:rPr>
          <w:rFonts w:asciiTheme="majorHAnsi" w:eastAsiaTheme="majorEastAsia" w:hAnsiTheme="majorHAnsi" w:cstheme="majorBidi"/>
          <w:b/>
          <w:sz w:val="32"/>
          <w:szCs w:val="32"/>
        </w:rPr>
      </w:pPr>
      <w:r w:rsidRPr="001D5BDD">
        <w:rPr>
          <w:rFonts w:asciiTheme="majorHAnsi" w:eastAsiaTheme="majorEastAsia" w:hAnsiTheme="majorHAnsi" w:cstheme="majorBidi"/>
          <w:b/>
          <w:sz w:val="32"/>
          <w:szCs w:val="32"/>
        </w:rPr>
        <w:br w:type="page"/>
      </w:r>
    </w:p>
    <w:p w14:paraId="43D08745" w14:textId="77777777" w:rsidR="00DF642A" w:rsidRDefault="009C21E9" w:rsidP="00DF642A">
      <w:pPr>
        <w:pStyle w:val="Heading1"/>
        <w:rPr>
          <w:b/>
          <w:color w:val="auto"/>
        </w:rPr>
      </w:pPr>
      <w:bookmarkStart w:id="36" w:name="_Toc79911583"/>
      <w:r w:rsidRPr="00F9326A">
        <w:rPr>
          <w:b/>
          <w:color w:val="auto"/>
        </w:rPr>
        <w:t xml:space="preserve">Appendix </w:t>
      </w:r>
      <w:r w:rsidR="00B121CB" w:rsidRPr="00F9326A">
        <w:rPr>
          <w:b/>
          <w:color w:val="auto"/>
        </w:rPr>
        <w:t>8</w:t>
      </w:r>
      <w:r w:rsidRPr="00F9326A">
        <w:rPr>
          <w:b/>
          <w:color w:val="auto"/>
        </w:rPr>
        <w:t xml:space="preserve"> - </w:t>
      </w:r>
      <w:r w:rsidR="00DF642A" w:rsidRPr="00F9326A">
        <w:rPr>
          <w:b/>
          <w:color w:val="auto"/>
        </w:rPr>
        <w:t>Breakdown of Results for Priorities for new infrastructure by Demographic Groups</w:t>
      </w:r>
      <w:bookmarkEnd w:id="36"/>
    </w:p>
    <w:p w14:paraId="31E2323E" w14:textId="77777777" w:rsidR="00F52E80" w:rsidRDefault="00F52E80" w:rsidP="00F52E80">
      <w:pPr>
        <w:widowControl w:val="0"/>
        <w:autoSpaceDE w:val="0"/>
        <w:autoSpaceDN w:val="0"/>
        <w:adjustRightInd w:val="0"/>
        <w:spacing w:after="0" w:line="240" w:lineRule="auto"/>
        <w:rPr>
          <w:rFonts w:cstheme="minorHAnsi"/>
          <w:i/>
          <w:sz w:val="24"/>
          <w:szCs w:val="24"/>
        </w:rPr>
      </w:pPr>
      <w:r w:rsidRPr="00ED3B75">
        <w:rPr>
          <w:rFonts w:cstheme="minorHAnsi"/>
          <w:i/>
          <w:sz w:val="24"/>
          <w:szCs w:val="24"/>
        </w:rPr>
        <w:t>Base</w:t>
      </w:r>
      <w:r>
        <w:rPr>
          <w:rFonts w:cstheme="minorHAnsi"/>
          <w:i/>
          <w:sz w:val="24"/>
          <w:szCs w:val="24"/>
        </w:rPr>
        <w:t xml:space="preserve"> sizes shown in brackets – caution should be taken with lower base sizes</w:t>
      </w:r>
    </w:p>
    <w:p w14:paraId="4DAE35A3" w14:textId="77777777" w:rsidR="00C8248F" w:rsidRDefault="00C8248F" w:rsidP="00C8248F"/>
    <w:p w14:paraId="2F4C8223" w14:textId="77777777" w:rsidR="00C8248F" w:rsidRDefault="00C8248F" w:rsidP="00C8248F">
      <w:pPr>
        <w:rPr>
          <w:rFonts w:cstheme="minorHAnsi"/>
          <w:b/>
          <w:bCs/>
          <w:color w:val="404040"/>
          <w:sz w:val="32"/>
          <w:szCs w:val="32"/>
          <w:u w:val="single"/>
        </w:rPr>
      </w:pPr>
      <w:r>
        <w:rPr>
          <w:noProof/>
          <w:lang w:eastAsia="en-GB"/>
        </w:rPr>
        <w:drawing>
          <wp:inline distT="0" distB="0" distL="0" distR="0" wp14:anchorId="7B3956FE" wp14:editId="61CB561E">
            <wp:extent cx="5748655" cy="3191933"/>
            <wp:effectExtent l="0" t="0" r="4445" b="889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5293CFA" w14:textId="77777777" w:rsidR="00C8248F" w:rsidRPr="00B361FA" w:rsidRDefault="00C8248F" w:rsidP="00C8248F">
      <w:pPr>
        <w:widowControl w:val="0"/>
        <w:autoSpaceDE w:val="0"/>
        <w:autoSpaceDN w:val="0"/>
        <w:adjustRightInd w:val="0"/>
        <w:spacing w:after="0" w:line="240" w:lineRule="auto"/>
        <w:rPr>
          <w:rFonts w:cstheme="minorHAnsi"/>
          <w:sz w:val="24"/>
          <w:szCs w:val="24"/>
        </w:rPr>
      </w:pPr>
      <w:r>
        <w:rPr>
          <w:rFonts w:cstheme="minorHAnsi"/>
          <w:sz w:val="24"/>
          <w:szCs w:val="24"/>
        </w:rPr>
        <w:t xml:space="preserve"> </w:t>
      </w:r>
    </w:p>
    <w:p w14:paraId="3A150881" w14:textId="77777777" w:rsidR="00C8248F" w:rsidRDefault="00C8248F" w:rsidP="00C8248F">
      <w:pPr>
        <w:rPr>
          <w:rFonts w:cstheme="minorHAnsi"/>
          <w:b/>
          <w:bCs/>
          <w:color w:val="404040"/>
          <w:sz w:val="32"/>
          <w:szCs w:val="32"/>
          <w:u w:val="single"/>
        </w:rPr>
      </w:pPr>
      <w:r>
        <w:rPr>
          <w:noProof/>
          <w:lang w:eastAsia="en-GB"/>
        </w:rPr>
        <w:drawing>
          <wp:inline distT="0" distB="0" distL="0" distR="0" wp14:anchorId="50B3A2E0" wp14:editId="167C4D62">
            <wp:extent cx="5740400" cy="3293533"/>
            <wp:effectExtent l="0" t="0" r="12700" b="254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3F413DB" w14:textId="77777777" w:rsidR="00C8248F" w:rsidRDefault="00C8248F" w:rsidP="00C8248F">
      <w:pPr>
        <w:rPr>
          <w:rFonts w:cstheme="minorHAnsi"/>
          <w:b/>
          <w:bCs/>
          <w:color w:val="404040"/>
          <w:sz w:val="32"/>
          <w:szCs w:val="32"/>
          <w:u w:val="single"/>
        </w:rPr>
      </w:pPr>
    </w:p>
    <w:p w14:paraId="55AA8DFA" w14:textId="77777777" w:rsidR="00C8248F" w:rsidRDefault="00C8248F" w:rsidP="00C8248F">
      <w:pPr>
        <w:rPr>
          <w:rFonts w:cstheme="minorHAnsi"/>
          <w:b/>
          <w:bCs/>
          <w:color w:val="404040"/>
          <w:sz w:val="32"/>
          <w:szCs w:val="32"/>
          <w:u w:val="single"/>
        </w:rPr>
      </w:pPr>
      <w:r>
        <w:rPr>
          <w:noProof/>
          <w:lang w:eastAsia="en-GB"/>
        </w:rPr>
        <w:drawing>
          <wp:inline distT="0" distB="0" distL="0" distR="0" wp14:anchorId="39B1728E" wp14:editId="67849623">
            <wp:extent cx="5697855" cy="3073400"/>
            <wp:effectExtent l="0" t="0" r="17145" b="1270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B158C5C" w14:textId="77777777" w:rsidR="00C8248F" w:rsidRDefault="00C8248F" w:rsidP="00C8248F">
      <w:pPr>
        <w:rPr>
          <w:rFonts w:cstheme="minorHAnsi"/>
          <w:b/>
          <w:bCs/>
          <w:color w:val="404040"/>
          <w:sz w:val="32"/>
          <w:szCs w:val="32"/>
          <w:u w:val="single"/>
        </w:rPr>
      </w:pPr>
    </w:p>
    <w:p w14:paraId="54B66569" w14:textId="77777777" w:rsidR="00C8248F" w:rsidRDefault="00C8248F" w:rsidP="00C8248F">
      <w:r>
        <w:rPr>
          <w:noProof/>
          <w:lang w:eastAsia="en-GB"/>
        </w:rPr>
        <w:drawing>
          <wp:inline distT="0" distB="0" distL="0" distR="0" wp14:anchorId="6480B3C6" wp14:editId="387DA4D2">
            <wp:extent cx="5697855" cy="3073400"/>
            <wp:effectExtent l="0" t="0" r="17145" b="1270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45D4BA0" w14:textId="77777777" w:rsidR="009E0935" w:rsidRDefault="009E0935">
      <w:pP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br w:type="page"/>
      </w:r>
    </w:p>
    <w:p w14:paraId="3A2B3B34" w14:textId="77777777" w:rsidR="00C8248F" w:rsidRPr="009E0935" w:rsidRDefault="009E0935" w:rsidP="009E0935">
      <w:pPr>
        <w:pStyle w:val="Heading1"/>
        <w:rPr>
          <w:b/>
          <w:color w:val="auto"/>
        </w:rPr>
      </w:pPr>
      <w:bookmarkStart w:id="37" w:name="_Toc79911584"/>
      <w:r w:rsidRPr="009E0935">
        <w:rPr>
          <w:b/>
          <w:color w:val="auto"/>
        </w:rPr>
        <w:t>Appendix 9 – How do you think the plan can tackle climate change?</w:t>
      </w:r>
      <w:bookmarkEnd w:id="37"/>
    </w:p>
    <w:p w14:paraId="278AF9F5" w14:textId="77777777" w:rsidR="009E0935" w:rsidRPr="009E0935" w:rsidRDefault="009E0935" w:rsidP="00C8248F">
      <w:pPr>
        <w:rPr>
          <w:rFonts w:asciiTheme="majorHAnsi" w:eastAsiaTheme="majorEastAsia" w:hAnsiTheme="majorHAnsi" w:cstheme="majorBidi"/>
          <w:sz w:val="24"/>
          <w:szCs w:val="32"/>
        </w:rPr>
      </w:pPr>
    </w:p>
    <w:tbl>
      <w:tblPr>
        <w:tblStyle w:val="ListTable4-Accent1"/>
        <w:tblW w:w="9782" w:type="dxa"/>
        <w:tblInd w:w="-289" w:type="dxa"/>
        <w:tblLook w:val="04E0" w:firstRow="1" w:lastRow="1" w:firstColumn="1" w:lastColumn="0" w:noHBand="0" w:noVBand="1"/>
      </w:tblPr>
      <w:tblGrid>
        <w:gridCol w:w="2830"/>
        <w:gridCol w:w="581"/>
        <w:gridCol w:w="709"/>
        <w:gridCol w:w="5662"/>
      </w:tblGrid>
      <w:tr w:rsidR="009E0935" w14:paraId="364AA550" w14:textId="77777777" w:rsidTr="00B848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9A3EB19" w14:textId="77777777" w:rsidR="009E0935" w:rsidRDefault="009E0935" w:rsidP="00B8486C">
            <w:pPr>
              <w:rPr>
                <w:rFonts w:cstheme="minorHAnsi"/>
                <w:sz w:val="24"/>
              </w:rPr>
            </w:pPr>
            <w:r>
              <w:rPr>
                <w:rFonts w:cstheme="minorHAnsi"/>
                <w:sz w:val="24"/>
              </w:rPr>
              <w:t>Theme</w:t>
            </w:r>
          </w:p>
        </w:tc>
        <w:tc>
          <w:tcPr>
            <w:tcW w:w="581" w:type="dxa"/>
          </w:tcPr>
          <w:p w14:paraId="407ECF4F" w14:textId="77777777" w:rsidR="009E0935" w:rsidRDefault="009E0935" w:rsidP="00B8486C">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5BE3F080" w14:textId="77777777" w:rsidR="009E0935" w:rsidRDefault="009E0935" w:rsidP="00B8486C">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528E406E" w14:textId="77777777" w:rsidR="009E0935" w:rsidRDefault="009E0935" w:rsidP="00B8486C">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9E0935" w:rsidRPr="00E47EEF" w14:paraId="2F2ACB17"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8B4B05F" w14:textId="77777777" w:rsidR="009E0935" w:rsidRPr="001D5BDD" w:rsidRDefault="009E0935" w:rsidP="00F16813">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 xml:space="preserve">Renewable energy / sustainable infrastructure </w:t>
            </w:r>
          </w:p>
        </w:tc>
        <w:tc>
          <w:tcPr>
            <w:tcW w:w="581" w:type="dxa"/>
          </w:tcPr>
          <w:p w14:paraId="76DF2332" w14:textId="77777777" w:rsidR="009E0935" w:rsidRDefault="009E0935" w:rsidP="00B848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168</w:t>
            </w:r>
          </w:p>
        </w:tc>
        <w:tc>
          <w:tcPr>
            <w:tcW w:w="709" w:type="dxa"/>
          </w:tcPr>
          <w:p w14:paraId="69562A93" w14:textId="77777777" w:rsidR="009E0935" w:rsidRDefault="009E0935" w:rsidP="00B8486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21.9</w:t>
            </w:r>
          </w:p>
        </w:tc>
        <w:tc>
          <w:tcPr>
            <w:tcW w:w="5662" w:type="dxa"/>
          </w:tcPr>
          <w:p w14:paraId="29AC3B85" w14:textId="77777777" w:rsidR="009E0935" w:rsidRDefault="00F16813" w:rsidP="00F1681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16813">
              <w:rPr>
                <w:rFonts w:cstheme="minorHAnsi"/>
                <w:i/>
                <w:sz w:val="24"/>
                <w:szCs w:val="24"/>
              </w:rPr>
              <w:t>Serious investment is needed to provide sound infrastructure for green energy. There should be a mandate placed on housing developers to provide charging points for all homes.</w:t>
            </w:r>
          </w:p>
          <w:p w14:paraId="4F74294B" w14:textId="77777777" w:rsidR="00F16813" w:rsidRDefault="00F16813" w:rsidP="00F1681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16813">
              <w:rPr>
                <w:rFonts w:cstheme="minorHAnsi"/>
                <w:i/>
                <w:sz w:val="24"/>
                <w:szCs w:val="24"/>
              </w:rPr>
              <w:t>Energy efficient new homes. Improve energy efficiency of existing housing</w:t>
            </w:r>
          </w:p>
          <w:p w14:paraId="36610321" w14:textId="77777777" w:rsidR="00F16813" w:rsidRDefault="00F16813" w:rsidP="00F1681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16813">
              <w:rPr>
                <w:rFonts w:cstheme="minorHAnsi"/>
                <w:i/>
                <w:sz w:val="24"/>
                <w:szCs w:val="24"/>
              </w:rPr>
              <w:t>Ensuring all new build / infrastructure is built with sustainability in mind. People's homes are increasingly becoming workplaces too - ensure that new homes are fit for this purpose and allow people to live sustainable lives.</w:t>
            </w:r>
          </w:p>
          <w:p w14:paraId="42C1DD82" w14:textId="77777777" w:rsidR="00F16813" w:rsidRDefault="00F16813" w:rsidP="00F1681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16813">
              <w:rPr>
                <w:rFonts w:cstheme="minorHAnsi"/>
                <w:i/>
                <w:sz w:val="24"/>
                <w:szCs w:val="24"/>
              </w:rPr>
              <w:t>All public buildings should generate own energy - solar panels etc.</w:t>
            </w:r>
          </w:p>
          <w:p w14:paraId="225B99DF" w14:textId="77777777" w:rsidR="00F16813" w:rsidRPr="001D5BDD" w:rsidRDefault="00F16813" w:rsidP="00F1681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16813">
              <w:rPr>
                <w:rFonts w:cstheme="minorHAnsi"/>
                <w:i/>
                <w:sz w:val="24"/>
                <w:szCs w:val="24"/>
              </w:rPr>
              <w:t>Focus on zero carbon buildings and on low-carbon heating.</w:t>
            </w:r>
          </w:p>
        </w:tc>
      </w:tr>
      <w:tr w:rsidR="009E0935" w:rsidRPr="00E47EEF" w14:paraId="2824E4BE"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17BE0B59" w14:textId="77777777" w:rsidR="009E0935" w:rsidRPr="00702541" w:rsidRDefault="00F16813"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Improved / Enhanced Public Transport / Infrastructure</w:t>
            </w:r>
          </w:p>
        </w:tc>
        <w:tc>
          <w:tcPr>
            <w:tcW w:w="581" w:type="dxa"/>
          </w:tcPr>
          <w:p w14:paraId="70C60E93" w14:textId="77777777" w:rsidR="009E0935" w:rsidRDefault="00F16813" w:rsidP="00B848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149</w:t>
            </w:r>
          </w:p>
        </w:tc>
        <w:tc>
          <w:tcPr>
            <w:tcW w:w="709" w:type="dxa"/>
          </w:tcPr>
          <w:p w14:paraId="792A14E9" w14:textId="77777777" w:rsidR="009E0935" w:rsidRDefault="00F16813" w:rsidP="00B8486C">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19.5</w:t>
            </w:r>
          </w:p>
        </w:tc>
        <w:tc>
          <w:tcPr>
            <w:tcW w:w="5662" w:type="dxa"/>
          </w:tcPr>
          <w:p w14:paraId="5E71240E" w14:textId="77777777" w:rsidR="009E0935" w:rsidRDefault="00AB56C5" w:rsidP="00AB56C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B56C5">
              <w:rPr>
                <w:rFonts w:cstheme="minorHAnsi"/>
                <w:i/>
                <w:sz w:val="24"/>
                <w:szCs w:val="24"/>
              </w:rPr>
              <w:t>Reduce journeys by fossil fuel vehicles</w:t>
            </w:r>
          </w:p>
          <w:p w14:paraId="35811F34" w14:textId="77777777" w:rsidR="00AB56C5" w:rsidRDefault="00AB56C5" w:rsidP="00AB56C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B56C5">
              <w:rPr>
                <w:rFonts w:cstheme="minorHAnsi"/>
                <w:i/>
                <w:sz w:val="24"/>
                <w:szCs w:val="24"/>
              </w:rPr>
              <w:t>The plan should consider more strategic action on traffic and transport</w:t>
            </w:r>
          </w:p>
          <w:p w14:paraId="3596D9DE" w14:textId="77777777" w:rsidR="00AB56C5" w:rsidRDefault="00AB56C5" w:rsidP="00AB56C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B56C5">
              <w:rPr>
                <w:rFonts w:cstheme="minorHAnsi"/>
                <w:i/>
                <w:sz w:val="24"/>
                <w:szCs w:val="24"/>
              </w:rPr>
              <w:t>Cheaper, faster, more reliable greener public transport with plenty of space to avoid overcrowding if looking to reduce the number of cars around the city. Incentivise the use of public transport by making it low cost and affordable.</w:t>
            </w:r>
          </w:p>
          <w:p w14:paraId="7730FA87" w14:textId="77777777" w:rsidR="00AB56C5" w:rsidRDefault="00AB56C5" w:rsidP="00AB56C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B56C5">
              <w:rPr>
                <w:rFonts w:cstheme="minorHAnsi"/>
                <w:i/>
                <w:sz w:val="24"/>
                <w:szCs w:val="24"/>
              </w:rPr>
              <w:t>Massively increase infrastructure for active transport and reduce city car use.</w:t>
            </w:r>
          </w:p>
          <w:p w14:paraId="2D0807ED" w14:textId="77777777" w:rsidR="00AB56C5" w:rsidRPr="003F700F" w:rsidRDefault="00AB56C5" w:rsidP="00AB56C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B56C5">
              <w:rPr>
                <w:rFonts w:cstheme="minorHAnsi"/>
                <w:i/>
                <w:sz w:val="24"/>
                <w:szCs w:val="24"/>
              </w:rPr>
              <w:t>Green transport.</w:t>
            </w:r>
          </w:p>
        </w:tc>
      </w:tr>
      <w:tr w:rsidR="00F16813" w:rsidRPr="00E47EEF" w14:paraId="07518E8F"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A68181A" w14:textId="77777777" w:rsidR="00F16813" w:rsidRPr="00F16813" w:rsidRDefault="00F16813"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Reduce car use - Ban Cars / encourage home working / Sufficient local amenities</w:t>
            </w:r>
          </w:p>
        </w:tc>
        <w:tc>
          <w:tcPr>
            <w:tcW w:w="581" w:type="dxa"/>
          </w:tcPr>
          <w:p w14:paraId="7671776E" w14:textId="77777777" w:rsidR="00F16813" w:rsidRDefault="00F16813" w:rsidP="00B848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109</w:t>
            </w:r>
          </w:p>
        </w:tc>
        <w:tc>
          <w:tcPr>
            <w:tcW w:w="709" w:type="dxa"/>
          </w:tcPr>
          <w:p w14:paraId="79FFBCEE" w14:textId="77777777" w:rsidR="00F16813" w:rsidRDefault="00F16813" w:rsidP="00B8486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14.2</w:t>
            </w:r>
          </w:p>
        </w:tc>
        <w:tc>
          <w:tcPr>
            <w:tcW w:w="5662" w:type="dxa"/>
          </w:tcPr>
          <w:p w14:paraId="62FFEDF8" w14:textId="77777777" w:rsidR="00F16813" w:rsidRDefault="00AB56C5" w:rsidP="00AB56C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B56C5">
              <w:rPr>
                <w:rFonts w:cstheme="minorHAnsi"/>
                <w:i/>
                <w:sz w:val="24"/>
                <w:szCs w:val="24"/>
              </w:rPr>
              <w:t>Facilitating shift from car dependence through improved public transport options to all areas of the city.</w:t>
            </w:r>
          </w:p>
          <w:p w14:paraId="0F593882" w14:textId="77777777" w:rsidR="00AB56C5" w:rsidRDefault="00AB56C5" w:rsidP="00AB56C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B56C5">
              <w:rPr>
                <w:rFonts w:cstheme="minorHAnsi"/>
                <w:i/>
                <w:sz w:val="24"/>
                <w:szCs w:val="24"/>
              </w:rPr>
              <w:t>Incentivise people to give up their cars</w:t>
            </w:r>
          </w:p>
          <w:p w14:paraId="6CD99EE7" w14:textId="77777777" w:rsidR="00AB56C5" w:rsidRDefault="00AB56C5" w:rsidP="00AB56C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B56C5">
              <w:rPr>
                <w:rFonts w:cstheme="minorHAnsi"/>
                <w:i/>
                <w:sz w:val="24"/>
                <w:szCs w:val="24"/>
              </w:rPr>
              <w:t>Less cars on the streets</w:t>
            </w:r>
          </w:p>
          <w:p w14:paraId="73B1EF4A" w14:textId="77777777" w:rsidR="00AB56C5" w:rsidRDefault="00AB56C5" w:rsidP="00AB56C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B56C5">
              <w:rPr>
                <w:rFonts w:cstheme="minorHAnsi"/>
                <w:i/>
                <w:sz w:val="24"/>
                <w:szCs w:val="24"/>
              </w:rPr>
              <w:t>Cut down on private vehicle use</w:t>
            </w:r>
          </w:p>
          <w:p w14:paraId="0C35CEF7" w14:textId="77777777" w:rsidR="00AB56C5" w:rsidRPr="003F700F" w:rsidRDefault="00AB56C5" w:rsidP="00AB56C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B56C5">
              <w:rPr>
                <w:rFonts w:cstheme="minorHAnsi"/>
                <w:i/>
                <w:sz w:val="24"/>
                <w:szCs w:val="24"/>
              </w:rPr>
              <w:t>Develop "15 minute communities" where work, shops, health &amp; community centres are all within 15 mins walk for everyone - discourage motorised transport.</w:t>
            </w:r>
          </w:p>
        </w:tc>
      </w:tr>
      <w:tr w:rsidR="00F16813" w:rsidRPr="00E47EEF" w14:paraId="1DB021DC"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5ED6B999" w14:textId="77777777" w:rsidR="00F16813" w:rsidRPr="00F16813" w:rsidRDefault="00F16813"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Increase / Improve Active travel infrastructure</w:t>
            </w:r>
          </w:p>
        </w:tc>
        <w:tc>
          <w:tcPr>
            <w:tcW w:w="581" w:type="dxa"/>
          </w:tcPr>
          <w:p w14:paraId="6E9AFE84" w14:textId="77777777" w:rsidR="00F16813" w:rsidRDefault="00F16813" w:rsidP="00B848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97</w:t>
            </w:r>
          </w:p>
        </w:tc>
        <w:tc>
          <w:tcPr>
            <w:tcW w:w="709" w:type="dxa"/>
          </w:tcPr>
          <w:p w14:paraId="4B230949" w14:textId="77777777" w:rsidR="00F16813" w:rsidRDefault="00F16813" w:rsidP="00B8486C">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12.6</w:t>
            </w:r>
          </w:p>
        </w:tc>
        <w:tc>
          <w:tcPr>
            <w:tcW w:w="5662" w:type="dxa"/>
          </w:tcPr>
          <w:p w14:paraId="1A280EC3" w14:textId="77777777" w:rsidR="00F16813" w:rsidRDefault="00E7525A" w:rsidP="00E7525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7525A">
              <w:rPr>
                <w:rFonts w:cstheme="minorHAnsi"/>
                <w:i/>
                <w:sz w:val="24"/>
                <w:szCs w:val="24"/>
              </w:rPr>
              <w:t>Encourage active travel, by building well-designed cycle lanes in consultation with other cyclists.</w:t>
            </w:r>
          </w:p>
          <w:p w14:paraId="0DCB0F22" w14:textId="77777777" w:rsidR="00E7525A" w:rsidRDefault="00E7525A" w:rsidP="00E7525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7525A">
              <w:rPr>
                <w:rFonts w:cstheme="minorHAnsi"/>
                <w:i/>
                <w:sz w:val="24"/>
                <w:szCs w:val="24"/>
              </w:rPr>
              <w:t>By providing a properly maintained, smooth, joined-up network of routes for all non- motorised forms of transport alongside a cohesive, reliable and affordable public transport system</w:t>
            </w:r>
          </w:p>
          <w:p w14:paraId="421038FC" w14:textId="77777777" w:rsidR="00E7525A" w:rsidRDefault="00E7525A" w:rsidP="00E7525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7525A">
              <w:rPr>
                <w:rFonts w:cstheme="minorHAnsi"/>
                <w:i/>
                <w:sz w:val="24"/>
                <w:szCs w:val="24"/>
              </w:rPr>
              <w:t>Make ever</w:t>
            </w:r>
            <w:r>
              <w:rPr>
                <w:rFonts w:cstheme="minorHAnsi"/>
                <w:i/>
                <w:sz w:val="24"/>
                <w:szCs w:val="24"/>
              </w:rPr>
              <w:t>y</w:t>
            </w:r>
            <w:r w:rsidRPr="00E7525A">
              <w:rPr>
                <w:rFonts w:cstheme="minorHAnsi"/>
                <w:i/>
                <w:sz w:val="24"/>
                <w:szCs w:val="24"/>
              </w:rPr>
              <w:t xml:space="preserve"> road cycle friendly. Do more to tackle bike theft. Add more bike lock bays to district retail areas so we can cycle to shops</w:t>
            </w:r>
          </w:p>
          <w:p w14:paraId="0366E6C7" w14:textId="77777777" w:rsidR="00E7525A" w:rsidRPr="003F700F" w:rsidRDefault="00E7525A" w:rsidP="00E7525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7525A">
              <w:rPr>
                <w:rFonts w:cstheme="minorHAnsi"/>
                <w:i/>
                <w:sz w:val="24"/>
                <w:szCs w:val="24"/>
              </w:rPr>
              <w:t>Ensure that people can walk or cycle to green biodiverse open spaces and as far as possible to work and leisure facilities.</w:t>
            </w:r>
          </w:p>
        </w:tc>
      </w:tr>
      <w:tr w:rsidR="00F16813" w:rsidRPr="00E47EEF" w14:paraId="4C777D83"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90FA5EE" w14:textId="77777777" w:rsidR="00F16813" w:rsidRPr="00F16813" w:rsidRDefault="009D2ACB"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Preserve Greenspace / Build on Brownfield land</w:t>
            </w:r>
          </w:p>
        </w:tc>
        <w:tc>
          <w:tcPr>
            <w:tcW w:w="581" w:type="dxa"/>
          </w:tcPr>
          <w:p w14:paraId="385D46FF" w14:textId="77777777" w:rsidR="00F16813" w:rsidRDefault="009D2ACB" w:rsidP="00B848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96</w:t>
            </w:r>
          </w:p>
        </w:tc>
        <w:tc>
          <w:tcPr>
            <w:tcW w:w="709" w:type="dxa"/>
          </w:tcPr>
          <w:p w14:paraId="6D796C91" w14:textId="77777777" w:rsidR="00F16813" w:rsidRDefault="009D2ACB" w:rsidP="00B8486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12.5</w:t>
            </w:r>
          </w:p>
        </w:tc>
        <w:tc>
          <w:tcPr>
            <w:tcW w:w="5662" w:type="dxa"/>
          </w:tcPr>
          <w:p w14:paraId="6646DEE6" w14:textId="77777777" w:rsidR="00F16813" w:rsidRDefault="00E7525A" w:rsidP="00E7525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7525A">
              <w:rPr>
                <w:rFonts w:cstheme="minorHAnsi"/>
                <w:i/>
                <w:sz w:val="24"/>
                <w:szCs w:val="24"/>
              </w:rPr>
              <w:t>Stop development on existing green sites, taking away hedgerows, fields and trees which improve air quality</w:t>
            </w:r>
          </w:p>
          <w:p w14:paraId="47E210DF" w14:textId="77777777" w:rsidR="00E7525A" w:rsidRDefault="00E7525A" w:rsidP="00E7525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7525A">
              <w:rPr>
                <w:rFonts w:cstheme="minorHAnsi"/>
                <w:i/>
                <w:sz w:val="24"/>
                <w:szCs w:val="24"/>
              </w:rPr>
              <w:t>Stop destroying green spaces to build. Use brownfield sites</w:t>
            </w:r>
          </w:p>
          <w:p w14:paraId="46AE0364" w14:textId="77777777" w:rsidR="00E7525A" w:rsidRDefault="00E7525A" w:rsidP="00E7525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7525A">
              <w:rPr>
                <w:rFonts w:cstheme="minorHAnsi"/>
                <w:i/>
                <w:sz w:val="24"/>
                <w:szCs w:val="24"/>
              </w:rPr>
              <w:t>STOP building on Green areas, respect what we have now, at the moment CCC are paying lip service to the Environment</w:t>
            </w:r>
          </w:p>
          <w:p w14:paraId="1CC4FF01" w14:textId="77777777" w:rsidR="00E7525A" w:rsidRPr="003F700F" w:rsidRDefault="00E7525A" w:rsidP="00E7525A">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7525A">
              <w:rPr>
                <w:rFonts w:cstheme="minorHAnsi"/>
                <w:i/>
                <w:sz w:val="24"/>
                <w:szCs w:val="24"/>
              </w:rPr>
              <w:t>Stop allowing commercial developers build on green sites just to raise income</w:t>
            </w:r>
          </w:p>
        </w:tc>
      </w:tr>
      <w:tr w:rsidR="009D2ACB" w:rsidRPr="00E47EEF" w14:paraId="7D50D859"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1F16F49E" w14:textId="77777777" w:rsidR="009D2ACB" w:rsidRPr="009D2ACB" w:rsidRDefault="009D2ACB"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Reduce emissions / Less pollution</w:t>
            </w:r>
          </w:p>
        </w:tc>
        <w:tc>
          <w:tcPr>
            <w:tcW w:w="581" w:type="dxa"/>
          </w:tcPr>
          <w:p w14:paraId="4EB305B3" w14:textId="77777777" w:rsidR="009D2ACB" w:rsidRDefault="009D2ACB" w:rsidP="00B848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50</w:t>
            </w:r>
          </w:p>
        </w:tc>
        <w:tc>
          <w:tcPr>
            <w:tcW w:w="709" w:type="dxa"/>
          </w:tcPr>
          <w:p w14:paraId="44EE75A0" w14:textId="77777777" w:rsidR="009D2ACB" w:rsidRDefault="009D2ACB" w:rsidP="00B8486C">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6.5</w:t>
            </w:r>
          </w:p>
        </w:tc>
        <w:tc>
          <w:tcPr>
            <w:tcW w:w="5662" w:type="dxa"/>
          </w:tcPr>
          <w:p w14:paraId="0B234D8D" w14:textId="77777777" w:rsidR="009D2ACB" w:rsidRDefault="00E7525A" w:rsidP="00E7525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7525A">
              <w:rPr>
                <w:rFonts w:cstheme="minorHAnsi"/>
                <w:i/>
                <w:sz w:val="24"/>
                <w:szCs w:val="24"/>
              </w:rPr>
              <w:t>Reduce car emissions in city centre and residential areas through greater promotion of active travel options.</w:t>
            </w:r>
          </w:p>
          <w:p w14:paraId="6462C634" w14:textId="77777777" w:rsidR="00E7525A" w:rsidRDefault="00E7525A" w:rsidP="00E7525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7525A">
              <w:rPr>
                <w:rFonts w:cstheme="minorHAnsi"/>
                <w:i/>
                <w:sz w:val="24"/>
                <w:szCs w:val="24"/>
              </w:rPr>
              <w:t>More greenery,</w:t>
            </w:r>
            <w:r>
              <w:rPr>
                <w:rFonts w:cstheme="minorHAnsi"/>
                <w:i/>
                <w:sz w:val="24"/>
                <w:szCs w:val="24"/>
              </w:rPr>
              <w:t xml:space="preserve"> </w:t>
            </w:r>
            <w:r w:rsidRPr="00E7525A">
              <w:rPr>
                <w:rFonts w:cstheme="minorHAnsi"/>
                <w:i/>
                <w:sz w:val="24"/>
                <w:szCs w:val="24"/>
              </w:rPr>
              <w:t>less pollution</w:t>
            </w:r>
          </w:p>
          <w:p w14:paraId="3C5AAAA2" w14:textId="77777777" w:rsidR="00E7525A" w:rsidRPr="003F700F" w:rsidRDefault="00E7525A" w:rsidP="00E7525A">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7525A">
              <w:rPr>
                <w:rFonts w:cstheme="minorHAnsi"/>
                <w:i/>
                <w:sz w:val="24"/>
                <w:szCs w:val="24"/>
              </w:rPr>
              <w:t>Say no to incinerators and air pollution across Cardiff</w:t>
            </w:r>
          </w:p>
        </w:tc>
      </w:tr>
      <w:tr w:rsidR="009D2ACB" w:rsidRPr="00E47EEF" w14:paraId="52942D89"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188C3D2" w14:textId="77777777" w:rsidR="009D2ACB" w:rsidRPr="009D2ACB" w:rsidRDefault="009D2ACB"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Greater Education / More public engagement</w:t>
            </w:r>
          </w:p>
        </w:tc>
        <w:tc>
          <w:tcPr>
            <w:tcW w:w="581" w:type="dxa"/>
          </w:tcPr>
          <w:p w14:paraId="16CD21F0" w14:textId="77777777" w:rsidR="009D2ACB" w:rsidRDefault="009D2ACB" w:rsidP="00B848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42</w:t>
            </w:r>
          </w:p>
        </w:tc>
        <w:tc>
          <w:tcPr>
            <w:tcW w:w="709" w:type="dxa"/>
          </w:tcPr>
          <w:p w14:paraId="569BB513" w14:textId="77777777" w:rsidR="009D2ACB" w:rsidRDefault="009D2ACB" w:rsidP="00B8486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5.5</w:t>
            </w:r>
          </w:p>
        </w:tc>
        <w:tc>
          <w:tcPr>
            <w:tcW w:w="5662" w:type="dxa"/>
          </w:tcPr>
          <w:p w14:paraId="2E7E7F48" w14:textId="77777777" w:rsidR="009D2ACB" w:rsidRDefault="00A57E7F" w:rsidP="00A57E7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57E7F">
              <w:rPr>
                <w:rFonts w:cstheme="minorHAnsi"/>
                <w:i/>
                <w:sz w:val="24"/>
                <w:szCs w:val="24"/>
              </w:rPr>
              <w:t>Education in schools regarding these issues, particularly in deprived areas is essential for next generation.</w:t>
            </w:r>
          </w:p>
          <w:p w14:paraId="45E5BDC7" w14:textId="77777777" w:rsidR="00A57E7F" w:rsidRDefault="00A57E7F" w:rsidP="00A57E7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57E7F">
              <w:rPr>
                <w:rFonts w:cstheme="minorHAnsi"/>
                <w:i/>
                <w:sz w:val="24"/>
                <w:szCs w:val="24"/>
              </w:rPr>
              <w:t>It needs to focus on including Cardiff residents in consultations like this, but also in decision making.  It needs to be inclusive and participatory.</w:t>
            </w:r>
          </w:p>
          <w:p w14:paraId="19AE6638" w14:textId="77777777" w:rsidR="00A57E7F" w:rsidRPr="003F700F" w:rsidRDefault="00A57E7F" w:rsidP="00A57E7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57E7F">
              <w:rPr>
                <w:rFonts w:cstheme="minorHAnsi"/>
                <w:i/>
                <w:sz w:val="24"/>
                <w:szCs w:val="24"/>
              </w:rPr>
              <w:t>Tell others the plan to start.  Educate - not speculate for others to provide you the answers</w:t>
            </w:r>
          </w:p>
        </w:tc>
      </w:tr>
      <w:tr w:rsidR="009D2ACB" w:rsidRPr="00E47EEF" w14:paraId="1611A8B7"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19A3CDA5" w14:textId="77777777" w:rsidR="009D2ACB" w:rsidRPr="009D2ACB" w:rsidRDefault="009D2ACB"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Incentives / Support / Grants</w:t>
            </w:r>
          </w:p>
        </w:tc>
        <w:tc>
          <w:tcPr>
            <w:tcW w:w="581" w:type="dxa"/>
          </w:tcPr>
          <w:p w14:paraId="3C14E37F" w14:textId="77777777" w:rsidR="009D2ACB" w:rsidRDefault="009D2ACB" w:rsidP="00B848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41</w:t>
            </w:r>
          </w:p>
        </w:tc>
        <w:tc>
          <w:tcPr>
            <w:tcW w:w="709" w:type="dxa"/>
          </w:tcPr>
          <w:p w14:paraId="08684D97" w14:textId="77777777" w:rsidR="009D2ACB" w:rsidRDefault="009D2ACB" w:rsidP="00B8486C">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5.4</w:t>
            </w:r>
          </w:p>
        </w:tc>
        <w:tc>
          <w:tcPr>
            <w:tcW w:w="5662" w:type="dxa"/>
          </w:tcPr>
          <w:p w14:paraId="24755427" w14:textId="77777777" w:rsidR="009D2ACB" w:rsidRDefault="00A57E7F" w:rsidP="00A57E7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57E7F">
              <w:rPr>
                <w:rFonts w:cstheme="minorHAnsi"/>
                <w:i/>
                <w:sz w:val="24"/>
                <w:szCs w:val="24"/>
              </w:rPr>
              <w:t>Make it easier to recycle</w:t>
            </w:r>
          </w:p>
          <w:p w14:paraId="442A1BC8" w14:textId="77777777" w:rsidR="00A57E7F" w:rsidRDefault="00A57E7F" w:rsidP="00A57E7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57E7F">
              <w:rPr>
                <w:rFonts w:cstheme="minorHAnsi"/>
                <w:i/>
                <w:sz w:val="24"/>
                <w:szCs w:val="24"/>
              </w:rPr>
              <w:t>To get shops and supermarkets to get rid of as much plastic waste as possible.  Open up the paper making industry so that food can be put into receptacles that can be easily disposed of.</w:t>
            </w:r>
          </w:p>
          <w:p w14:paraId="1E78A9AA" w14:textId="77777777" w:rsidR="00A57E7F" w:rsidRPr="003F700F" w:rsidRDefault="00A57E7F" w:rsidP="00A57E7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57E7F">
              <w:rPr>
                <w:rFonts w:cstheme="minorHAnsi"/>
                <w:i/>
                <w:sz w:val="24"/>
                <w:szCs w:val="24"/>
              </w:rPr>
              <w:t>More recycling with less plastic use. Reduce single use and throwaway goods.</w:t>
            </w:r>
          </w:p>
        </w:tc>
      </w:tr>
      <w:tr w:rsidR="009D2ACB" w:rsidRPr="00E47EEF" w14:paraId="45E060C3"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E8232AC" w14:textId="77777777" w:rsidR="009D2ACB" w:rsidRPr="009D2ACB" w:rsidRDefault="009D2ACB"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Waste Management - Increase recycling / reduce packaging / ba</w:t>
            </w:r>
            <w:r>
              <w:rPr>
                <w:rFonts w:ascii="Calibri" w:eastAsia="Times New Roman" w:hAnsi="Calibri" w:cs="Calibri"/>
                <w:color w:val="000000"/>
                <w:sz w:val="24"/>
                <w:szCs w:val="24"/>
                <w:lang w:eastAsia="en-GB"/>
              </w:rPr>
              <w:t>n</w:t>
            </w:r>
            <w:r w:rsidRPr="009E0935">
              <w:rPr>
                <w:rFonts w:ascii="Calibri" w:eastAsia="Times New Roman" w:hAnsi="Calibri" w:cs="Calibri"/>
                <w:color w:val="000000"/>
                <w:sz w:val="24"/>
                <w:szCs w:val="24"/>
                <w:lang w:eastAsia="en-GB"/>
              </w:rPr>
              <w:t xml:space="preserve"> single use plastic</w:t>
            </w:r>
          </w:p>
        </w:tc>
        <w:tc>
          <w:tcPr>
            <w:tcW w:w="581" w:type="dxa"/>
          </w:tcPr>
          <w:p w14:paraId="23DEC12F" w14:textId="77777777" w:rsidR="009D2ACB" w:rsidRDefault="009D2ACB" w:rsidP="00B848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41</w:t>
            </w:r>
          </w:p>
        </w:tc>
        <w:tc>
          <w:tcPr>
            <w:tcW w:w="709" w:type="dxa"/>
          </w:tcPr>
          <w:p w14:paraId="33A5F39A" w14:textId="77777777" w:rsidR="009D2ACB" w:rsidRDefault="009D2ACB" w:rsidP="00B8486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5.4</w:t>
            </w:r>
          </w:p>
        </w:tc>
        <w:tc>
          <w:tcPr>
            <w:tcW w:w="5662" w:type="dxa"/>
          </w:tcPr>
          <w:p w14:paraId="007F3863" w14:textId="77777777" w:rsidR="009D2ACB" w:rsidRDefault="00A57E7F" w:rsidP="00A57E7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E</w:t>
            </w:r>
            <w:r w:rsidRPr="00A57E7F">
              <w:rPr>
                <w:rFonts w:cstheme="minorHAnsi"/>
                <w:i/>
                <w:sz w:val="24"/>
                <w:szCs w:val="24"/>
              </w:rPr>
              <w:t>ncouraging large firms to become greener and offering grants to small businesses to help tackle climate change</w:t>
            </w:r>
          </w:p>
          <w:p w14:paraId="2BA2CE7C" w14:textId="77777777" w:rsidR="00A57E7F" w:rsidRDefault="00A57E7F" w:rsidP="00A57E7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57E7F">
              <w:rPr>
                <w:rFonts w:cstheme="minorHAnsi"/>
                <w:i/>
                <w:sz w:val="24"/>
                <w:szCs w:val="24"/>
              </w:rPr>
              <w:t>Better incentives for doing this</w:t>
            </w:r>
          </w:p>
          <w:p w14:paraId="1FD83E72" w14:textId="77777777" w:rsidR="00A57E7F" w:rsidRPr="003F700F" w:rsidRDefault="00A57E7F" w:rsidP="00A57E7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57E7F">
              <w:rPr>
                <w:rFonts w:cstheme="minorHAnsi"/>
                <w:i/>
                <w:sz w:val="24"/>
                <w:szCs w:val="24"/>
              </w:rPr>
              <w:t>Grants for improving housing efficiency</w:t>
            </w:r>
          </w:p>
        </w:tc>
      </w:tr>
      <w:tr w:rsidR="009D2ACB" w:rsidRPr="00E47EEF" w14:paraId="728C7172"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4BECE3A8" w14:textId="77777777" w:rsidR="009D2ACB" w:rsidRPr="009D2ACB" w:rsidRDefault="00E7525A"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Electric vehicle infrastructure</w:t>
            </w:r>
          </w:p>
        </w:tc>
        <w:tc>
          <w:tcPr>
            <w:tcW w:w="581" w:type="dxa"/>
          </w:tcPr>
          <w:p w14:paraId="59E678D9" w14:textId="77777777" w:rsidR="009D2ACB" w:rsidRDefault="00E7525A" w:rsidP="00B848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33</w:t>
            </w:r>
          </w:p>
        </w:tc>
        <w:tc>
          <w:tcPr>
            <w:tcW w:w="709" w:type="dxa"/>
          </w:tcPr>
          <w:p w14:paraId="79B70E58" w14:textId="77777777" w:rsidR="009D2ACB" w:rsidRDefault="00E7525A" w:rsidP="00B8486C">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4.3</w:t>
            </w:r>
          </w:p>
        </w:tc>
        <w:tc>
          <w:tcPr>
            <w:tcW w:w="5662" w:type="dxa"/>
          </w:tcPr>
          <w:p w14:paraId="7EAE4D49" w14:textId="77777777" w:rsidR="009D2ACB" w:rsidRDefault="00A57E7F" w:rsidP="00A57E7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57E7F">
              <w:rPr>
                <w:rFonts w:cstheme="minorHAnsi"/>
                <w:i/>
                <w:sz w:val="24"/>
                <w:szCs w:val="24"/>
              </w:rPr>
              <w:t>Switch to using electric vehicles - more electric charging infrastructure, council vehicles to be electric, buses to be electric.</w:t>
            </w:r>
          </w:p>
          <w:p w14:paraId="7FD7EB84" w14:textId="77777777" w:rsidR="00A57E7F" w:rsidRDefault="00A57E7F" w:rsidP="00A57E7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57E7F">
              <w:rPr>
                <w:rFonts w:cstheme="minorHAnsi"/>
                <w:i/>
                <w:sz w:val="24"/>
                <w:szCs w:val="24"/>
              </w:rPr>
              <w:t>Expand electric vehicle infrastructure and encourage people to buy EV's. Right now I would like to buy an EV but the infrastructure is insufficient</w:t>
            </w:r>
          </w:p>
          <w:p w14:paraId="19732CDA" w14:textId="77777777" w:rsidR="00A57E7F" w:rsidRPr="003F700F" w:rsidRDefault="00A57E7F" w:rsidP="00A57E7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57E7F">
              <w:rPr>
                <w:rFonts w:cstheme="minorHAnsi"/>
                <w:i/>
                <w:sz w:val="24"/>
                <w:szCs w:val="24"/>
              </w:rPr>
              <w:t>Support directly the roll out of Electric charging points as EV's are on their way and here to stay.</w:t>
            </w:r>
          </w:p>
        </w:tc>
      </w:tr>
      <w:tr w:rsidR="00E7525A" w:rsidRPr="00E47EEF" w14:paraId="131EF9D8"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0E922D8" w14:textId="77777777" w:rsidR="00E7525A" w:rsidRPr="00E7525A" w:rsidRDefault="00E7525A"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Issue is global not local</w:t>
            </w:r>
          </w:p>
        </w:tc>
        <w:tc>
          <w:tcPr>
            <w:tcW w:w="581" w:type="dxa"/>
          </w:tcPr>
          <w:p w14:paraId="5AEA78D5" w14:textId="77777777" w:rsidR="00E7525A" w:rsidRDefault="00E7525A" w:rsidP="00B848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31</w:t>
            </w:r>
          </w:p>
        </w:tc>
        <w:tc>
          <w:tcPr>
            <w:tcW w:w="709" w:type="dxa"/>
          </w:tcPr>
          <w:p w14:paraId="702A5E57" w14:textId="77777777" w:rsidR="00E7525A" w:rsidRDefault="00E7525A" w:rsidP="00B8486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4.1</w:t>
            </w:r>
          </w:p>
        </w:tc>
        <w:tc>
          <w:tcPr>
            <w:tcW w:w="5662" w:type="dxa"/>
          </w:tcPr>
          <w:p w14:paraId="24721D14" w14:textId="77777777" w:rsidR="00E7525A" w:rsidRDefault="00A57E7F" w:rsidP="00A57E7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57E7F">
              <w:rPr>
                <w:rFonts w:cstheme="minorHAnsi"/>
                <w:i/>
                <w:sz w:val="24"/>
                <w:szCs w:val="24"/>
              </w:rPr>
              <w:t>The larger organisations are the bigger culprits and they should be more accountable</w:t>
            </w:r>
          </w:p>
          <w:p w14:paraId="48D24A47" w14:textId="77777777" w:rsidR="00A57E7F" w:rsidRDefault="00A57E7F" w:rsidP="00A57E7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57E7F">
              <w:rPr>
                <w:rFonts w:cstheme="minorHAnsi"/>
                <w:i/>
                <w:sz w:val="24"/>
                <w:szCs w:val="24"/>
              </w:rPr>
              <w:t>Almost irrelevant give the pollution from much larger countries - e.g. China</w:t>
            </w:r>
          </w:p>
          <w:p w14:paraId="4678609B" w14:textId="77777777" w:rsidR="00A57E7F" w:rsidRPr="003F700F" w:rsidRDefault="00A57E7F" w:rsidP="00A57E7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57E7F">
              <w:rPr>
                <w:rFonts w:cstheme="minorHAnsi"/>
                <w:i/>
                <w:sz w:val="24"/>
                <w:szCs w:val="24"/>
              </w:rPr>
              <w:t>No matter what we do it will happen anyway , need countries like China and India and the US to get its act together</w:t>
            </w:r>
          </w:p>
        </w:tc>
      </w:tr>
      <w:tr w:rsidR="00E7525A" w:rsidRPr="00E47EEF" w14:paraId="6A7944AD"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26639DA6" w14:textId="77777777" w:rsidR="00E7525A" w:rsidRPr="00E7525A" w:rsidRDefault="00E7525A"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Flood Management</w:t>
            </w:r>
          </w:p>
        </w:tc>
        <w:tc>
          <w:tcPr>
            <w:tcW w:w="581" w:type="dxa"/>
          </w:tcPr>
          <w:p w14:paraId="56A3BC66" w14:textId="77777777" w:rsidR="00E7525A" w:rsidRDefault="00E7525A" w:rsidP="00B848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30</w:t>
            </w:r>
          </w:p>
        </w:tc>
        <w:tc>
          <w:tcPr>
            <w:tcW w:w="709" w:type="dxa"/>
          </w:tcPr>
          <w:p w14:paraId="627F7FC0" w14:textId="77777777" w:rsidR="00E7525A" w:rsidRDefault="00E7525A" w:rsidP="00B8486C">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3.9</w:t>
            </w:r>
          </w:p>
        </w:tc>
        <w:tc>
          <w:tcPr>
            <w:tcW w:w="5662" w:type="dxa"/>
          </w:tcPr>
          <w:p w14:paraId="5054DBC4" w14:textId="77777777" w:rsidR="00E7525A" w:rsidRDefault="007D333B" w:rsidP="007D333B">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D333B">
              <w:rPr>
                <w:rFonts w:cstheme="minorHAnsi"/>
                <w:i/>
                <w:sz w:val="24"/>
                <w:szCs w:val="24"/>
              </w:rPr>
              <w:t>Ensuring we do not build on flood-plains; being cognisant of how the green spaces in Cardiff help manage rainwater run-off etc.</w:t>
            </w:r>
          </w:p>
          <w:p w14:paraId="627FC112" w14:textId="77777777" w:rsidR="007D333B" w:rsidRDefault="007D333B" w:rsidP="007D333B">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D333B">
              <w:rPr>
                <w:rFonts w:cstheme="minorHAnsi"/>
                <w:i/>
                <w:sz w:val="24"/>
                <w:szCs w:val="24"/>
              </w:rPr>
              <w:t>More monies for Flood Defence schemes</w:t>
            </w:r>
          </w:p>
          <w:p w14:paraId="5A1ECBB2" w14:textId="77777777" w:rsidR="007D333B" w:rsidRPr="003F700F" w:rsidRDefault="007D333B" w:rsidP="007D333B">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D333B">
              <w:rPr>
                <w:rFonts w:cstheme="minorHAnsi"/>
                <w:i/>
                <w:sz w:val="24"/>
                <w:szCs w:val="24"/>
              </w:rPr>
              <w:t>Flood barriers</w:t>
            </w:r>
          </w:p>
        </w:tc>
      </w:tr>
      <w:tr w:rsidR="00E7525A" w:rsidRPr="00E47EEF" w14:paraId="38446025"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94C98F5" w14:textId="77777777" w:rsidR="00E7525A" w:rsidRPr="00E7525A" w:rsidRDefault="00E7525A"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Increase green infrastructure</w:t>
            </w:r>
          </w:p>
        </w:tc>
        <w:tc>
          <w:tcPr>
            <w:tcW w:w="581" w:type="dxa"/>
          </w:tcPr>
          <w:p w14:paraId="1A94CF5D" w14:textId="77777777" w:rsidR="00E7525A" w:rsidRDefault="00E7525A" w:rsidP="00B848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28</w:t>
            </w:r>
          </w:p>
        </w:tc>
        <w:tc>
          <w:tcPr>
            <w:tcW w:w="709" w:type="dxa"/>
          </w:tcPr>
          <w:p w14:paraId="59E3ECE3" w14:textId="77777777" w:rsidR="00E7525A" w:rsidRDefault="00E7525A" w:rsidP="00B8486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3.7</w:t>
            </w:r>
          </w:p>
        </w:tc>
        <w:tc>
          <w:tcPr>
            <w:tcW w:w="5662" w:type="dxa"/>
          </w:tcPr>
          <w:p w14:paraId="1803B2F5" w14:textId="77777777" w:rsidR="00E7525A" w:rsidRDefault="007D333B" w:rsidP="007D333B">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D333B">
              <w:rPr>
                <w:rFonts w:cstheme="minorHAnsi"/>
                <w:i/>
                <w:sz w:val="24"/>
                <w:szCs w:val="24"/>
              </w:rPr>
              <w:t>Set up more green industries which will support the environment and provide job opportunities. Develop a greener and more integrated  way of travel across Wales</w:t>
            </w:r>
          </w:p>
          <w:p w14:paraId="60F52975" w14:textId="77777777" w:rsidR="007D333B" w:rsidRPr="003F700F" w:rsidRDefault="007D333B" w:rsidP="007D333B">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D333B">
              <w:rPr>
                <w:rFonts w:cstheme="minorHAnsi"/>
                <w:i/>
                <w:sz w:val="24"/>
                <w:szCs w:val="24"/>
              </w:rPr>
              <w:t>Green economy - focus on jobs around installing insulation, solar panels, wind farms, rebuilding street infrastructure for walking/cycling/electric buses.</w:t>
            </w:r>
          </w:p>
        </w:tc>
      </w:tr>
      <w:tr w:rsidR="00E7525A" w:rsidRPr="00E47EEF" w14:paraId="674B3CCC"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322941D6" w14:textId="77777777" w:rsidR="00E7525A" w:rsidRPr="00E7525A" w:rsidRDefault="00E7525A"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Greater adaptation green energies</w:t>
            </w:r>
          </w:p>
        </w:tc>
        <w:tc>
          <w:tcPr>
            <w:tcW w:w="581" w:type="dxa"/>
          </w:tcPr>
          <w:p w14:paraId="73CF72C6" w14:textId="77777777" w:rsidR="00E7525A" w:rsidRDefault="00E7525A" w:rsidP="00B848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24</w:t>
            </w:r>
          </w:p>
        </w:tc>
        <w:tc>
          <w:tcPr>
            <w:tcW w:w="709" w:type="dxa"/>
          </w:tcPr>
          <w:p w14:paraId="7873136E" w14:textId="77777777" w:rsidR="00E7525A" w:rsidRDefault="00E7525A" w:rsidP="00B8486C">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3.1</w:t>
            </w:r>
          </w:p>
        </w:tc>
        <w:tc>
          <w:tcPr>
            <w:tcW w:w="5662" w:type="dxa"/>
          </w:tcPr>
          <w:p w14:paraId="71BD6CC0" w14:textId="77777777" w:rsidR="00E7525A" w:rsidRDefault="007D333B" w:rsidP="007D333B">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D333B">
              <w:rPr>
                <w:rFonts w:cstheme="minorHAnsi"/>
                <w:i/>
                <w:sz w:val="24"/>
                <w:szCs w:val="24"/>
              </w:rPr>
              <w:t>Solar, wind and tidal power can generate electricity can also help mine Zero Carbon Crypto Currency to help pay towards local services.</w:t>
            </w:r>
          </w:p>
          <w:p w14:paraId="0B020374" w14:textId="77777777" w:rsidR="007D333B" w:rsidRPr="003F700F" w:rsidRDefault="007D333B" w:rsidP="007D333B">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D333B">
              <w:rPr>
                <w:rFonts w:cstheme="minorHAnsi"/>
                <w:i/>
                <w:sz w:val="24"/>
                <w:szCs w:val="24"/>
              </w:rPr>
              <w:t>Renewable energy investments.</w:t>
            </w:r>
          </w:p>
        </w:tc>
      </w:tr>
      <w:tr w:rsidR="00E7525A" w:rsidRPr="00E47EEF" w14:paraId="4602E530"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C685F23" w14:textId="77777777" w:rsidR="00E7525A" w:rsidRPr="00E7525A" w:rsidRDefault="00E7525A"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Less Development / Renovate existing structures</w:t>
            </w:r>
          </w:p>
        </w:tc>
        <w:tc>
          <w:tcPr>
            <w:tcW w:w="581" w:type="dxa"/>
          </w:tcPr>
          <w:p w14:paraId="5B16934F" w14:textId="77777777" w:rsidR="00E7525A" w:rsidRDefault="00E7525A" w:rsidP="00B848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24</w:t>
            </w:r>
          </w:p>
        </w:tc>
        <w:tc>
          <w:tcPr>
            <w:tcW w:w="709" w:type="dxa"/>
          </w:tcPr>
          <w:p w14:paraId="0C1E367D" w14:textId="77777777" w:rsidR="00E7525A" w:rsidRDefault="00E7525A" w:rsidP="00B8486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3.1</w:t>
            </w:r>
          </w:p>
        </w:tc>
        <w:tc>
          <w:tcPr>
            <w:tcW w:w="5662" w:type="dxa"/>
          </w:tcPr>
          <w:p w14:paraId="7E1D0564" w14:textId="77777777" w:rsidR="00E7525A" w:rsidRDefault="007D333B" w:rsidP="007D333B">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D333B">
              <w:rPr>
                <w:rFonts w:cstheme="minorHAnsi"/>
                <w:i/>
                <w:sz w:val="24"/>
                <w:szCs w:val="24"/>
              </w:rPr>
              <w:t>Maintain, repair, reuse the buildings and facilities we currently have.</w:t>
            </w:r>
          </w:p>
          <w:p w14:paraId="3A64BF12" w14:textId="77777777" w:rsidR="007D333B" w:rsidRPr="003F700F" w:rsidRDefault="007D333B" w:rsidP="007D333B">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D333B">
              <w:rPr>
                <w:rFonts w:cstheme="minorHAnsi"/>
                <w:i/>
                <w:sz w:val="24"/>
                <w:szCs w:val="24"/>
              </w:rPr>
              <w:t>Slowing down new development, investing in repurposing existing, out of date buildings into new, more-environmentally friendly spaces.</w:t>
            </w:r>
          </w:p>
        </w:tc>
      </w:tr>
      <w:tr w:rsidR="00E7525A" w:rsidRPr="00E47EEF" w14:paraId="2E4673EB"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781F3F7F" w14:textId="77777777" w:rsidR="00E7525A" w:rsidRPr="00E7525A" w:rsidRDefault="00E7525A"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Improved Road Transport Infrastructure</w:t>
            </w:r>
          </w:p>
        </w:tc>
        <w:tc>
          <w:tcPr>
            <w:tcW w:w="581" w:type="dxa"/>
          </w:tcPr>
          <w:p w14:paraId="61D3DBE7" w14:textId="77777777" w:rsidR="00E7525A" w:rsidRDefault="00E7525A" w:rsidP="00B848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21</w:t>
            </w:r>
          </w:p>
        </w:tc>
        <w:tc>
          <w:tcPr>
            <w:tcW w:w="709" w:type="dxa"/>
          </w:tcPr>
          <w:p w14:paraId="17A814FF" w14:textId="77777777" w:rsidR="00E7525A" w:rsidRDefault="00E7525A" w:rsidP="00B8486C">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2.7</w:t>
            </w:r>
          </w:p>
        </w:tc>
        <w:tc>
          <w:tcPr>
            <w:tcW w:w="5662" w:type="dxa"/>
          </w:tcPr>
          <w:p w14:paraId="263A3994" w14:textId="77777777" w:rsidR="00E7525A" w:rsidRDefault="007D333B" w:rsidP="007D333B">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D333B">
              <w:rPr>
                <w:rFonts w:cstheme="minorHAnsi"/>
                <w:i/>
                <w:sz w:val="24"/>
                <w:szCs w:val="24"/>
              </w:rPr>
              <w:t>Stop narrowing roads which increases traffic which increases congestion which increases emissions, instead keep roads wide and free flowing.</w:t>
            </w:r>
          </w:p>
          <w:p w14:paraId="22BFAC6C" w14:textId="77777777" w:rsidR="007D333B" w:rsidRPr="003F700F" w:rsidRDefault="007D333B" w:rsidP="007D333B">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D333B">
              <w:rPr>
                <w:rFonts w:cstheme="minorHAnsi"/>
                <w:i/>
                <w:sz w:val="24"/>
                <w:szCs w:val="24"/>
              </w:rPr>
              <w:t>Better roads, people in cars for less time, less traffic etc. People don’t use the public transport, it’s nowhere near good enough and will be outdated by the time a plan to improve it is finished.</w:t>
            </w:r>
          </w:p>
        </w:tc>
      </w:tr>
      <w:tr w:rsidR="00E7525A" w:rsidRPr="00E47EEF" w14:paraId="2A2A5379"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FD9B930" w14:textId="77777777" w:rsidR="00E7525A" w:rsidRPr="00E7525A" w:rsidRDefault="00E7525A"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It can</w:t>
            </w:r>
            <w:r w:rsidR="007D333B">
              <w:rPr>
                <w:rFonts w:ascii="Calibri" w:eastAsia="Times New Roman" w:hAnsi="Calibri" w:cs="Calibri"/>
                <w:color w:val="000000"/>
                <w:sz w:val="24"/>
                <w:szCs w:val="24"/>
                <w:lang w:eastAsia="en-GB"/>
              </w:rPr>
              <w:t>’</w:t>
            </w:r>
            <w:r w:rsidRPr="009E0935">
              <w:rPr>
                <w:rFonts w:ascii="Calibri" w:eastAsia="Times New Roman" w:hAnsi="Calibri" w:cs="Calibri"/>
                <w:color w:val="000000"/>
                <w:sz w:val="24"/>
                <w:szCs w:val="24"/>
                <w:lang w:eastAsia="en-GB"/>
              </w:rPr>
              <w:t>t</w:t>
            </w:r>
          </w:p>
        </w:tc>
        <w:tc>
          <w:tcPr>
            <w:tcW w:w="581" w:type="dxa"/>
          </w:tcPr>
          <w:p w14:paraId="3EA256D5" w14:textId="77777777" w:rsidR="00E7525A" w:rsidRDefault="00E7525A" w:rsidP="00B848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13</w:t>
            </w:r>
          </w:p>
        </w:tc>
        <w:tc>
          <w:tcPr>
            <w:tcW w:w="709" w:type="dxa"/>
          </w:tcPr>
          <w:p w14:paraId="74E9EE89" w14:textId="77777777" w:rsidR="00E7525A" w:rsidRDefault="00E7525A" w:rsidP="00B8486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1.7</w:t>
            </w:r>
          </w:p>
        </w:tc>
        <w:tc>
          <w:tcPr>
            <w:tcW w:w="5662" w:type="dxa"/>
          </w:tcPr>
          <w:p w14:paraId="4D70F0B6" w14:textId="77777777" w:rsidR="00E7525A" w:rsidRDefault="007D333B" w:rsidP="00E50B3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D333B">
              <w:rPr>
                <w:rFonts w:cstheme="minorHAnsi"/>
                <w:i/>
                <w:sz w:val="24"/>
                <w:szCs w:val="24"/>
              </w:rPr>
              <w:t>It cannot. Cardiff and its immediate environs are entirely subject to rising sea levels. We are unable to generate the finance necessary to prevent dynamic changes in habitable area.</w:t>
            </w:r>
          </w:p>
          <w:p w14:paraId="00CF422C" w14:textId="77777777" w:rsidR="007D333B" w:rsidRPr="003F700F" w:rsidRDefault="007D333B" w:rsidP="00E50B3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D333B">
              <w:rPr>
                <w:rFonts w:cstheme="minorHAnsi"/>
                <w:i/>
                <w:sz w:val="24"/>
                <w:szCs w:val="24"/>
              </w:rPr>
              <w:t>It can't, it's too late for that now.</w:t>
            </w:r>
          </w:p>
        </w:tc>
      </w:tr>
      <w:tr w:rsidR="00E7525A" w:rsidRPr="00E47EEF" w14:paraId="596E65D0"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34D1195B" w14:textId="77777777" w:rsidR="00E7525A" w:rsidRPr="00E7525A" w:rsidRDefault="00E7525A"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Reduce fossil fuel usage</w:t>
            </w:r>
          </w:p>
        </w:tc>
        <w:tc>
          <w:tcPr>
            <w:tcW w:w="581" w:type="dxa"/>
          </w:tcPr>
          <w:p w14:paraId="54C69994" w14:textId="77777777" w:rsidR="00E7525A" w:rsidRDefault="00E7525A" w:rsidP="00B848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w:t>
            </w:r>
          </w:p>
        </w:tc>
        <w:tc>
          <w:tcPr>
            <w:tcW w:w="709" w:type="dxa"/>
          </w:tcPr>
          <w:p w14:paraId="61FE98F8" w14:textId="77777777" w:rsidR="00E7525A" w:rsidRDefault="00E7525A" w:rsidP="00B8486C">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1.3</w:t>
            </w:r>
          </w:p>
        </w:tc>
        <w:tc>
          <w:tcPr>
            <w:tcW w:w="5662" w:type="dxa"/>
          </w:tcPr>
          <w:p w14:paraId="7F3F4E49" w14:textId="77777777" w:rsidR="00E7525A" w:rsidRDefault="007D333B" w:rsidP="00E50B3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D333B">
              <w:rPr>
                <w:rFonts w:cstheme="minorHAnsi"/>
                <w:i/>
                <w:sz w:val="24"/>
                <w:szCs w:val="24"/>
              </w:rPr>
              <w:t>Ban the use of all diesel vehicles within Cardiff, starting with the most polluting which are commercial vehicles.</w:t>
            </w:r>
          </w:p>
          <w:p w14:paraId="3AAB51D0" w14:textId="77777777" w:rsidR="007D333B" w:rsidRPr="003F700F" w:rsidRDefault="007D333B" w:rsidP="00E50B3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D333B">
              <w:rPr>
                <w:rFonts w:cstheme="minorHAnsi"/>
                <w:i/>
                <w:sz w:val="24"/>
                <w:szCs w:val="24"/>
              </w:rPr>
              <w:t>Reduce/eliminate burning of fossil fuels for: 1) electricity &amp; heating in businesses &amp; homes, 2) transport &amp; travel, 3) manufacturing.</w:t>
            </w:r>
          </w:p>
        </w:tc>
      </w:tr>
      <w:tr w:rsidR="00E7525A" w:rsidRPr="00E47EEF" w14:paraId="18CC03F9"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B44C0D0" w14:textId="77777777" w:rsidR="00E7525A" w:rsidRPr="00E7525A" w:rsidRDefault="00E7525A"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Introduce Congestion Charge</w:t>
            </w:r>
          </w:p>
        </w:tc>
        <w:tc>
          <w:tcPr>
            <w:tcW w:w="581" w:type="dxa"/>
          </w:tcPr>
          <w:p w14:paraId="17A5ED1E" w14:textId="77777777" w:rsidR="00E7525A" w:rsidRDefault="00E7525A" w:rsidP="00B848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8</w:t>
            </w:r>
          </w:p>
        </w:tc>
        <w:tc>
          <w:tcPr>
            <w:tcW w:w="709" w:type="dxa"/>
          </w:tcPr>
          <w:p w14:paraId="53864D9F" w14:textId="77777777" w:rsidR="00E7525A" w:rsidRDefault="00E7525A" w:rsidP="00B8486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1.0</w:t>
            </w:r>
          </w:p>
        </w:tc>
        <w:tc>
          <w:tcPr>
            <w:tcW w:w="5662" w:type="dxa"/>
          </w:tcPr>
          <w:p w14:paraId="625CAFAA" w14:textId="77777777" w:rsidR="00E7525A" w:rsidRPr="003F700F" w:rsidRDefault="00E7525A"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B56C5">
              <w:rPr>
                <w:rFonts w:cstheme="minorHAnsi"/>
                <w:i/>
                <w:sz w:val="24"/>
                <w:szCs w:val="24"/>
              </w:rPr>
              <w:t>There needs to be a congestion charge, which should include taxis and all commercial vehicles.</w:t>
            </w:r>
          </w:p>
        </w:tc>
      </w:tr>
      <w:tr w:rsidR="00E7525A" w:rsidRPr="00E47EEF" w14:paraId="31378BD4"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65C11A8E" w14:textId="77777777" w:rsidR="00E7525A" w:rsidRPr="00E7525A" w:rsidRDefault="00E7525A" w:rsidP="00B8486C">
            <w:pPr>
              <w:rPr>
                <w:rFonts w:ascii="Calibri" w:eastAsia="Times New Roman" w:hAnsi="Calibri" w:cs="Calibri"/>
                <w:color w:val="000000"/>
                <w:sz w:val="24"/>
                <w:szCs w:val="24"/>
                <w:lang w:eastAsia="en-GB"/>
              </w:rPr>
            </w:pPr>
            <w:r w:rsidRPr="009E0935">
              <w:rPr>
                <w:rFonts w:ascii="Calibri" w:eastAsia="Times New Roman" w:hAnsi="Calibri" w:cs="Calibri"/>
                <w:color w:val="000000"/>
                <w:sz w:val="24"/>
                <w:szCs w:val="24"/>
                <w:lang w:eastAsia="en-GB"/>
              </w:rPr>
              <w:t>Misc.</w:t>
            </w:r>
          </w:p>
        </w:tc>
        <w:tc>
          <w:tcPr>
            <w:tcW w:w="581" w:type="dxa"/>
          </w:tcPr>
          <w:p w14:paraId="3C24B525" w14:textId="77777777" w:rsidR="00E7525A" w:rsidRDefault="00E7525A" w:rsidP="00B848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133</w:t>
            </w:r>
          </w:p>
        </w:tc>
        <w:tc>
          <w:tcPr>
            <w:tcW w:w="709" w:type="dxa"/>
          </w:tcPr>
          <w:p w14:paraId="67461412" w14:textId="77777777" w:rsidR="00E7525A" w:rsidRDefault="00E7525A" w:rsidP="00B8486C">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17.4</w:t>
            </w:r>
          </w:p>
        </w:tc>
        <w:tc>
          <w:tcPr>
            <w:tcW w:w="5662" w:type="dxa"/>
          </w:tcPr>
          <w:p w14:paraId="067CE942" w14:textId="77777777" w:rsidR="00E50B34" w:rsidRDefault="00E50B34" w:rsidP="00E50B3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50B34">
              <w:rPr>
                <w:rFonts w:cstheme="minorHAnsi"/>
                <w:i/>
                <w:sz w:val="24"/>
                <w:szCs w:val="24"/>
              </w:rPr>
              <w:t>By being flexible enough to adapt to changes in trends; inherent to this is up-to-date data analysis.</w:t>
            </w:r>
          </w:p>
          <w:p w14:paraId="010D3FFA" w14:textId="77777777" w:rsidR="00E7525A" w:rsidRDefault="00E50B34" w:rsidP="00E50B3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50B34">
              <w:rPr>
                <w:rFonts w:cstheme="minorHAnsi"/>
                <w:i/>
                <w:sz w:val="24"/>
                <w:szCs w:val="24"/>
              </w:rPr>
              <w:t>Climate change is unimportant at this time.</w:t>
            </w:r>
          </w:p>
          <w:p w14:paraId="745C19BB" w14:textId="77777777" w:rsidR="00E50B34" w:rsidRDefault="00E50B34" w:rsidP="00E50B3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50B34">
              <w:rPr>
                <w:rFonts w:cstheme="minorHAnsi"/>
                <w:i/>
                <w:sz w:val="24"/>
                <w:szCs w:val="24"/>
              </w:rPr>
              <w:t>Welcome but a generation too late.</w:t>
            </w:r>
          </w:p>
          <w:p w14:paraId="0C5418D1" w14:textId="77777777" w:rsidR="00E50B34" w:rsidRDefault="00E50B34" w:rsidP="00E50B3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50B34">
              <w:rPr>
                <w:rFonts w:cstheme="minorHAnsi"/>
                <w:i/>
                <w:sz w:val="24"/>
                <w:szCs w:val="24"/>
              </w:rPr>
              <w:t>By putting common sense before emotion</w:t>
            </w:r>
          </w:p>
          <w:p w14:paraId="1148CEF0" w14:textId="77777777" w:rsidR="00E50B34" w:rsidRPr="003F700F" w:rsidRDefault="00E50B34" w:rsidP="00E50B3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D</w:t>
            </w:r>
            <w:r w:rsidRPr="00E50B34">
              <w:rPr>
                <w:rFonts w:cstheme="minorHAnsi"/>
                <w:i/>
                <w:sz w:val="24"/>
                <w:szCs w:val="24"/>
              </w:rPr>
              <w:t>evelop a way that businesses can declare their emissions - including building developments, food production etc</w:t>
            </w:r>
            <w:r>
              <w:rPr>
                <w:rFonts w:cstheme="minorHAnsi"/>
                <w:i/>
                <w:sz w:val="24"/>
                <w:szCs w:val="24"/>
              </w:rPr>
              <w:t>.</w:t>
            </w:r>
          </w:p>
        </w:tc>
      </w:tr>
      <w:tr w:rsidR="00E7525A" w:rsidRPr="00E47EEF" w14:paraId="714EBB51" w14:textId="77777777" w:rsidTr="00B8486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AFC1829" w14:textId="77777777" w:rsidR="009E0935" w:rsidRPr="00702541" w:rsidRDefault="00F16813" w:rsidP="00B8486C">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Total</w:t>
            </w:r>
          </w:p>
        </w:tc>
        <w:tc>
          <w:tcPr>
            <w:tcW w:w="581" w:type="dxa"/>
          </w:tcPr>
          <w:p w14:paraId="7437B60E" w14:textId="77777777" w:rsidR="009E0935" w:rsidRDefault="00F16813" w:rsidP="00B8486C">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766</w:t>
            </w:r>
          </w:p>
        </w:tc>
        <w:tc>
          <w:tcPr>
            <w:tcW w:w="709" w:type="dxa"/>
          </w:tcPr>
          <w:p w14:paraId="18503D23" w14:textId="77777777" w:rsidR="009E0935" w:rsidRDefault="00F16813" w:rsidP="00B8486C">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5946198A" w14:textId="77777777" w:rsidR="009E0935" w:rsidRPr="001D5BDD" w:rsidRDefault="009E0935" w:rsidP="00B8486C">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7474F9C0" w14:textId="77777777" w:rsidR="009E0935" w:rsidRPr="009E0935" w:rsidRDefault="009E0935" w:rsidP="00C8248F">
      <w:pPr>
        <w:rPr>
          <w:rFonts w:asciiTheme="majorHAnsi" w:eastAsiaTheme="majorEastAsia" w:hAnsiTheme="majorHAnsi" w:cstheme="majorBidi"/>
          <w:b/>
          <w:sz w:val="32"/>
          <w:szCs w:val="32"/>
        </w:rPr>
      </w:pPr>
    </w:p>
    <w:p w14:paraId="469E272C" w14:textId="77777777" w:rsidR="00C8248F" w:rsidRDefault="00C8248F">
      <w:pPr>
        <w:rPr>
          <w:rFonts w:asciiTheme="majorHAnsi" w:eastAsiaTheme="majorEastAsia" w:hAnsiTheme="majorHAnsi" w:cstheme="majorBidi"/>
          <w:b/>
          <w:sz w:val="32"/>
          <w:szCs w:val="32"/>
        </w:rPr>
      </w:pPr>
      <w:r>
        <w:rPr>
          <w:b/>
        </w:rPr>
        <w:br w:type="page"/>
      </w:r>
    </w:p>
    <w:p w14:paraId="3C519688" w14:textId="77777777" w:rsidR="00C8248F" w:rsidRDefault="00C8248F" w:rsidP="00C8248F">
      <w:pPr>
        <w:pStyle w:val="Heading1"/>
        <w:rPr>
          <w:b/>
          <w:color w:val="auto"/>
        </w:rPr>
      </w:pPr>
      <w:bookmarkStart w:id="38" w:name="_Toc79911585"/>
      <w:r w:rsidRPr="000F5C76">
        <w:rPr>
          <w:b/>
          <w:color w:val="auto"/>
        </w:rPr>
        <w:t xml:space="preserve">Appendix </w:t>
      </w:r>
      <w:r w:rsidR="009E0935" w:rsidRPr="000F5C76">
        <w:rPr>
          <w:b/>
          <w:color w:val="auto"/>
        </w:rPr>
        <w:t>10</w:t>
      </w:r>
      <w:r w:rsidRPr="000F5C76">
        <w:rPr>
          <w:b/>
          <w:color w:val="auto"/>
        </w:rPr>
        <w:t xml:space="preserve"> – Breakdown of Results for </w:t>
      </w:r>
      <w:r w:rsidR="0021786B" w:rsidRPr="000F5C76">
        <w:rPr>
          <w:b/>
          <w:color w:val="auto"/>
        </w:rPr>
        <w:t xml:space="preserve">Delivering Sustainable Transport Infrastructure </w:t>
      </w:r>
      <w:r w:rsidRPr="000F5C76">
        <w:rPr>
          <w:b/>
          <w:color w:val="auto"/>
        </w:rPr>
        <w:t>by Demographic Groups</w:t>
      </w:r>
      <w:bookmarkEnd w:id="38"/>
    </w:p>
    <w:p w14:paraId="2108A731" w14:textId="77777777" w:rsidR="00F52E80" w:rsidRDefault="00F52E80" w:rsidP="00F52E80">
      <w:pPr>
        <w:widowControl w:val="0"/>
        <w:autoSpaceDE w:val="0"/>
        <w:autoSpaceDN w:val="0"/>
        <w:adjustRightInd w:val="0"/>
        <w:spacing w:after="0" w:line="240" w:lineRule="auto"/>
        <w:rPr>
          <w:rFonts w:cstheme="minorHAnsi"/>
          <w:i/>
          <w:sz w:val="24"/>
          <w:szCs w:val="24"/>
        </w:rPr>
      </w:pPr>
      <w:r w:rsidRPr="00ED3B75">
        <w:rPr>
          <w:rFonts w:cstheme="minorHAnsi"/>
          <w:i/>
          <w:sz w:val="24"/>
          <w:szCs w:val="24"/>
        </w:rPr>
        <w:t>Base</w:t>
      </w:r>
      <w:r>
        <w:rPr>
          <w:rFonts w:cstheme="minorHAnsi"/>
          <w:i/>
          <w:sz w:val="24"/>
          <w:szCs w:val="24"/>
        </w:rPr>
        <w:t xml:space="preserve"> sizes shown in brackets – caution should be taken with lower base sizes</w:t>
      </w:r>
    </w:p>
    <w:p w14:paraId="6402B6B9" w14:textId="77777777" w:rsidR="0021786B" w:rsidRPr="0021786B" w:rsidRDefault="0021786B" w:rsidP="0021786B"/>
    <w:p w14:paraId="5728D2B0" w14:textId="77777777" w:rsidR="0021786B" w:rsidRDefault="0021786B" w:rsidP="0021786B">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4728E9B9" wp14:editId="079B4B75">
            <wp:extent cx="5715000" cy="3725333"/>
            <wp:effectExtent l="0" t="0" r="0" b="889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42790F7" w14:textId="77777777" w:rsidR="0021786B" w:rsidRDefault="0021786B" w:rsidP="0021786B">
      <w:pPr>
        <w:widowControl w:val="0"/>
        <w:autoSpaceDE w:val="0"/>
        <w:autoSpaceDN w:val="0"/>
        <w:adjustRightInd w:val="0"/>
        <w:spacing w:after="0" w:line="240" w:lineRule="auto"/>
        <w:rPr>
          <w:rFonts w:cstheme="minorHAnsi"/>
          <w:sz w:val="24"/>
          <w:szCs w:val="24"/>
        </w:rPr>
      </w:pPr>
    </w:p>
    <w:p w14:paraId="0CF12435" w14:textId="77777777" w:rsidR="0021786B" w:rsidRDefault="0021786B" w:rsidP="0021786B">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6BAA7489" wp14:editId="05458BFB">
            <wp:extent cx="5748867" cy="2743200"/>
            <wp:effectExtent l="0" t="0" r="4445" b="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A06BBE1" w14:textId="77777777" w:rsidR="0021786B" w:rsidRDefault="0021786B" w:rsidP="0021786B">
      <w:pPr>
        <w:widowControl w:val="0"/>
        <w:autoSpaceDE w:val="0"/>
        <w:autoSpaceDN w:val="0"/>
        <w:adjustRightInd w:val="0"/>
        <w:spacing w:after="0" w:line="240" w:lineRule="auto"/>
        <w:rPr>
          <w:rFonts w:cstheme="minorHAnsi"/>
          <w:sz w:val="24"/>
          <w:szCs w:val="24"/>
        </w:rPr>
      </w:pPr>
    </w:p>
    <w:p w14:paraId="0F626A2D" w14:textId="77777777" w:rsidR="0021786B" w:rsidRDefault="0021786B" w:rsidP="0021786B">
      <w:pPr>
        <w:widowControl w:val="0"/>
        <w:autoSpaceDE w:val="0"/>
        <w:autoSpaceDN w:val="0"/>
        <w:adjustRightInd w:val="0"/>
        <w:spacing w:after="0" w:line="240" w:lineRule="auto"/>
        <w:rPr>
          <w:rFonts w:cstheme="minorHAnsi"/>
          <w:sz w:val="24"/>
          <w:szCs w:val="24"/>
        </w:rPr>
      </w:pPr>
    </w:p>
    <w:p w14:paraId="4D90061B" w14:textId="77777777" w:rsidR="0021786B" w:rsidRDefault="0021786B" w:rsidP="0021786B">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5817D85A" wp14:editId="25D3C911">
            <wp:extent cx="5715000" cy="3115733"/>
            <wp:effectExtent l="0" t="0" r="0" b="889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94717C5" w14:textId="77777777" w:rsidR="0021786B" w:rsidRDefault="0021786B" w:rsidP="0021786B">
      <w:pPr>
        <w:widowControl w:val="0"/>
        <w:autoSpaceDE w:val="0"/>
        <w:autoSpaceDN w:val="0"/>
        <w:adjustRightInd w:val="0"/>
        <w:spacing w:after="0" w:line="240" w:lineRule="auto"/>
        <w:rPr>
          <w:rFonts w:cstheme="minorHAnsi"/>
          <w:sz w:val="24"/>
          <w:szCs w:val="24"/>
        </w:rPr>
      </w:pPr>
    </w:p>
    <w:p w14:paraId="2767B1DE" w14:textId="77777777" w:rsidR="0021786B" w:rsidRDefault="00A03852" w:rsidP="0021786B">
      <w:pPr>
        <w:widowControl w:val="0"/>
        <w:autoSpaceDE w:val="0"/>
        <w:autoSpaceDN w:val="0"/>
        <w:adjustRightInd w:val="0"/>
        <w:spacing w:after="0" w:line="240" w:lineRule="auto"/>
        <w:rPr>
          <w:rFonts w:cstheme="minorHAnsi"/>
          <w:sz w:val="24"/>
          <w:szCs w:val="24"/>
        </w:rPr>
      </w:pPr>
      <w:r w:rsidRPr="00A03852">
        <w:rPr>
          <w:noProof/>
          <w:lang w:eastAsia="en-GB"/>
        </w:rPr>
        <mc:AlternateContent>
          <mc:Choice Requires="wps">
            <w:drawing>
              <wp:anchor distT="0" distB="0" distL="114300" distR="114300" simplePos="0" relativeHeight="251698176" behindDoc="0" locked="0" layoutInCell="1" allowOverlap="1" wp14:anchorId="48D558E2" wp14:editId="3BBFA96C">
                <wp:simplePos x="0" y="0"/>
                <wp:positionH relativeFrom="margin">
                  <wp:posOffset>3970867</wp:posOffset>
                </wp:positionH>
                <wp:positionV relativeFrom="paragraph">
                  <wp:posOffset>1667722</wp:posOffset>
                </wp:positionV>
                <wp:extent cx="623570" cy="270933"/>
                <wp:effectExtent l="0" t="0" r="508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70933"/>
                        </a:xfrm>
                        <a:prstGeom prst="rect">
                          <a:avLst/>
                        </a:prstGeom>
                        <a:solidFill>
                          <a:srgbClr val="FFFFFF"/>
                        </a:solidFill>
                        <a:ln w="9525">
                          <a:noFill/>
                          <a:miter lim="800000"/>
                          <a:headEnd/>
                          <a:tailEnd/>
                        </a:ln>
                      </wps:spPr>
                      <wps:txbx>
                        <w:txbxContent>
                          <w:p w14:paraId="624C88E8" w14:textId="77777777" w:rsidR="00B1178E" w:rsidRDefault="00B1178E" w:rsidP="00A03852">
                            <w:pPr>
                              <w:pStyle w:val="NormalWeb"/>
                              <w:spacing w:before="0" w:beforeAutospacing="0" w:after="0" w:afterAutospacing="0"/>
                            </w:pPr>
                            <w:r>
                              <w:rPr>
                                <w:rFonts w:ascii="Calibri" w:eastAsia="Times New Roman" w:hAnsi="Calibri" w:cs="Calibri"/>
                              </w:rPr>
                              <w:t>48.4%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8D558E2" id="Text Box 128" o:spid="_x0000_s1043" type="#_x0000_t202" style="position:absolute;margin-left:312.65pt;margin-top:131.3pt;width:49.1pt;height:21.35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" stroked="f">
                <v:textbox>
                  <w:txbxContent>
                    <w:p w14:paraId="624C88E8" w14:textId="77777777" w:rsidR="00B1178E" w:rsidRDefault="00B1178E" w:rsidP="00A03852">
                      <w:pPr>
                        <w:pStyle w:val="NormalWeb"/>
                        <w:spacing w:before="0" w:beforeAutospacing="0" w:after="0" w:afterAutospacing="0"/>
                      </w:pPr>
                      <w:r>
                        <w:rPr>
                          <w:rFonts w:ascii="Calibri" w:eastAsia="Times New Roman" w:hAnsi="Calibri" w:cs="Calibri"/>
                        </w:rPr>
                        <w:t>48.4%</w:t>
                      </w:r>
                    </w:p>
                  </w:txbxContent>
                </v:textbox>
                <w10:wrap anchorx="margin"/>
              </v:shape>
            </w:pict>
          </mc:Fallback>
        </mc:AlternateContent>
      </w:r>
      <w:r w:rsidRPr="00A03852">
        <w:rPr>
          <w:noProof/>
          <w:lang w:eastAsia="en-GB"/>
        </w:rPr>
        <mc:AlternateContent>
          <mc:Choice Requires="wps">
            <w:drawing>
              <wp:anchor distT="0" distB="0" distL="114300" distR="114300" simplePos="0" relativeHeight="251696128" behindDoc="0" locked="0" layoutInCell="1" allowOverlap="1" wp14:anchorId="42D36D79" wp14:editId="441BA19C">
                <wp:simplePos x="0" y="0"/>
                <wp:positionH relativeFrom="column">
                  <wp:posOffset>4224867</wp:posOffset>
                </wp:positionH>
                <wp:positionV relativeFrom="paragraph">
                  <wp:posOffset>982345</wp:posOffset>
                </wp:positionV>
                <wp:extent cx="623888" cy="287867"/>
                <wp:effectExtent l="0" t="0" r="508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8" cy="287867"/>
                        </a:xfrm>
                        <a:prstGeom prst="rect">
                          <a:avLst/>
                        </a:prstGeom>
                        <a:solidFill>
                          <a:srgbClr val="FFFFFF"/>
                        </a:solidFill>
                        <a:ln w="9525">
                          <a:noFill/>
                          <a:miter lim="800000"/>
                          <a:headEnd/>
                          <a:tailEnd/>
                        </a:ln>
                      </wps:spPr>
                      <wps:txbx>
                        <w:txbxContent>
                          <w:p w14:paraId="37589682" w14:textId="77777777" w:rsidR="00B1178E" w:rsidRDefault="00B1178E" w:rsidP="00A03852">
                            <w:pPr>
                              <w:pStyle w:val="NormalWeb"/>
                              <w:spacing w:before="0" w:beforeAutospacing="0" w:after="0" w:afterAutospacing="0"/>
                            </w:pPr>
                            <w:r>
                              <w:rPr>
                                <w:rFonts w:ascii="Calibri" w:eastAsia="Times New Roman" w:hAnsi="Calibri" w:cs="Calibri"/>
                              </w:rPr>
                              <w:t>55.1%</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2D36D79" id="Text Box 127" o:spid="_x0000_s1044" type="#_x0000_t202" style="position:absolute;margin-left:332.65pt;margin-top:77.35pt;width:49.15pt;height:22.6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" stroked="f">
                <v:textbox>
                  <w:txbxContent>
                    <w:p w14:paraId="37589682" w14:textId="77777777" w:rsidR="00B1178E" w:rsidRDefault="00B1178E" w:rsidP="00A03852">
                      <w:pPr>
                        <w:pStyle w:val="NormalWeb"/>
                        <w:spacing w:before="0" w:beforeAutospacing="0" w:after="0" w:afterAutospacing="0"/>
                      </w:pPr>
                      <w:r>
                        <w:rPr>
                          <w:rFonts w:ascii="Calibri" w:eastAsia="Times New Roman" w:hAnsi="Calibri" w:cs="Calibri"/>
                        </w:rPr>
                        <w:t>55.1%</w:t>
                      </w:r>
                    </w:p>
                  </w:txbxContent>
                </v:textbox>
              </v:shape>
            </w:pict>
          </mc:Fallback>
        </mc:AlternateContent>
      </w:r>
      <w:r w:rsidR="0021786B">
        <w:rPr>
          <w:noProof/>
          <w:lang w:eastAsia="en-GB"/>
        </w:rPr>
        <w:drawing>
          <wp:inline distT="0" distB="0" distL="0" distR="0" wp14:anchorId="7313B1AA" wp14:editId="5593B859">
            <wp:extent cx="5731510" cy="3217333"/>
            <wp:effectExtent l="0" t="0" r="2540" b="254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01F4832" w14:textId="77777777" w:rsidR="0021786B" w:rsidRDefault="0021786B" w:rsidP="0021786B">
      <w:pPr>
        <w:widowControl w:val="0"/>
        <w:autoSpaceDE w:val="0"/>
        <w:autoSpaceDN w:val="0"/>
        <w:adjustRightInd w:val="0"/>
        <w:spacing w:after="0" w:line="240" w:lineRule="auto"/>
        <w:rPr>
          <w:rFonts w:cstheme="minorHAnsi"/>
          <w:sz w:val="24"/>
          <w:szCs w:val="24"/>
        </w:rPr>
      </w:pPr>
    </w:p>
    <w:p w14:paraId="5B2188FE" w14:textId="77777777" w:rsidR="0021786B" w:rsidRPr="004545D2" w:rsidRDefault="0021786B" w:rsidP="0021786B">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1F141643" wp14:editId="60A6B957">
            <wp:extent cx="5723467" cy="2743200"/>
            <wp:effectExtent l="0" t="0" r="10795"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0916884" w14:textId="77777777" w:rsidR="0021786B" w:rsidRDefault="0021786B" w:rsidP="0021786B">
      <w:pPr>
        <w:widowControl w:val="0"/>
        <w:autoSpaceDE w:val="0"/>
        <w:autoSpaceDN w:val="0"/>
        <w:adjustRightInd w:val="0"/>
        <w:spacing w:after="0" w:line="240" w:lineRule="auto"/>
        <w:rPr>
          <w:rFonts w:cstheme="minorHAnsi"/>
          <w:sz w:val="24"/>
          <w:szCs w:val="24"/>
        </w:rPr>
      </w:pPr>
    </w:p>
    <w:p w14:paraId="55636D8A" w14:textId="77777777" w:rsidR="0021786B" w:rsidRDefault="0021786B" w:rsidP="0021786B">
      <w:pPr>
        <w:widowControl w:val="0"/>
        <w:autoSpaceDE w:val="0"/>
        <w:autoSpaceDN w:val="0"/>
        <w:adjustRightInd w:val="0"/>
        <w:spacing w:after="0" w:line="240" w:lineRule="auto"/>
        <w:rPr>
          <w:rFonts w:cstheme="minorHAnsi"/>
          <w:sz w:val="24"/>
          <w:szCs w:val="24"/>
        </w:rPr>
      </w:pPr>
    </w:p>
    <w:p w14:paraId="626E1BF3" w14:textId="77777777" w:rsidR="0021786B" w:rsidRDefault="0021786B" w:rsidP="0021786B">
      <w:pPr>
        <w:widowControl w:val="0"/>
        <w:autoSpaceDE w:val="0"/>
        <w:autoSpaceDN w:val="0"/>
        <w:adjustRightInd w:val="0"/>
        <w:spacing w:after="0" w:line="240" w:lineRule="auto"/>
        <w:rPr>
          <w:rFonts w:cstheme="minorHAnsi"/>
          <w:sz w:val="24"/>
          <w:szCs w:val="24"/>
        </w:rPr>
      </w:pPr>
    </w:p>
    <w:p w14:paraId="35332ACB" w14:textId="77777777" w:rsidR="0021786B" w:rsidRDefault="0021786B" w:rsidP="0021786B">
      <w:pPr>
        <w:widowControl w:val="0"/>
        <w:autoSpaceDE w:val="0"/>
        <w:autoSpaceDN w:val="0"/>
        <w:adjustRightInd w:val="0"/>
        <w:spacing w:after="0" w:line="240" w:lineRule="auto"/>
        <w:rPr>
          <w:rFonts w:cstheme="minorHAnsi"/>
          <w:sz w:val="24"/>
          <w:szCs w:val="24"/>
        </w:rPr>
      </w:pPr>
    </w:p>
    <w:p w14:paraId="06FD8EB5" w14:textId="77777777" w:rsidR="0021786B" w:rsidRDefault="0021786B" w:rsidP="0021786B">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772136DD" wp14:editId="5042AA94">
            <wp:extent cx="5698067" cy="2743200"/>
            <wp:effectExtent l="0" t="0" r="17145" b="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8586AE1" w14:textId="77777777" w:rsidR="00C8248F" w:rsidRPr="0021786B" w:rsidRDefault="00C8248F" w:rsidP="0021786B">
      <w:pPr>
        <w:pStyle w:val="Heading1"/>
        <w:rPr>
          <w:b/>
          <w:color w:val="auto"/>
        </w:rPr>
      </w:pPr>
    </w:p>
    <w:p w14:paraId="03090B44" w14:textId="77777777" w:rsidR="0021786B" w:rsidRDefault="0021786B">
      <w:pPr>
        <w:rPr>
          <w:rFonts w:asciiTheme="majorHAnsi" w:eastAsiaTheme="majorEastAsia" w:hAnsiTheme="majorHAnsi" w:cstheme="majorBidi"/>
          <w:b/>
          <w:sz w:val="32"/>
          <w:szCs w:val="32"/>
        </w:rPr>
      </w:pPr>
      <w:r>
        <w:rPr>
          <w:b/>
        </w:rPr>
        <w:br w:type="page"/>
      </w:r>
    </w:p>
    <w:p w14:paraId="0D01D4CC" w14:textId="77777777" w:rsidR="00576591" w:rsidRDefault="00576591" w:rsidP="0021786B">
      <w:pPr>
        <w:pStyle w:val="Heading1"/>
        <w:rPr>
          <w:b/>
          <w:color w:val="auto"/>
        </w:rPr>
      </w:pPr>
      <w:bookmarkStart w:id="39" w:name="_Toc79911586"/>
      <w:r w:rsidRPr="00372725">
        <w:rPr>
          <w:b/>
          <w:color w:val="auto"/>
        </w:rPr>
        <w:t xml:space="preserve">Appendix </w:t>
      </w:r>
      <w:r>
        <w:rPr>
          <w:b/>
          <w:color w:val="auto"/>
        </w:rPr>
        <w:t>11</w:t>
      </w:r>
      <w:r w:rsidRPr="00372725">
        <w:rPr>
          <w:b/>
          <w:color w:val="auto"/>
        </w:rPr>
        <w:t xml:space="preserve"> – </w:t>
      </w:r>
      <w:r w:rsidRPr="00576591">
        <w:rPr>
          <w:b/>
          <w:color w:val="auto"/>
        </w:rPr>
        <w:t>Please specify where else infrastructure resources should be invested</w:t>
      </w:r>
      <w:bookmarkEnd w:id="39"/>
    </w:p>
    <w:p w14:paraId="1A4D4638" w14:textId="77777777" w:rsidR="00576591" w:rsidRDefault="00576591" w:rsidP="00576591"/>
    <w:tbl>
      <w:tblPr>
        <w:tblStyle w:val="ListTable4-Accent1"/>
        <w:tblW w:w="9782" w:type="dxa"/>
        <w:tblInd w:w="-289" w:type="dxa"/>
        <w:tblLook w:val="04E0" w:firstRow="1" w:lastRow="1" w:firstColumn="1" w:lastColumn="0" w:noHBand="0" w:noVBand="1"/>
      </w:tblPr>
      <w:tblGrid>
        <w:gridCol w:w="2830"/>
        <w:gridCol w:w="581"/>
        <w:gridCol w:w="709"/>
        <w:gridCol w:w="5662"/>
      </w:tblGrid>
      <w:tr w:rsidR="00576591" w14:paraId="3B654676" w14:textId="77777777" w:rsidTr="00B848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18B8DFB" w14:textId="77777777" w:rsidR="00576591" w:rsidRDefault="00576591" w:rsidP="00B8486C">
            <w:pPr>
              <w:rPr>
                <w:rFonts w:cstheme="minorHAnsi"/>
                <w:sz w:val="24"/>
              </w:rPr>
            </w:pPr>
            <w:r>
              <w:rPr>
                <w:rFonts w:cstheme="minorHAnsi"/>
                <w:sz w:val="24"/>
              </w:rPr>
              <w:t>Theme</w:t>
            </w:r>
          </w:p>
        </w:tc>
        <w:tc>
          <w:tcPr>
            <w:tcW w:w="581" w:type="dxa"/>
          </w:tcPr>
          <w:p w14:paraId="01D290E5" w14:textId="77777777" w:rsidR="00576591" w:rsidRDefault="00576591" w:rsidP="00B8486C">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060D4D97" w14:textId="77777777" w:rsidR="00576591" w:rsidRDefault="00576591" w:rsidP="00B8486C">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47665204" w14:textId="77777777" w:rsidR="00576591" w:rsidRDefault="00576591" w:rsidP="00B8486C">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576591" w:rsidRPr="00E47EEF" w14:paraId="2FA845B4"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74CFC1A" w14:textId="77777777" w:rsidR="00576591" w:rsidRPr="009E0935" w:rsidRDefault="00576591" w:rsidP="00B8486C">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Improved / Enhanced Public Transport / Infrastructure</w:t>
            </w:r>
          </w:p>
        </w:tc>
        <w:tc>
          <w:tcPr>
            <w:tcW w:w="581" w:type="dxa"/>
          </w:tcPr>
          <w:p w14:paraId="1F70461E" w14:textId="77777777" w:rsidR="00576591" w:rsidRDefault="00576591" w:rsidP="00B848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109</w:t>
            </w:r>
          </w:p>
        </w:tc>
        <w:tc>
          <w:tcPr>
            <w:tcW w:w="709" w:type="dxa"/>
          </w:tcPr>
          <w:p w14:paraId="313EAA1E" w14:textId="77777777" w:rsidR="00576591" w:rsidRDefault="00576591" w:rsidP="00B8486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40.7</w:t>
            </w:r>
          </w:p>
        </w:tc>
        <w:tc>
          <w:tcPr>
            <w:tcW w:w="5662" w:type="dxa"/>
          </w:tcPr>
          <w:p w14:paraId="4C1103BC" w14:textId="77777777" w:rsidR="00576591" w:rsidRDefault="00576591" w:rsidP="0057659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76591">
              <w:rPr>
                <w:rFonts w:cstheme="minorHAnsi"/>
                <w:i/>
                <w:sz w:val="24"/>
                <w:szCs w:val="24"/>
              </w:rPr>
              <w:t>Bus service in Cardiff is appalling.</w:t>
            </w:r>
          </w:p>
          <w:p w14:paraId="43C91E09" w14:textId="77777777" w:rsidR="00576591" w:rsidRDefault="00576591" w:rsidP="0057659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76591">
              <w:rPr>
                <w:rFonts w:cstheme="minorHAnsi"/>
                <w:i/>
                <w:sz w:val="24"/>
                <w:szCs w:val="24"/>
              </w:rPr>
              <w:t>New train stations are essential. There are so many existing lines that run through the city for miles without intermediate stops. Take London – all central rail and tube lines have stations that are 15-20 minutes walk apart. That should be the ambition for all existing lines within all urban areas.</w:t>
            </w:r>
          </w:p>
          <w:p w14:paraId="159217D6" w14:textId="77777777" w:rsidR="00576591" w:rsidRDefault="00576591" w:rsidP="0057659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76591">
              <w:rPr>
                <w:rFonts w:cstheme="minorHAnsi"/>
                <w:i/>
                <w:sz w:val="24"/>
                <w:szCs w:val="24"/>
              </w:rPr>
              <w:t>Regular and cheap metro / trams</w:t>
            </w:r>
          </w:p>
          <w:p w14:paraId="20A93B0B" w14:textId="77777777" w:rsidR="00576591" w:rsidRDefault="00576591" w:rsidP="0057659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76591">
              <w:rPr>
                <w:rFonts w:cstheme="minorHAnsi"/>
                <w:i/>
                <w:sz w:val="24"/>
                <w:szCs w:val="24"/>
              </w:rPr>
              <w:t>Have one payment system that's allows train and bus use combined</w:t>
            </w:r>
          </w:p>
          <w:p w14:paraId="174AE7B8" w14:textId="77777777" w:rsidR="00576591" w:rsidRPr="00F16813" w:rsidRDefault="00576591" w:rsidP="0057659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76591">
              <w:rPr>
                <w:rFonts w:cstheme="minorHAnsi"/>
                <w:i/>
                <w:sz w:val="24"/>
                <w:szCs w:val="24"/>
              </w:rPr>
              <w:t>One ticket system to cover public transport, parking and cycle hire</w:t>
            </w:r>
          </w:p>
        </w:tc>
      </w:tr>
      <w:tr w:rsidR="00576591" w:rsidRPr="00E47EEF" w14:paraId="359C4238"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6586C548" w14:textId="77777777" w:rsidR="00576591" w:rsidRPr="00576591" w:rsidRDefault="00576591" w:rsidP="00B8486C">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Road Infrastructure</w:t>
            </w:r>
          </w:p>
        </w:tc>
        <w:tc>
          <w:tcPr>
            <w:tcW w:w="581" w:type="dxa"/>
          </w:tcPr>
          <w:p w14:paraId="7E4B5283" w14:textId="77777777" w:rsidR="00576591" w:rsidRDefault="00576591" w:rsidP="00B848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35</w:t>
            </w:r>
          </w:p>
        </w:tc>
        <w:tc>
          <w:tcPr>
            <w:tcW w:w="709" w:type="dxa"/>
          </w:tcPr>
          <w:p w14:paraId="2AA9795B" w14:textId="77777777" w:rsidR="00576591" w:rsidRDefault="00576591" w:rsidP="00B8486C">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13.1</w:t>
            </w:r>
          </w:p>
        </w:tc>
        <w:tc>
          <w:tcPr>
            <w:tcW w:w="5662" w:type="dxa"/>
          </w:tcPr>
          <w:p w14:paraId="42A16503" w14:textId="77777777" w:rsidR="00576591" w:rsidRDefault="00576591" w:rsidP="00AC185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576591">
              <w:rPr>
                <w:rFonts w:cstheme="minorHAnsi"/>
                <w:i/>
                <w:sz w:val="24"/>
                <w:szCs w:val="24"/>
              </w:rPr>
              <w:t>The existing roads need maintenance and improvement to ensure they are still fit for purpose.</w:t>
            </w:r>
          </w:p>
          <w:p w14:paraId="44ACEC78" w14:textId="77777777" w:rsidR="00576591" w:rsidRDefault="00576591" w:rsidP="00AC185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576591">
              <w:rPr>
                <w:rFonts w:cstheme="minorHAnsi"/>
                <w:i/>
                <w:sz w:val="24"/>
                <w:szCs w:val="24"/>
              </w:rPr>
              <w:t>We must recognise that the global pandemic has led people to want to use private transport for their travel needs, the obsession with public transport will cost us dearly in the future, and is not in line with personal needs.</w:t>
            </w:r>
          </w:p>
          <w:p w14:paraId="38F8A344" w14:textId="77777777" w:rsidR="00576591" w:rsidRPr="00F16813" w:rsidRDefault="00576591" w:rsidP="00AC185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576591">
              <w:rPr>
                <w:rFonts w:cstheme="minorHAnsi"/>
                <w:i/>
                <w:sz w:val="24"/>
                <w:szCs w:val="24"/>
              </w:rPr>
              <w:t>good roads and pavements - that will enable people to cycle and walk safely as well as drive</w:t>
            </w:r>
          </w:p>
        </w:tc>
      </w:tr>
      <w:tr w:rsidR="00576591" w:rsidRPr="00E47EEF" w14:paraId="0248204A"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6A52201" w14:textId="77777777" w:rsidR="00576591" w:rsidRPr="00576591" w:rsidRDefault="00576591" w:rsidP="00B8486C">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Focus on reducing need to travel / Car free areas</w:t>
            </w:r>
          </w:p>
        </w:tc>
        <w:tc>
          <w:tcPr>
            <w:tcW w:w="581" w:type="dxa"/>
          </w:tcPr>
          <w:p w14:paraId="48165B07" w14:textId="77777777" w:rsidR="00576591" w:rsidRDefault="00576591" w:rsidP="00B848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20</w:t>
            </w:r>
          </w:p>
        </w:tc>
        <w:tc>
          <w:tcPr>
            <w:tcW w:w="709" w:type="dxa"/>
          </w:tcPr>
          <w:p w14:paraId="1CAEED24" w14:textId="77777777" w:rsidR="00576591" w:rsidRDefault="00576591" w:rsidP="00B8486C">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7.5</w:t>
            </w:r>
          </w:p>
        </w:tc>
        <w:tc>
          <w:tcPr>
            <w:tcW w:w="5662" w:type="dxa"/>
          </w:tcPr>
          <w:p w14:paraId="7DCC507F" w14:textId="77777777" w:rsidR="00576591" w:rsidRDefault="00AC1854" w:rsidP="00AC185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C1854">
              <w:rPr>
                <w:rFonts w:cstheme="minorHAnsi"/>
                <w:i/>
                <w:sz w:val="24"/>
                <w:szCs w:val="24"/>
              </w:rPr>
              <w:t>Cars need to be actively discouraged and prevented</w:t>
            </w:r>
          </w:p>
          <w:p w14:paraId="223910D9" w14:textId="77777777" w:rsidR="00AC1854" w:rsidRPr="00F16813" w:rsidRDefault="00AC1854" w:rsidP="00AC185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C1854">
              <w:rPr>
                <w:rFonts w:cstheme="minorHAnsi"/>
                <w:i/>
                <w:sz w:val="24"/>
                <w:szCs w:val="24"/>
              </w:rPr>
              <w:t>Car-free areas - big ones!</w:t>
            </w:r>
          </w:p>
        </w:tc>
      </w:tr>
      <w:tr w:rsidR="00AC1854" w:rsidRPr="00E47EEF" w14:paraId="7F1B67A2"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240B66FD" w14:textId="77777777" w:rsidR="00AC1854" w:rsidRPr="00576591" w:rsidRDefault="00AC1854" w:rsidP="00AC1854">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EV Use / Cost / Charging</w:t>
            </w:r>
          </w:p>
        </w:tc>
        <w:tc>
          <w:tcPr>
            <w:tcW w:w="581" w:type="dxa"/>
          </w:tcPr>
          <w:p w14:paraId="647AC2EA" w14:textId="77777777" w:rsidR="00AC1854" w:rsidRDefault="00AC1854" w:rsidP="00AC18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19</w:t>
            </w:r>
          </w:p>
        </w:tc>
        <w:tc>
          <w:tcPr>
            <w:tcW w:w="709" w:type="dxa"/>
          </w:tcPr>
          <w:p w14:paraId="54947508" w14:textId="77777777" w:rsidR="00AC1854" w:rsidRDefault="00AC1854" w:rsidP="00AC1854">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7.1</w:t>
            </w:r>
          </w:p>
        </w:tc>
        <w:tc>
          <w:tcPr>
            <w:tcW w:w="5662" w:type="dxa"/>
          </w:tcPr>
          <w:p w14:paraId="5E5A8E91" w14:textId="77777777" w:rsidR="00AC1854" w:rsidRDefault="00AC1854" w:rsidP="00AC185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576591">
              <w:rPr>
                <w:rFonts w:cstheme="minorHAnsi"/>
                <w:i/>
                <w:sz w:val="24"/>
                <w:szCs w:val="24"/>
              </w:rPr>
              <w:t>Stop making it more difficult and penalising car users and develop and encourage more self-sustaining and eco-friendly cars.</w:t>
            </w:r>
          </w:p>
          <w:p w14:paraId="531C48A3" w14:textId="77777777" w:rsidR="00AC1854" w:rsidRPr="00F16813" w:rsidRDefault="00AC1854" w:rsidP="00AC185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576591">
              <w:rPr>
                <w:rFonts w:cstheme="minorHAnsi"/>
                <w:i/>
                <w:sz w:val="24"/>
                <w:szCs w:val="24"/>
              </w:rPr>
              <w:t>Electric charging points must be a priority</w:t>
            </w:r>
          </w:p>
        </w:tc>
      </w:tr>
      <w:tr w:rsidR="00AC1854" w:rsidRPr="00E47EEF" w14:paraId="279CC8B1"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63AA8F" w14:textId="77777777" w:rsidR="00AC1854" w:rsidRPr="00576591" w:rsidRDefault="00AC1854" w:rsidP="00AC1854">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Active Travel</w:t>
            </w:r>
          </w:p>
        </w:tc>
        <w:tc>
          <w:tcPr>
            <w:tcW w:w="581" w:type="dxa"/>
          </w:tcPr>
          <w:p w14:paraId="5F9321C4" w14:textId="77777777" w:rsidR="00AC1854" w:rsidRDefault="00AC1854" w:rsidP="00AC185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15</w:t>
            </w:r>
          </w:p>
        </w:tc>
        <w:tc>
          <w:tcPr>
            <w:tcW w:w="709" w:type="dxa"/>
          </w:tcPr>
          <w:p w14:paraId="2A8332AC" w14:textId="77777777" w:rsidR="00AC1854" w:rsidRDefault="00AC1854" w:rsidP="00AC1854">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5.6</w:t>
            </w:r>
          </w:p>
        </w:tc>
        <w:tc>
          <w:tcPr>
            <w:tcW w:w="5662" w:type="dxa"/>
          </w:tcPr>
          <w:p w14:paraId="063BBB7E" w14:textId="77777777" w:rsidR="00AC1854" w:rsidRDefault="00AC1854" w:rsidP="00AC185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C1854">
              <w:rPr>
                <w:rFonts w:cstheme="minorHAnsi"/>
                <w:i/>
                <w:sz w:val="24"/>
                <w:szCs w:val="24"/>
              </w:rPr>
              <w:t>Other active travel methods used by young people, like skating and scooters</w:t>
            </w:r>
          </w:p>
          <w:p w14:paraId="3C947D6E" w14:textId="77777777" w:rsidR="00AC1854" w:rsidRPr="00AC1854" w:rsidRDefault="00AC1854" w:rsidP="00AC185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C1854">
              <w:rPr>
                <w:rFonts w:cstheme="minorHAnsi"/>
                <w:i/>
                <w:sz w:val="24"/>
                <w:szCs w:val="24"/>
              </w:rPr>
              <w:t>Safe walking routes are most important but have been sacrificed to cycle routes in recent times.</w:t>
            </w:r>
          </w:p>
        </w:tc>
      </w:tr>
      <w:tr w:rsidR="00AC1854" w:rsidRPr="00E47EEF" w14:paraId="585C4ECD"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44CBFF13" w14:textId="77777777" w:rsidR="00AC1854" w:rsidRPr="00576591" w:rsidRDefault="00AC1854" w:rsidP="00AC1854">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Not at the cost of Car owners</w:t>
            </w:r>
          </w:p>
        </w:tc>
        <w:tc>
          <w:tcPr>
            <w:tcW w:w="581" w:type="dxa"/>
          </w:tcPr>
          <w:p w14:paraId="61054E66" w14:textId="77777777" w:rsidR="00AC1854" w:rsidRDefault="00AC1854" w:rsidP="00AC18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15</w:t>
            </w:r>
          </w:p>
        </w:tc>
        <w:tc>
          <w:tcPr>
            <w:tcW w:w="709" w:type="dxa"/>
          </w:tcPr>
          <w:p w14:paraId="239D785F" w14:textId="77777777" w:rsidR="00AC1854" w:rsidRDefault="00AC1854" w:rsidP="00AC1854">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5.6</w:t>
            </w:r>
          </w:p>
        </w:tc>
        <w:tc>
          <w:tcPr>
            <w:tcW w:w="5662" w:type="dxa"/>
          </w:tcPr>
          <w:p w14:paraId="6B1F9BC4" w14:textId="77777777" w:rsidR="00AC1854" w:rsidRDefault="00AC1854" w:rsidP="00AC185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C1854">
              <w:rPr>
                <w:rFonts w:cstheme="minorHAnsi"/>
                <w:i/>
                <w:sz w:val="24"/>
                <w:szCs w:val="24"/>
              </w:rPr>
              <w:t>The purpose of the green target is to get net zero. If everyone is going to be in green electric vehicles then the council should not stop or demonise private car ownership.</w:t>
            </w:r>
          </w:p>
          <w:p w14:paraId="36A7A471" w14:textId="77777777" w:rsidR="00AC1854" w:rsidRPr="00F16813" w:rsidRDefault="00AC1854" w:rsidP="00AC185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C1854">
              <w:rPr>
                <w:rFonts w:cstheme="minorHAnsi"/>
                <w:i/>
                <w:sz w:val="24"/>
                <w:szCs w:val="24"/>
              </w:rPr>
              <w:t>Car/Vehicles - you are creating congestion by preventing traffic movement.</w:t>
            </w:r>
          </w:p>
        </w:tc>
      </w:tr>
      <w:tr w:rsidR="00AC1854" w:rsidRPr="00E47EEF" w14:paraId="67883D9F"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84800D0" w14:textId="77777777" w:rsidR="00AC1854" w:rsidRPr="00576591" w:rsidRDefault="00AC1854" w:rsidP="00AC1854">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Making it Inclusive - Consideration for the elderly / those with disabilities</w:t>
            </w:r>
          </w:p>
        </w:tc>
        <w:tc>
          <w:tcPr>
            <w:tcW w:w="581" w:type="dxa"/>
          </w:tcPr>
          <w:p w14:paraId="2D540C72" w14:textId="77777777" w:rsidR="00AC1854" w:rsidRDefault="00AC1854" w:rsidP="00AC185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11</w:t>
            </w:r>
          </w:p>
        </w:tc>
        <w:tc>
          <w:tcPr>
            <w:tcW w:w="709" w:type="dxa"/>
          </w:tcPr>
          <w:p w14:paraId="0C6E45F0" w14:textId="77777777" w:rsidR="00AC1854" w:rsidRDefault="00AC1854" w:rsidP="00AC1854">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4.1</w:t>
            </w:r>
          </w:p>
        </w:tc>
        <w:tc>
          <w:tcPr>
            <w:tcW w:w="5662" w:type="dxa"/>
          </w:tcPr>
          <w:p w14:paraId="7D7DB777" w14:textId="77777777" w:rsidR="00AC1854" w:rsidRDefault="00AC1854" w:rsidP="00AC185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C1854">
              <w:rPr>
                <w:rFonts w:cstheme="minorHAnsi"/>
                <w:i/>
                <w:sz w:val="24"/>
                <w:szCs w:val="24"/>
              </w:rPr>
              <w:t>Remember disabled persons in any plan!</w:t>
            </w:r>
          </w:p>
          <w:p w14:paraId="5AF441AC" w14:textId="77777777" w:rsidR="00AC1854" w:rsidRPr="00F16813" w:rsidRDefault="00AC1854" w:rsidP="00AC185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C1854">
              <w:rPr>
                <w:rFonts w:cstheme="minorHAnsi"/>
                <w:i/>
                <w:sz w:val="24"/>
                <w:szCs w:val="24"/>
              </w:rPr>
              <w:t>Equitable access: facilities for disabled people; safe travel for women; access for other vulnerable groups.</w:t>
            </w:r>
          </w:p>
        </w:tc>
      </w:tr>
      <w:tr w:rsidR="00AC1854" w:rsidRPr="00E47EEF" w14:paraId="69B2C62B"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70B0EA4E" w14:textId="77777777" w:rsidR="00AC1854" w:rsidRPr="00576591" w:rsidRDefault="00AC1854" w:rsidP="00AC1854">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Parking - Improved Park &amp; Ride Service. More / Better Car Parking Facilities</w:t>
            </w:r>
          </w:p>
        </w:tc>
        <w:tc>
          <w:tcPr>
            <w:tcW w:w="581" w:type="dxa"/>
          </w:tcPr>
          <w:p w14:paraId="4E19A19B" w14:textId="77777777" w:rsidR="00AC1854" w:rsidRDefault="00AC1854" w:rsidP="00AC18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w:t>
            </w:r>
          </w:p>
        </w:tc>
        <w:tc>
          <w:tcPr>
            <w:tcW w:w="709" w:type="dxa"/>
          </w:tcPr>
          <w:p w14:paraId="4859871B" w14:textId="77777777" w:rsidR="00AC1854" w:rsidRDefault="00AC1854" w:rsidP="00AC1854">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3.7</w:t>
            </w:r>
          </w:p>
        </w:tc>
        <w:tc>
          <w:tcPr>
            <w:tcW w:w="5662" w:type="dxa"/>
          </w:tcPr>
          <w:p w14:paraId="2DA101CF" w14:textId="77777777" w:rsidR="00AC1854" w:rsidRDefault="00AC1854" w:rsidP="00AC185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C1854">
              <w:rPr>
                <w:rFonts w:cstheme="minorHAnsi"/>
                <w:i/>
                <w:sz w:val="24"/>
                <w:szCs w:val="24"/>
              </w:rPr>
              <w:t>Park and ride schemes. Not everyone has access to other forms of transport so provide a way to join them up and manage car use.</w:t>
            </w:r>
          </w:p>
          <w:p w14:paraId="14CF245D" w14:textId="77777777" w:rsidR="00AC1854" w:rsidRPr="00F16813" w:rsidRDefault="00AC1854" w:rsidP="00AC185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C1854">
              <w:rPr>
                <w:rFonts w:cstheme="minorHAnsi"/>
                <w:i/>
                <w:sz w:val="24"/>
                <w:szCs w:val="24"/>
              </w:rPr>
              <w:t>Better roads and car parking spaces. Not everyone can use public or active transport.</w:t>
            </w:r>
          </w:p>
        </w:tc>
      </w:tr>
      <w:tr w:rsidR="00AC1854" w:rsidRPr="00E47EEF" w14:paraId="7A1DBC86"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A695D48" w14:textId="77777777" w:rsidR="00AC1854" w:rsidRPr="00576591" w:rsidRDefault="00AC1854" w:rsidP="00AC1854">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e-Scooters</w:t>
            </w:r>
          </w:p>
        </w:tc>
        <w:tc>
          <w:tcPr>
            <w:tcW w:w="581" w:type="dxa"/>
          </w:tcPr>
          <w:p w14:paraId="072C37BA" w14:textId="77777777" w:rsidR="00AC1854" w:rsidRDefault="00AC1854" w:rsidP="00AC185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w:t>
            </w:r>
          </w:p>
        </w:tc>
        <w:tc>
          <w:tcPr>
            <w:tcW w:w="709" w:type="dxa"/>
          </w:tcPr>
          <w:p w14:paraId="46628042" w14:textId="77777777" w:rsidR="00AC1854" w:rsidRDefault="00AC1854" w:rsidP="00AC1854">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3.7</w:t>
            </w:r>
          </w:p>
        </w:tc>
        <w:tc>
          <w:tcPr>
            <w:tcW w:w="5662" w:type="dxa"/>
          </w:tcPr>
          <w:p w14:paraId="4BDF4BD4" w14:textId="77777777" w:rsidR="00AC1854" w:rsidRDefault="00AC1854" w:rsidP="00AC185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C1854">
              <w:rPr>
                <w:rFonts w:cstheme="minorHAnsi"/>
                <w:i/>
                <w:sz w:val="24"/>
                <w:szCs w:val="24"/>
              </w:rPr>
              <w:t>E-scooters are only going to become more popular. Support them with infrastructure and treat them as bikes on pathways separate to pedestrians</w:t>
            </w:r>
          </w:p>
          <w:p w14:paraId="506CD46A" w14:textId="77777777" w:rsidR="00AC1854" w:rsidRPr="00F16813" w:rsidRDefault="00AC1854" w:rsidP="00AC185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C1854">
              <w:rPr>
                <w:rFonts w:cstheme="minorHAnsi"/>
                <w:i/>
                <w:sz w:val="24"/>
                <w:szCs w:val="24"/>
              </w:rPr>
              <w:t>Allow &amp; encourage use of electric scooters - these are ideal for movement in and around the city centre.</w:t>
            </w:r>
          </w:p>
        </w:tc>
      </w:tr>
      <w:tr w:rsidR="00AC1854" w:rsidRPr="00E47EEF" w14:paraId="30991F1E"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61D64E99" w14:textId="77777777" w:rsidR="00AC1854" w:rsidRPr="00576591" w:rsidRDefault="00AC1854" w:rsidP="00AC1854">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Car Hire</w:t>
            </w:r>
          </w:p>
        </w:tc>
        <w:tc>
          <w:tcPr>
            <w:tcW w:w="581" w:type="dxa"/>
          </w:tcPr>
          <w:p w14:paraId="75922F67" w14:textId="77777777" w:rsidR="00AC1854" w:rsidRDefault="00AC1854" w:rsidP="00AC18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w:t>
            </w:r>
          </w:p>
        </w:tc>
        <w:tc>
          <w:tcPr>
            <w:tcW w:w="709" w:type="dxa"/>
          </w:tcPr>
          <w:p w14:paraId="04316ADF" w14:textId="77777777" w:rsidR="00AC1854" w:rsidRDefault="00AC1854" w:rsidP="00AC1854">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1.9</w:t>
            </w:r>
          </w:p>
        </w:tc>
        <w:tc>
          <w:tcPr>
            <w:tcW w:w="5662" w:type="dxa"/>
          </w:tcPr>
          <w:p w14:paraId="76DDA894" w14:textId="77777777" w:rsidR="00AC1854" w:rsidRPr="00F16813" w:rsidRDefault="00B8486C" w:rsidP="00B8486C">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B8486C">
              <w:rPr>
                <w:rFonts w:cstheme="minorHAnsi"/>
                <w:i/>
                <w:sz w:val="24"/>
                <w:szCs w:val="24"/>
              </w:rPr>
              <w:t>Availability of hourly car hire</w:t>
            </w:r>
          </w:p>
        </w:tc>
      </w:tr>
      <w:tr w:rsidR="00AC1854" w:rsidRPr="00E47EEF" w14:paraId="2D5DD7A8"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D4B845B" w14:textId="77777777" w:rsidR="00AC1854" w:rsidRPr="00576591" w:rsidRDefault="00AC1854" w:rsidP="00AC1854">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Taxis</w:t>
            </w:r>
          </w:p>
        </w:tc>
        <w:tc>
          <w:tcPr>
            <w:tcW w:w="581" w:type="dxa"/>
          </w:tcPr>
          <w:p w14:paraId="55219BAE" w14:textId="77777777" w:rsidR="00AC1854" w:rsidRDefault="00AC1854" w:rsidP="00AC185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w:t>
            </w:r>
          </w:p>
        </w:tc>
        <w:tc>
          <w:tcPr>
            <w:tcW w:w="709" w:type="dxa"/>
          </w:tcPr>
          <w:p w14:paraId="055E4F89" w14:textId="77777777" w:rsidR="00AC1854" w:rsidRDefault="00AC1854" w:rsidP="00AC1854">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1.9</w:t>
            </w:r>
          </w:p>
        </w:tc>
        <w:tc>
          <w:tcPr>
            <w:tcW w:w="5662" w:type="dxa"/>
          </w:tcPr>
          <w:p w14:paraId="0E1DEEC6" w14:textId="77777777" w:rsidR="00AC1854" w:rsidRPr="00F16813" w:rsidRDefault="00B8486C"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8486C">
              <w:rPr>
                <w:rFonts w:cstheme="minorHAnsi"/>
                <w:i/>
                <w:sz w:val="24"/>
                <w:szCs w:val="24"/>
              </w:rPr>
              <w:t>Taxis</w:t>
            </w:r>
          </w:p>
        </w:tc>
      </w:tr>
      <w:tr w:rsidR="00AC1854" w:rsidRPr="00E47EEF" w14:paraId="369EBD7B"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04270494" w14:textId="77777777" w:rsidR="00AC1854" w:rsidRPr="00576591" w:rsidRDefault="00AC1854" w:rsidP="00AC1854">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Reduce Fossil fuel usage</w:t>
            </w:r>
          </w:p>
        </w:tc>
        <w:tc>
          <w:tcPr>
            <w:tcW w:w="581" w:type="dxa"/>
          </w:tcPr>
          <w:p w14:paraId="67E74C3F" w14:textId="77777777" w:rsidR="00AC1854" w:rsidRDefault="00AC1854" w:rsidP="00AC18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2F650CB7" w14:textId="77777777" w:rsidR="00AC1854" w:rsidRDefault="00AC1854" w:rsidP="00AC1854">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1.5</w:t>
            </w:r>
          </w:p>
        </w:tc>
        <w:tc>
          <w:tcPr>
            <w:tcW w:w="5662" w:type="dxa"/>
          </w:tcPr>
          <w:p w14:paraId="52A59DAC" w14:textId="77777777" w:rsidR="00AC1854" w:rsidRPr="00F16813" w:rsidRDefault="00B8486C" w:rsidP="00B8486C">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B8486C">
              <w:rPr>
                <w:rFonts w:cstheme="minorHAnsi"/>
                <w:i/>
                <w:sz w:val="24"/>
                <w:szCs w:val="24"/>
              </w:rPr>
              <w:t>Get rid of diesel trains</w:t>
            </w:r>
          </w:p>
        </w:tc>
      </w:tr>
      <w:tr w:rsidR="00B8486C" w:rsidRPr="00E47EEF" w14:paraId="32E870FA"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2D7E40A" w14:textId="77777777" w:rsidR="00B8486C" w:rsidRPr="00576591" w:rsidRDefault="00B8486C" w:rsidP="00AC1854">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Hydrogen Fuelled Vehicles</w:t>
            </w:r>
          </w:p>
        </w:tc>
        <w:tc>
          <w:tcPr>
            <w:tcW w:w="581" w:type="dxa"/>
          </w:tcPr>
          <w:p w14:paraId="2F540AA2" w14:textId="77777777" w:rsidR="00B8486C" w:rsidRDefault="00B8486C" w:rsidP="00AC185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w:t>
            </w:r>
          </w:p>
        </w:tc>
        <w:tc>
          <w:tcPr>
            <w:tcW w:w="709" w:type="dxa"/>
          </w:tcPr>
          <w:p w14:paraId="4628A8C5" w14:textId="77777777" w:rsidR="00B8486C" w:rsidRDefault="00B8486C" w:rsidP="00AC1854">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1.1</w:t>
            </w:r>
          </w:p>
        </w:tc>
        <w:tc>
          <w:tcPr>
            <w:tcW w:w="5662" w:type="dxa"/>
          </w:tcPr>
          <w:p w14:paraId="20DF55B9" w14:textId="77777777" w:rsidR="00B8486C" w:rsidRPr="00F16813" w:rsidRDefault="00B8486C"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8486C">
              <w:rPr>
                <w:rFonts w:cstheme="minorHAnsi"/>
                <w:i/>
                <w:sz w:val="24"/>
                <w:szCs w:val="24"/>
              </w:rPr>
              <w:t>Consideration of alternative fuels such as hydrogen.</w:t>
            </w:r>
          </w:p>
        </w:tc>
      </w:tr>
      <w:tr w:rsidR="00B8486C" w:rsidRPr="00E47EEF" w14:paraId="078F7CF4" w14:textId="77777777" w:rsidTr="00B8486C">
        <w:tc>
          <w:tcPr>
            <w:cnfStyle w:val="001000000000" w:firstRow="0" w:lastRow="0" w:firstColumn="1" w:lastColumn="0" w:oddVBand="0" w:evenVBand="0" w:oddHBand="0" w:evenHBand="0" w:firstRowFirstColumn="0" w:firstRowLastColumn="0" w:lastRowFirstColumn="0" w:lastRowLastColumn="0"/>
            <w:tcW w:w="2830" w:type="dxa"/>
          </w:tcPr>
          <w:p w14:paraId="1A42E756" w14:textId="77777777" w:rsidR="00B8486C" w:rsidRPr="00576591" w:rsidRDefault="00B8486C" w:rsidP="00AC1854">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Waterbus</w:t>
            </w:r>
          </w:p>
        </w:tc>
        <w:tc>
          <w:tcPr>
            <w:tcW w:w="581" w:type="dxa"/>
          </w:tcPr>
          <w:p w14:paraId="13B190C8" w14:textId="77777777" w:rsidR="00B8486C" w:rsidRDefault="00B8486C" w:rsidP="00AC18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c>
          <w:tcPr>
            <w:tcW w:w="709" w:type="dxa"/>
          </w:tcPr>
          <w:p w14:paraId="1E0C0786" w14:textId="77777777" w:rsidR="00B8486C" w:rsidRDefault="00B8486C" w:rsidP="00AC1854">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1.1</w:t>
            </w:r>
          </w:p>
        </w:tc>
        <w:tc>
          <w:tcPr>
            <w:tcW w:w="5662" w:type="dxa"/>
          </w:tcPr>
          <w:p w14:paraId="4E89625E" w14:textId="77777777" w:rsidR="00B8486C" w:rsidRPr="00F16813" w:rsidRDefault="00B8486C" w:rsidP="00B8486C">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B8486C">
              <w:rPr>
                <w:rFonts w:cstheme="minorHAnsi"/>
                <w:i/>
                <w:sz w:val="24"/>
                <w:szCs w:val="24"/>
              </w:rPr>
              <w:t>More water transport could make transport more fun and sustainable while assisting with tourism.</w:t>
            </w:r>
          </w:p>
        </w:tc>
      </w:tr>
      <w:tr w:rsidR="00AC1854" w:rsidRPr="00E47EEF" w14:paraId="2D4E56F4" w14:textId="77777777" w:rsidTr="00B84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6B95716" w14:textId="77777777" w:rsidR="00AC1854" w:rsidRPr="00576591" w:rsidRDefault="00AC1854" w:rsidP="00AC1854">
            <w:pPr>
              <w:rPr>
                <w:rFonts w:ascii="Calibri" w:eastAsia="Times New Roman" w:hAnsi="Calibri" w:cs="Calibri"/>
                <w:color w:val="000000"/>
                <w:sz w:val="24"/>
                <w:szCs w:val="24"/>
                <w:lang w:eastAsia="en-GB"/>
              </w:rPr>
            </w:pPr>
            <w:r w:rsidRPr="00576591">
              <w:rPr>
                <w:rFonts w:ascii="Calibri" w:eastAsia="Times New Roman" w:hAnsi="Calibri" w:cs="Calibri"/>
                <w:color w:val="000000"/>
                <w:sz w:val="24"/>
                <w:szCs w:val="24"/>
                <w:lang w:eastAsia="en-GB"/>
              </w:rPr>
              <w:t>Misc.</w:t>
            </w:r>
          </w:p>
        </w:tc>
        <w:tc>
          <w:tcPr>
            <w:tcW w:w="581" w:type="dxa"/>
          </w:tcPr>
          <w:p w14:paraId="2F4EB48B" w14:textId="77777777" w:rsidR="00AC1854" w:rsidRDefault="00AC1854" w:rsidP="00AC185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21</w:t>
            </w:r>
          </w:p>
        </w:tc>
        <w:tc>
          <w:tcPr>
            <w:tcW w:w="709" w:type="dxa"/>
          </w:tcPr>
          <w:p w14:paraId="79711242" w14:textId="77777777" w:rsidR="00AC1854" w:rsidRDefault="00AC1854" w:rsidP="00AC1854">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7.8</w:t>
            </w:r>
          </w:p>
        </w:tc>
        <w:tc>
          <w:tcPr>
            <w:tcW w:w="5662" w:type="dxa"/>
          </w:tcPr>
          <w:p w14:paraId="01D65F0C" w14:textId="77777777" w:rsidR="00AC1854" w:rsidRDefault="00B8486C"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8486C">
              <w:rPr>
                <w:rFonts w:cstheme="minorHAnsi"/>
                <w:i/>
                <w:sz w:val="24"/>
                <w:szCs w:val="24"/>
              </w:rPr>
              <w:t>Future considerations for flying cars, helicopters and drone networks for both passengers and cargo</w:t>
            </w:r>
          </w:p>
          <w:p w14:paraId="18090696" w14:textId="77777777" w:rsidR="00B8486C" w:rsidRPr="00F16813" w:rsidRDefault="00B8486C" w:rsidP="00B8486C">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B8486C">
              <w:rPr>
                <w:rFonts w:cstheme="minorHAnsi"/>
                <w:i/>
                <w:sz w:val="24"/>
                <w:szCs w:val="24"/>
              </w:rPr>
              <w:t>Let creative people lead on this - We are in an Emergency situation. Think of Childrens Lungs 1st</w:t>
            </w:r>
          </w:p>
        </w:tc>
      </w:tr>
      <w:tr w:rsidR="00AC1854" w:rsidRPr="00E47EEF" w14:paraId="551FFD26" w14:textId="77777777" w:rsidTr="00B8486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16A8A6F" w14:textId="77777777" w:rsidR="00AC1854" w:rsidRPr="00702541" w:rsidRDefault="00AC1854" w:rsidP="00AC1854">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Total</w:t>
            </w:r>
          </w:p>
        </w:tc>
        <w:tc>
          <w:tcPr>
            <w:tcW w:w="581" w:type="dxa"/>
          </w:tcPr>
          <w:p w14:paraId="5F4D9C37" w14:textId="77777777" w:rsidR="00AC1854" w:rsidRDefault="00AC1854" w:rsidP="00AC1854">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268</w:t>
            </w:r>
          </w:p>
        </w:tc>
        <w:tc>
          <w:tcPr>
            <w:tcW w:w="709" w:type="dxa"/>
          </w:tcPr>
          <w:p w14:paraId="3F6EC64B" w14:textId="77777777" w:rsidR="00AC1854" w:rsidRDefault="00AC1854" w:rsidP="00AC1854">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17B9FCB2" w14:textId="77777777" w:rsidR="00AC1854" w:rsidRPr="003F700F" w:rsidRDefault="00AC1854" w:rsidP="00AC1854">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473F7565" w14:textId="77777777" w:rsidR="00576591" w:rsidRDefault="00576591" w:rsidP="00576591"/>
    <w:p w14:paraId="68876E51" w14:textId="77777777" w:rsidR="00576591" w:rsidRPr="00576591" w:rsidRDefault="00576591" w:rsidP="00576591"/>
    <w:p w14:paraId="2EA01655" w14:textId="77777777" w:rsidR="00B8486C" w:rsidRDefault="00B8486C">
      <w:pPr>
        <w:rPr>
          <w:rFonts w:asciiTheme="majorHAnsi" w:eastAsiaTheme="majorEastAsia" w:hAnsiTheme="majorHAnsi" w:cstheme="majorBidi"/>
          <w:b/>
          <w:sz w:val="32"/>
          <w:szCs w:val="32"/>
        </w:rPr>
      </w:pPr>
      <w:r>
        <w:rPr>
          <w:b/>
        </w:rPr>
        <w:br w:type="page"/>
      </w:r>
    </w:p>
    <w:p w14:paraId="4E858CDA" w14:textId="77777777" w:rsidR="0021786B" w:rsidRDefault="0021786B" w:rsidP="0021786B">
      <w:pPr>
        <w:pStyle w:val="Heading1"/>
        <w:rPr>
          <w:b/>
          <w:color w:val="auto"/>
        </w:rPr>
      </w:pPr>
      <w:bookmarkStart w:id="40" w:name="_Toc79911587"/>
      <w:r w:rsidRPr="00A03852">
        <w:rPr>
          <w:b/>
          <w:color w:val="auto"/>
        </w:rPr>
        <w:t xml:space="preserve">Appendix </w:t>
      </w:r>
      <w:r w:rsidR="007F59B2" w:rsidRPr="00A03852">
        <w:rPr>
          <w:b/>
          <w:color w:val="auto"/>
        </w:rPr>
        <w:t>11</w:t>
      </w:r>
      <w:r w:rsidRPr="00A03852">
        <w:rPr>
          <w:b/>
          <w:color w:val="auto"/>
        </w:rPr>
        <w:t xml:space="preserve"> – Breakdown of Results for </w:t>
      </w:r>
      <w:r w:rsidR="00005439" w:rsidRPr="00A03852">
        <w:rPr>
          <w:b/>
          <w:color w:val="auto"/>
        </w:rPr>
        <w:t>Improving health and well-being</w:t>
      </w:r>
      <w:r w:rsidRPr="00A03852">
        <w:rPr>
          <w:b/>
          <w:color w:val="auto"/>
        </w:rPr>
        <w:t xml:space="preserve"> by Demographic Groups</w:t>
      </w:r>
      <w:bookmarkEnd w:id="40"/>
    </w:p>
    <w:p w14:paraId="74795618" w14:textId="77777777" w:rsidR="00F52E80" w:rsidRDefault="00F52E80" w:rsidP="00F52E80">
      <w:pPr>
        <w:widowControl w:val="0"/>
        <w:autoSpaceDE w:val="0"/>
        <w:autoSpaceDN w:val="0"/>
        <w:adjustRightInd w:val="0"/>
        <w:spacing w:after="0" w:line="240" w:lineRule="auto"/>
        <w:rPr>
          <w:rFonts w:cstheme="minorHAnsi"/>
          <w:i/>
          <w:sz w:val="24"/>
          <w:szCs w:val="24"/>
        </w:rPr>
      </w:pPr>
      <w:r w:rsidRPr="00ED3B75">
        <w:rPr>
          <w:rFonts w:cstheme="minorHAnsi"/>
          <w:i/>
          <w:sz w:val="24"/>
          <w:szCs w:val="24"/>
        </w:rPr>
        <w:t>Base</w:t>
      </w:r>
      <w:r>
        <w:rPr>
          <w:rFonts w:cstheme="minorHAnsi"/>
          <w:i/>
          <w:sz w:val="24"/>
          <w:szCs w:val="24"/>
        </w:rPr>
        <w:t xml:space="preserve"> sizes shown in brackets – caution should be taken with lower base sizes</w:t>
      </w:r>
    </w:p>
    <w:p w14:paraId="6DE8BAD2" w14:textId="77777777" w:rsidR="00C8248F" w:rsidRDefault="00C8248F" w:rsidP="00C8248F"/>
    <w:p w14:paraId="1453FDE8" w14:textId="77777777" w:rsidR="00005439" w:rsidRDefault="00005439" w:rsidP="00005439">
      <w:pPr>
        <w:widowControl w:val="0"/>
        <w:autoSpaceDE w:val="0"/>
        <w:autoSpaceDN w:val="0"/>
        <w:adjustRightInd w:val="0"/>
        <w:spacing w:after="0" w:line="240" w:lineRule="auto"/>
        <w:rPr>
          <w:rFonts w:cstheme="minorHAnsi"/>
          <w:i/>
          <w:sz w:val="24"/>
          <w:szCs w:val="24"/>
        </w:rPr>
      </w:pPr>
      <w:r>
        <w:rPr>
          <w:noProof/>
          <w:lang w:eastAsia="en-GB"/>
        </w:rPr>
        <w:drawing>
          <wp:inline distT="0" distB="0" distL="0" distR="0" wp14:anchorId="2896D7FE" wp14:editId="3DE8F826">
            <wp:extent cx="5697855" cy="3191933"/>
            <wp:effectExtent l="0" t="0" r="17145" b="889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0418CA">
        <w:rPr>
          <w:rFonts w:cstheme="minorHAnsi"/>
          <w:i/>
          <w:sz w:val="24"/>
          <w:szCs w:val="24"/>
        </w:rPr>
        <w:t xml:space="preserve"> </w:t>
      </w:r>
    </w:p>
    <w:p w14:paraId="75406B3E" w14:textId="77777777" w:rsidR="00005439" w:rsidRPr="004545D2" w:rsidRDefault="00005439" w:rsidP="00005439">
      <w:pPr>
        <w:widowControl w:val="0"/>
        <w:autoSpaceDE w:val="0"/>
        <w:autoSpaceDN w:val="0"/>
        <w:adjustRightInd w:val="0"/>
        <w:spacing w:after="0" w:line="240" w:lineRule="auto"/>
        <w:rPr>
          <w:rFonts w:cstheme="minorHAnsi"/>
          <w:sz w:val="24"/>
          <w:szCs w:val="24"/>
        </w:rPr>
      </w:pPr>
    </w:p>
    <w:p w14:paraId="435F320B" w14:textId="77777777" w:rsidR="00005439" w:rsidRDefault="00A03852" w:rsidP="00005439">
      <w:pPr>
        <w:rPr>
          <w:rFonts w:cstheme="minorHAnsi"/>
          <w:b/>
          <w:bCs/>
          <w:color w:val="404040"/>
          <w:sz w:val="32"/>
          <w:szCs w:val="32"/>
          <w:u w:val="single"/>
        </w:rPr>
      </w:pPr>
      <w:r w:rsidRPr="00A03852">
        <w:rPr>
          <w:noProof/>
          <w:lang w:eastAsia="en-GB"/>
        </w:rPr>
        <mc:AlternateContent>
          <mc:Choice Requires="wps">
            <w:drawing>
              <wp:anchor distT="0" distB="0" distL="114300" distR="114300" simplePos="0" relativeHeight="251694080" behindDoc="0" locked="0" layoutInCell="1" allowOverlap="1" wp14:anchorId="2D84B195" wp14:editId="569D6A8F">
                <wp:simplePos x="0" y="0"/>
                <wp:positionH relativeFrom="column">
                  <wp:posOffset>3437467</wp:posOffset>
                </wp:positionH>
                <wp:positionV relativeFrom="paragraph">
                  <wp:posOffset>1630468</wp:posOffset>
                </wp:positionV>
                <wp:extent cx="623888" cy="296334"/>
                <wp:effectExtent l="0" t="0" r="5080" b="889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8" cy="296334"/>
                        </a:xfrm>
                        <a:prstGeom prst="rect">
                          <a:avLst/>
                        </a:prstGeom>
                        <a:solidFill>
                          <a:srgbClr val="FFFFFF"/>
                        </a:solidFill>
                        <a:ln w="9525">
                          <a:noFill/>
                          <a:miter lim="800000"/>
                          <a:headEnd/>
                          <a:tailEnd/>
                        </a:ln>
                      </wps:spPr>
                      <wps:txbx>
                        <w:txbxContent>
                          <w:p w14:paraId="04680B01" w14:textId="77777777" w:rsidR="00B1178E" w:rsidRDefault="00B1178E" w:rsidP="00A03852">
                            <w:pPr>
                              <w:pStyle w:val="NormalWeb"/>
                              <w:spacing w:before="0" w:beforeAutospacing="0" w:after="0" w:afterAutospacing="0"/>
                            </w:pPr>
                            <w:r>
                              <w:rPr>
                                <w:rFonts w:ascii="Calibri" w:eastAsia="Times New Roman" w:hAnsi="Calibri" w:cs="Calibri"/>
                              </w:rPr>
                              <w:t>31.9%</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D84B195" id="Text Box 126" o:spid="_x0000_s1045" type="#_x0000_t202" style="position:absolute;margin-left:270.65pt;margin-top:128.4pt;width:49.15pt;height:23.3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" stroked="f">
                <v:textbox>
                  <w:txbxContent>
                    <w:p w14:paraId="04680B01" w14:textId="77777777" w:rsidR="00B1178E" w:rsidRDefault="00B1178E" w:rsidP="00A03852">
                      <w:pPr>
                        <w:pStyle w:val="NormalWeb"/>
                        <w:spacing w:before="0" w:beforeAutospacing="0" w:after="0" w:afterAutospacing="0"/>
                      </w:pPr>
                      <w:r>
                        <w:rPr>
                          <w:rFonts w:ascii="Calibri" w:eastAsia="Times New Roman" w:hAnsi="Calibri" w:cs="Calibri"/>
                        </w:rPr>
                        <w:t>31.9%</w:t>
                      </w:r>
                    </w:p>
                  </w:txbxContent>
                </v:textbox>
              </v:shape>
            </w:pict>
          </mc:Fallback>
        </mc:AlternateContent>
      </w:r>
      <w:r w:rsidR="00005439">
        <w:rPr>
          <w:noProof/>
          <w:lang w:eastAsia="en-GB"/>
        </w:rPr>
        <w:drawing>
          <wp:inline distT="0" distB="0" distL="0" distR="0" wp14:anchorId="700DCA16" wp14:editId="5C0E9B89">
            <wp:extent cx="5807710" cy="2743200"/>
            <wp:effectExtent l="0" t="0" r="254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60FA80A" w14:textId="77777777" w:rsidR="00336BC6" w:rsidRDefault="00336BC6" w:rsidP="00336BC6">
      <w:pPr>
        <w:rPr>
          <w:rFonts w:cstheme="minorHAnsi"/>
          <w:b/>
          <w:bCs/>
          <w:color w:val="404040"/>
          <w:sz w:val="32"/>
          <w:szCs w:val="32"/>
          <w:u w:val="single"/>
        </w:rPr>
      </w:pPr>
      <w:r>
        <w:rPr>
          <w:noProof/>
          <w:lang w:eastAsia="en-GB"/>
        </w:rPr>
        <w:drawing>
          <wp:inline distT="0" distB="0" distL="0" distR="0" wp14:anchorId="3771C630" wp14:editId="22CCFD1A">
            <wp:extent cx="5791200" cy="3251200"/>
            <wp:effectExtent l="0" t="0" r="0" b="63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1AE4B85" w14:textId="77777777" w:rsidR="00336BC6" w:rsidRDefault="00336BC6" w:rsidP="00336BC6">
      <w:pPr>
        <w:rPr>
          <w:rFonts w:cstheme="minorHAnsi"/>
          <w:b/>
          <w:bCs/>
          <w:color w:val="404040"/>
          <w:sz w:val="32"/>
          <w:szCs w:val="32"/>
          <w:u w:val="single"/>
        </w:rPr>
      </w:pPr>
      <w:r>
        <w:rPr>
          <w:noProof/>
          <w:lang w:eastAsia="en-GB"/>
        </w:rPr>
        <w:drawing>
          <wp:inline distT="0" distB="0" distL="0" distR="0" wp14:anchorId="2D1683DF" wp14:editId="53CDC90B">
            <wp:extent cx="5808133" cy="2743200"/>
            <wp:effectExtent l="0" t="0" r="254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693F685" w14:textId="77777777" w:rsidR="00005439" w:rsidRDefault="00336BC6" w:rsidP="00C8248F">
      <w:r>
        <w:rPr>
          <w:noProof/>
          <w:lang w:eastAsia="en-GB"/>
        </w:rPr>
        <w:drawing>
          <wp:inline distT="0" distB="0" distL="0" distR="0" wp14:anchorId="18A68C55" wp14:editId="48624A7B">
            <wp:extent cx="5715000" cy="2844800"/>
            <wp:effectExtent l="0" t="0" r="0" b="1270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56537EA" w14:textId="77777777" w:rsidR="00336BC6" w:rsidRDefault="00336BC6" w:rsidP="00336BC6">
      <w:pPr>
        <w:rPr>
          <w:rFonts w:cstheme="minorHAnsi"/>
          <w:b/>
          <w:bCs/>
          <w:color w:val="404040"/>
          <w:sz w:val="32"/>
          <w:szCs w:val="32"/>
          <w:u w:val="single"/>
        </w:rPr>
      </w:pPr>
      <w:r>
        <w:rPr>
          <w:noProof/>
          <w:lang w:eastAsia="en-GB"/>
        </w:rPr>
        <w:drawing>
          <wp:inline distT="0" distB="0" distL="0" distR="0" wp14:anchorId="7DD033F6" wp14:editId="3766580F">
            <wp:extent cx="5697855" cy="2895600"/>
            <wp:effectExtent l="0" t="0" r="17145"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71EDF8E" w14:textId="77777777" w:rsidR="00336BC6" w:rsidRDefault="00336BC6" w:rsidP="00336BC6">
      <w:r>
        <w:rPr>
          <w:noProof/>
          <w:lang w:eastAsia="en-GB"/>
        </w:rPr>
        <w:drawing>
          <wp:inline distT="0" distB="0" distL="0" distR="0" wp14:anchorId="6C4CFC4E" wp14:editId="607839C4">
            <wp:extent cx="5697855" cy="2853267"/>
            <wp:effectExtent l="0" t="0" r="17145" b="444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673125D" w14:textId="77777777" w:rsidR="00005439" w:rsidRDefault="00005439" w:rsidP="00005439">
      <w:pPr>
        <w:pStyle w:val="Heading1"/>
        <w:rPr>
          <w:b/>
          <w:color w:val="auto"/>
        </w:rPr>
      </w:pPr>
      <w:bookmarkStart w:id="41" w:name="_Toc79911588"/>
      <w:r w:rsidRPr="00372725">
        <w:rPr>
          <w:b/>
          <w:color w:val="auto"/>
        </w:rPr>
        <w:t xml:space="preserve">Appendix </w:t>
      </w:r>
      <w:r w:rsidR="007F59B2">
        <w:rPr>
          <w:b/>
          <w:color w:val="auto"/>
        </w:rPr>
        <w:t>12</w:t>
      </w:r>
      <w:r w:rsidRPr="00372725">
        <w:rPr>
          <w:b/>
          <w:color w:val="auto"/>
        </w:rPr>
        <w:t xml:space="preserve"> – Breakdown of Results </w:t>
      </w:r>
      <w:r>
        <w:rPr>
          <w:b/>
          <w:color w:val="auto"/>
        </w:rPr>
        <w:t xml:space="preserve">for </w:t>
      </w:r>
      <w:r w:rsidR="006D5548">
        <w:rPr>
          <w:b/>
          <w:color w:val="auto"/>
        </w:rPr>
        <w:t>“</w:t>
      </w:r>
      <w:r w:rsidR="006D5548" w:rsidRPr="006D5548">
        <w:rPr>
          <w:b/>
          <w:color w:val="auto"/>
        </w:rPr>
        <w:t>What do you think the future role of the city centre should be?</w:t>
      </w:r>
      <w:r w:rsidR="006D5548">
        <w:rPr>
          <w:b/>
          <w:color w:val="auto"/>
        </w:rPr>
        <w:t>”</w:t>
      </w:r>
      <w:r w:rsidRPr="00372725">
        <w:rPr>
          <w:b/>
          <w:color w:val="auto"/>
        </w:rPr>
        <w:t xml:space="preserve"> by Demographic Groups</w:t>
      </w:r>
      <w:bookmarkEnd w:id="41"/>
    </w:p>
    <w:p w14:paraId="67947A6F" w14:textId="77777777" w:rsidR="00F52E80" w:rsidRDefault="00F52E80" w:rsidP="00F52E80">
      <w:pPr>
        <w:widowControl w:val="0"/>
        <w:autoSpaceDE w:val="0"/>
        <w:autoSpaceDN w:val="0"/>
        <w:adjustRightInd w:val="0"/>
        <w:spacing w:after="0" w:line="240" w:lineRule="auto"/>
        <w:rPr>
          <w:rFonts w:cstheme="minorHAnsi"/>
          <w:i/>
          <w:sz w:val="24"/>
          <w:szCs w:val="24"/>
        </w:rPr>
      </w:pPr>
      <w:r w:rsidRPr="00ED3B75">
        <w:rPr>
          <w:rFonts w:cstheme="minorHAnsi"/>
          <w:i/>
          <w:sz w:val="24"/>
          <w:szCs w:val="24"/>
        </w:rPr>
        <w:t>Base</w:t>
      </w:r>
      <w:r>
        <w:rPr>
          <w:rFonts w:cstheme="minorHAnsi"/>
          <w:i/>
          <w:sz w:val="24"/>
          <w:szCs w:val="24"/>
        </w:rPr>
        <w:t xml:space="preserve"> sizes shown in brackets – caution should be taken with lower base sizes</w:t>
      </w:r>
    </w:p>
    <w:p w14:paraId="4629EFCE" w14:textId="77777777" w:rsidR="00005439" w:rsidRDefault="00005439" w:rsidP="00005439"/>
    <w:p w14:paraId="51E198DD" w14:textId="77777777" w:rsidR="006D5548" w:rsidRDefault="006D5548" w:rsidP="006D5548">
      <w:pPr>
        <w:widowControl w:val="0"/>
        <w:autoSpaceDE w:val="0"/>
        <w:autoSpaceDN w:val="0"/>
        <w:adjustRightInd w:val="0"/>
        <w:spacing w:after="0" w:line="240" w:lineRule="auto"/>
        <w:rPr>
          <w:rFonts w:cstheme="minorHAnsi"/>
          <w:i/>
          <w:sz w:val="24"/>
          <w:szCs w:val="24"/>
        </w:rPr>
      </w:pPr>
      <w:r>
        <w:rPr>
          <w:noProof/>
          <w:lang w:eastAsia="en-GB"/>
        </w:rPr>
        <w:drawing>
          <wp:inline distT="0" distB="0" distL="0" distR="0" wp14:anchorId="7F4CF0BC" wp14:editId="45BC6903">
            <wp:extent cx="5723255" cy="2997200"/>
            <wp:effectExtent l="0" t="0" r="10795" b="1270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005439">
        <w:rPr>
          <w:rFonts w:cstheme="minorHAnsi"/>
          <w:i/>
          <w:sz w:val="24"/>
          <w:szCs w:val="24"/>
        </w:rPr>
        <w:t xml:space="preserve"> </w:t>
      </w:r>
    </w:p>
    <w:p w14:paraId="56B226C2" w14:textId="77777777" w:rsidR="006D5548" w:rsidRDefault="006D5548" w:rsidP="006D5548">
      <w:pPr>
        <w:rPr>
          <w:rFonts w:cstheme="minorHAnsi"/>
          <w:color w:val="404040"/>
          <w:sz w:val="26"/>
          <w:szCs w:val="26"/>
        </w:rPr>
      </w:pPr>
    </w:p>
    <w:p w14:paraId="0B85BD77" w14:textId="77777777" w:rsidR="006D5548" w:rsidRPr="00C8248F" w:rsidRDefault="006D5548" w:rsidP="006D5548">
      <w:r>
        <w:rPr>
          <w:noProof/>
          <w:lang w:eastAsia="en-GB"/>
        </w:rPr>
        <w:drawing>
          <wp:inline distT="0" distB="0" distL="0" distR="0" wp14:anchorId="681576B9" wp14:editId="1A7880DC">
            <wp:extent cx="5740400" cy="2750185"/>
            <wp:effectExtent l="0" t="0" r="12700" b="1206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4C241AB" w14:textId="77777777" w:rsidR="006D5548" w:rsidRDefault="006D5548" w:rsidP="006D5548">
      <w:pPr>
        <w:rPr>
          <w:rFonts w:cstheme="minorHAnsi"/>
          <w:color w:val="404040"/>
          <w:sz w:val="26"/>
          <w:szCs w:val="26"/>
        </w:rPr>
      </w:pPr>
      <w:r>
        <w:rPr>
          <w:noProof/>
          <w:lang w:eastAsia="en-GB"/>
        </w:rPr>
        <w:drawing>
          <wp:inline distT="0" distB="0" distL="0" distR="0" wp14:anchorId="1BF42FBF" wp14:editId="01D8723B">
            <wp:extent cx="5740400" cy="2743200"/>
            <wp:effectExtent l="0" t="0" r="1270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B5E02E1" w14:textId="77777777" w:rsidR="00BD49E5" w:rsidRDefault="00BD49E5" w:rsidP="00BD49E5">
      <w:pPr>
        <w:rPr>
          <w:rFonts w:cstheme="minorHAnsi"/>
          <w:color w:val="404040"/>
          <w:sz w:val="26"/>
          <w:szCs w:val="26"/>
        </w:rPr>
      </w:pPr>
      <w:r>
        <w:rPr>
          <w:noProof/>
          <w:lang w:eastAsia="en-GB"/>
        </w:rPr>
        <w:drawing>
          <wp:inline distT="0" distB="0" distL="0" distR="0" wp14:anchorId="67A2EB9E" wp14:editId="7035F05A">
            <wp:extent cx="5706533" cy="2750185"/>
            <wp:effectExtent l="0" t="0" r="8890" b="1206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0A14FB2" w14:textId="77777777" w:rsidR="00BD49E5" w:rsidRDefault="00BD49E5" w:rsidP="00BD49E5">
      <w:pPr>
        <w:rPr>
          <w:rFonts w:cstheme="minorHAnsi"/>
          <w:color w:val="404040"/>
          <w:sz w:val="26"/>
          <w:szCs w:val="26"/>
        </w:rPr>
      </w:pPr>
      <w:r>
        <w:rPr>
          <w:noProof/>
          <w:lang w:eastAsia="en-GB"/>
        </w:rPr>
        <w:drawing>
          <wp:inline distT="0" distB="0" distL="0" distR="0" wp14:anchorId="6052A960" wp14:editId="5E38AB4E">
            <wp:extent cx="5715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77B5752" w14:textId="77777777" w:rsidR="006D5548" w:rsidRDefault="006D5548">
      <w:pPr>
        <w:rPr>
          <w:rFonts w:asciiTheme="majorHAnsi" w:eastAsiaTheme="majorEastAsia" w:hAnsiTheme="majorHAnsi" w:cstheme="majorBidi"/>
          <w:b/>
          <w:sz w:val="32"/>
          <w:szCs w:val="32"/>
        </w:rPr>
      </w:pPr>
      <w:r>
        <w:rPr>
          <w:b/>
        </w:rPr>
        <w:br w:type="page"/>
      </w:r>
    </w:p>
    <w:p w14:paraId="51D1E823" w14:textId="77777777" w:rsidR="00336BC6" w:rsidRDefault="00336BC6" w:rsidP="00336BC6">
      <w:pPr>
        <w:pStyle w:val="Heading1"/>
        <w:rPr>
          <w:b/>
          <w:color w:val="auto"/>
        </w:rPr>
      </w:pPr>
      <w:bookmarkStart w:id="42" w:name="_Toc79911589"/>
      <w:r w:rsidRPr="00372725">
        <w:rPr>
          <w:b/>
          <w:color w:val="auto"/>
        </w:rPr>
        <w:t xml:space="preserve">Appendix </w:t>
      </w:r>
      <w:r w:rsidR="007F59B2">
        <w:rPr>
          <w:b/>
          <w:color w:val="auto"/>
        </w:rPr>
        <w:t>13</w:t>
      </w:r>
      <w:r w:rsidRPr="00372725">
        <w:rPr>
          <w:b/>
          <w:color w:val="auto"/>
        </w:rPr>
        <w:t xml:space="preserve"> – Breakdown of Results </w:t>
      </w:r>
      <w:r>
        <w:rPr>
          <w:b/>
          <w:color w:val="auto"/>
        </w:rPr>
        <w:t xml:space="preserve">for </w:t>
      </w:r>
      <w:r w:rsidR="00ED65AE">
        <w:rPr>
          <w:b/>
          <w:color w:val="auto"/>
        </w:rPr>
        <w:t>“</w:t>
      </w:r>
      <w:r w:rsidR="00ED65AE" w:rsidRPr="00ED65AE">
        <w:rPr>
          <w:b/>
          <w:color w:val="auto"/>
        </w:rPr>
        <w:t>In the future, how often would you be likely to use the following in the city centre for each of the following?</w:t>
      </w:r>
      <w:r w:rsidR="00ED65AE">
        <w:rPr>
          <w:b/>
          <w:color w:val="auto"/>
        </w:rPr>
        <w:t>”</w:t>
      </w:r>
      <w:r w:rsidRPr="00372725">
        <w:rPr>
          <w:b/>
          <w:color w:val="auto"/>
        </w:rPr>
        <w:t xml:space="preserve"> by Demographic Groups</w:t>
      </w:r>
      <w:bookmarkEnd w:id="42"/>
    </w:p>
    <w:p w14:paraId="7CC37096" w14:textId="77777777" w:rsidR="00F52E80" w:rsidRDefault="00F52E80" w:rsidP="00F52E80">
      <w:pPr>
        <w:widowControl w:val="0"/>
        <w:autoSpaceDE w:val="0"/>
        <w:autoSpaceDN w:val="0"/>
        <w:adjustRightInd w:val="0"/>
        <w:spacing w:after="0" w:line="240" w:lineRule="auto"/>
        <w:rPr>
          <w:rFonts w:cstheme="minorHAnsi"/>
          <w:i/>
          <w:sz w:val="24"/>
          <w:szCs w:val="24"/>
        </w:rPr>
      </w:pPr>
      <w:r w:rsidRPr="00ED3B75">
        <w:rPr>
          <w:rFonts w:cstheme="minorHAnsi"/>
          <w:i/>
          <w:sz w:val="24"/>
          <w:szCs w:val="24"/>
        </w:rPr>
        <w:t>Base</w:t>
      </w:r>
      <w:r>
        <w:rPr>
          <w:rFonts w:cstheme="minorHAnsi"/>
          <w:i/>
          <w:sz w:val="24"/>
          <w:szCs w:val="24"/>
        </w:rPr>
        <w:t xml:space="preserve"> sizes shown in brackets – caution should be taken with lower base sizes</w:t>
      </w:r>
    </w:p>
    <w:p w14:paraId="70C31D94" w14:textId="77777777" w:rsidR="00005439" w:rsidRDefault="00005439" w:rsidP="00C8248F"/>
    <w:p w14:paraId="0852B6F9" w14:textId="77777777" w:rsidR="0082589F" w:rsidRDefault="00ED65AE" w:rsidP="0082589F">
      <w:pPr>
        <w:widowControl w:val="0"/>
        <w:autoSpaceDE w:val="0"/>
        <w:autoSpaceDN w:val="0"/>
        <w:adjustRightInd w:val="0"/>
        <w:spacing w:after="0" w:line="240" w:lineRule="auto"/>
        <w:rPr>
          <w:rFonts w:cstheme="minorHAnsi"/>
          <w:b/>
          <w:bCs/>
          <w:color w:val="404040"/>
          <w:sz w:val="32"/>
          <w:szCs w:val="32"/>
          <w:u w:val="single"/>
        </w:rPr>
      </w:pPr>
      <w:r>
        <w:rPr>
          <w:noProof/>
          <w:lang w:eastAsia="en-GB"/>
        </w:rPr>
        <w:drawing>
          <wp:inline distT="0" distB="0" distL="0" distR="0" wp14:anchorId="3F10AA99" wp14:editId="7D6D928F">
            <wp:extent cx="6256655" cy="2810933"/>
            <wp:effectExtent l="0" t="0" r="10795" b="889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84219D7" w14:textId="77777777" w:rsidR="0082589F" w:rsidRDefault="0082589F" w:rsidP="0082589F">
      <w:pPr>
        <w:widowControl w:val="0"/>
        <w:autoSpaceDE w:val="0"/>
        <w:autoSpaceDN w:val="0"/>
        <w:adjustRightInd w:val="0"/>
        <w:spacing w:after="0" w:line="240" w:lineRule="auto"/>
        <w:rPr>
          <w:rFonts w:cstheme="minorHAnsi"/>
          <w:b/>
          <w:bCs/>
          <w:color w:val="404040"/>
          <w:sz w:val="32"/>
          <w:szCs w:val="32"/>
          <w:u w:val="single"/>
        </w:rPr>
      </w:pPr>
    </w:p>
    <w:p w14:paraId="4AE62D77" w14:textId="77777777" w:rsidR="0082589F" w:rsidRDefault="0082589F" w:rsidP="0082589F">
      <w:pPr>
        <w:widowControl w:val="0"/>
        <w:autoSpaceDE w:val="0"/>
        <w:autoSpaceDN w:val="0"/>
        <w:adjustRightInd w:val="0"/>
        <w:spacing w:after="0" w:line="240" w:lineRule="auto"/>
        <w:rPr>
          <w:rFonts w:cstheme="minorHAnsi"/>
          <w:b/>
          <w:bCs/>
          <w:color w:val="404040"/>
          <w:sz w:val="32"/>
          <w:szCs w:val="32"/>
          <w:u w:val="single"/>
        </w:rPr>
      </w:pPr>
      <w:r>
        <w:rPr>
          <w:noProof/>
          <w:lang w:eastAsia="en-GB"/>
        </w:rPr>
        <w:drawing>
          <wp:inline distT="0" distB="0" distL="0" distR="0" wp14:anchorId="6F9C7620" wp14:editId="606CA554">
            <wp:extent cx="6282055" cy="2878666"/>
            <wp:effectExtent l="0" t="0" r="4445" b="1714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noProof/>
          <w:lang w:eastAsia="en-GB"/>
        </w:rPr>
        <w:drawing>
          <wp:inline distT="0" distB="0" distL="0" distR="0" wp14:anchorId="430F8386" wp14:editId="453576C2">
            <wp:extent cx="6299200" cy="3115733"/>
            <wp:effectExtent l="0" t="0" r="6350" b="889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B6AF855" w14:textId="77777777" w:rsidR="0082589F" w:rsidRDefault="0082589F" w:rsidP="0082589F">
      <w:pPr>
        <w:widowControl w:val="0"/>
        <w:autoSpaceDE w:val="0"/>
        <w:autoSpaceDN w:val="0"/>
        <w:adjustRightInd w:val="0"/>
        <w:spacing w:after="0" w:line="240" w:lineRule="auto"/>
        <w:rPr>
          <w:rFonts w:cstheme="minorHAnsi"/>
          <w:b/>
          <w:bCs/>
          <w:color w:val="404040"/>
          <w:sz w:val="32"/>
          <w:szCs w:val="32"/>
          <w:u w:val="single"/>
        </w:rPr>
      </w:pPr>
    </w:p>
    <w:p w14:paraId="51C5C75E" w14:textId="77777777" w:rsidR="0082589F" w:rsidRDefault="0082589F" w:rsidP="0082589F">
      <w:pPr>
        <w:rPr>
          <w:rFonts w:cstheme="minorHAnsi"/>
          <w:b/>
          <w:bCs/>
          <w:color w:val="404040"/>
          <w:sz w:val="32"/>
          <w:szCs w:val="32"/>
          <w:u w:val="single"/>
        </w:rPr>
      </w:pPr>
      <w:r>
        <w:rPr>
          <w:noProof/>
          <w:lang w:eastAsia="en-GB"/>
        </w:rPr>
        <w:drawing>
          <wp:inline distT="0" distB="0" distL="0" distR="0" wp14:anchorId="2F19CA78" wp14:editId="0B7916D8">
            <wp:extent cx="6273800" cy="2997200"/>
            <wp:effectExtent l="0" t="0" r="12700"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B7E4FF8" w14:textId="77777777" w:rsidR="006D5548" w:rsidRDefault="00BB1C6B" w:rsidP="00C8248F">
      <w:r>
        <w:rPr>
          <w:noProof/>
          <w:lang w:eastAsia="en-GB"/>
        </w:rPr>
        <w:drawing>
          <wp:inline distT="0" distB="0" distL="0" distR="0" wp14:anchorId="3F6E0741" wp14:editId="7B191796">
            <wp:extent cx="5731510" cy="3081867"/>
            <wp:effectExtent l="0" t="0" r="2540" b="444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7CEA95F" w14:textId="77777777" w:rsidR="00BB1C6B" w:rsidRDefault="00BB1C6B" w:rsidP="00BB1C6B">
      <w:pPr>
        <w:rPr>
          <w:rFonts w:cstheme="minorHAnsi"/>
          <w:b/>
          <w:bCs/>
          <w:color w:val="404040"/>
          <w:sz w:val="32"/>
          <w:szCs w:val="32"/>
          <w:u w:val="single"/>
        </w:rPr>
      </w:pPr>
      <w:r>
        <w:rPr>
          <w:noProof/>
          <w:lang w:eastAsia="en-GB"/>
        </w:rPr>
        <w:drawing>
          <wp:inline distT="0" distB="0" distL="0" distR="0" wp14:anchorId="0CAAC091" wp14:editId="0DAA43E2">
            <wp:extent cx="5740400" cy="3335655"/>
            <wp:effectExtent l="0" t="0" r="12700" b="171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E4477E8" w14:textId="77777777" w:rsidR="00BB1C6B" w:rsidRDefault="00BB1C6B" w:rsidP="00C8248F"/>
    <w:p w14:paraId="63B8C350" w14:textId="77777777" w:rsidR="007F59B2" w:rsidRDefault="007F59B2">
      <w:pPr>
        <w:rPr>
          <w:rFonts w:asciiTheme="majorHAnsi" w:eastAsiaTheme="majorEastAsia" w:hAnsiTheme="majorHAnsi" w:cstheme="majorBidi"/>
          <w:b/>
          <w:sz w:val="32"/>
          <w:szCs w:val="32"/>
        </w:rPr>
      </w:pPr>
      <w:r>
        <w:rPr>
          <w:b/>
        </w:rPr>
        <w:br w:type="page"/>
      </w:r>
    </w:p>
    <w:p w14:paraId="4229D191" w14:textId="77777777" w:rsidR="00244392" w:rsidRDefault="00244392" w:rsidP="00244392">
      <w:pPr>
        <w:pStyle w:val="Heading1"/>
        <w:rPr>
          <w:b/>
          <w:color w:val="auto"/>
        </w:rPr>
      </w:pPr>
      <w:bookmarkStart w:id="43" w:name="_Toc79911590"/>
      <w:r w:rsidRPr="00372725">
        <w:rPr>
          <w:b/>
          <w:color w:val="auto"/>
        </w:rPr>
        <w:t xml:space="preserve">Appendix </w:t>
      </w:r>
      <w:r>
        <w:rPr>
          <w:b/>
          <w:color w:val="auto"/>
        </w:rPr>
        <w:t>14</w:t>
      </w:r>
      <w:r w:rsidRPr="00372725">
        <w:rPr>
          <w:b/>
          <w:color w:val="auto"/>
        </w:rPr>
        <w:t xml:space="preserve"> – </w:t>
      </w:r>
      <w:r w:rsidR="00503637">
        <w:rPr>
          <w:b/>
          <w:color w:val="auto"/>
        </w:rPr>
        <w:t>Improving Health and Well-being</w:t>
      </w:r>
      <w:r w:rsidRPr="00244392">
        <w:rPr>
          <w:b/>
          <w:color w:val="auto"/>
        </w:rPr>
        <w:t xml:space="preserve">: </w:t>
      </w:r>
      <w:r w:rsidR="00503637">
        <w:rPr>
          <w:b/>
          <w:color w:val="auto"/>
        </w:rPr>
        <w:t>Please specify what else you consider to be important</w:t>
      </w:r>
      <w:bookmarkEnd w:id="43"/>
    </w:p>
    <w:p w14:paraId="59598B08" w14:textId="77777777" w:rsidR="00244392" w:rsidRPr="00244392" w:rsidRDefault="00244392" w:rsidP="00244392"/>
    <w:tbl>
      <w:tblPr>
        <w:tblStyle w:val="ListTable4-Accent1"/>
        <w:tblW w:w="9782" w:type="dxa"/>
        <w:tblInd w:w="-289" w:type="dxa"/>
        <w:tblLook w:val="04E0" w:firstRow="1" w:lastRow="1" w:firstColumn="1" w:lastColumn="0" w:noHBand="0" w:noVBand="1"/>
      </w:tblPr>
      <w:tblGrid>
        <w:gridCol w:w="2830"/>
        <w:gridCol w:w="581"/>
        <w:gridCol w:w="709"/>
        <w:gridCol w:w="5662"/>
      </w:tblGrid>
      <w:tr w:rsidR="00503637" w14:paraId="46CBDD32" w14:textId="77777777" w:rsidTr="00A44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B378633" w14:textId="77777777" w:rsidR="00503637" w:rsidRDefault="00503637" w:rsidP="00A44E45">
            <w:pPr>
              <w:rPr>
                <w:rFonts w:cstheme="minorHAnsi"/>
                <w:sz w:val="24"/>
              </w:rPr>
            </w:pPr>
            <w:r>
              <w:rPr>
                <w:rFonts w:cstheme="minorHAnsi"/>
                <w:sz w:val="24"/>
              </w:rPr>
              <w:t>Theme</w:t>
            </w:r>
          </w:p>
        </w:tc>
        <w:tc>
          <w:tcPr>
            <w:tcW w:w="581" w:type="dxa"/>
          </w:tcPr>
          <w:p w14:paraId="7C2439A0" w14:textId="77777777" w:rsidR="00503637" w:rsidRDefault="00503637"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14C3ACEF" w14:textId="77777777" w:rsidR="00503637" w:rsidRDefault="00503637"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31CDFF67" w14:textId="77777777" w:rsidR="00503637" w:rsidRDefault="00503637"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503637" w:rsidRPr="00E47EEF" w14:paraId="5D90777A"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5F1ABA5" w14:textId="77777777" w:rsidR="00503637" w:rsidRPr="009E0935" w:rsidRDefault="00503637"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Better awareness / education</w:t>
            </w:r>
          </w:p>
        </w:tc>
        <w:tc>
          <w:tcPr>
            <w:tcW w:w="581" w:type="dxa"/>
          </w:tcPr>
          <w:p w14:paraId="7352A2AB" w14:textId="77777777" w:rsidR="00503637" w:rsidRDefault="00503637"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26</w:t>
            </w:r>
          </w:p>
        </w:tc>
        <w:tc>
          <w:tcPr>
            <w:tcW w:w="709" w:type="dxa"/>
          </w:tcPr>
          <w:p w14:paraId="44377022" w14:textId="77777777" w:rsidR="00503637" w:rsidRDefault="00503637"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15.3</w:t>
            </w:r>
          </w:p>
        </w:tc>
        <w:tc>
          <w:tcPr>
            <w:tcW w:w="5662" w:type="dxa"/>
          </w:tcPr>
          <w:p w14:paraId="1DD5A57D" w14:textId="77777777" w:rsidR="00503637" w:rsidRDefault="00503637" w:rsidP="009D49B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03637">
              <w:rPr>
                <w:rFonts w:cstheme="minorHAnsi"/>
                <w:i/>
                <w:sz w:val="24"/>
                <w:szCs w:val="24"/>
              </w:rPr>
              <w:t>Awareness raising/education regarding the benefits of more healthy lifestyles (e.g.: Bristol Eating Better campaign).</w:t>
            </w:r>
          </w:p>
          <w:p w14:paraId="283A7DC9" w14:textId="77777777" w:rsidR="00503637" w:rsidRDefault="009D49B0" w:rsidP="009D49B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D49B0">
              <w:rPr>
                <w:rFonts w:cstheme="minorHAnsi"/>
                <w:i/>
                <w:sz w:val="24"/>
                <w:szCs w:val="24"/>
              </w:rPr>
              <w:t>Better education regarding health issues in our primary schools, how to keep fi</w:t>
            </w:r>
            <w:r>
              <w:rPr>
                <w:rFonts w:cstheme="minorHAnsi"/>
                <w:i/>
                <w:sz w:val="24"/>
                <w:szCs w:val="24"/>
              </w:rPr>
              <w:t>t</w:t>
            </w:r>
            <w:r w:rsidRPr="009D49B0">
              <w:rPr>
                <w:rFonts w:cstheme="minorHAnsi"/>
                <w:i/>
                <w:sz w:val="24"/>
                <w:szCs w:val="24"/>
              </w:rPr>
              <w:t xml:space="preserve"> and healthy.</w:t>
            </w:r>
          </w:p>
          <w:p w14:paraId="66F84589" w14:textId="77777777" w:rsidR="00503637" w:rsidRPr="00F16813" w:rsidRDefault="00503637" w:rsidP="009D49B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503637">
              <w:rPr>
                <w:rFonts w:cstheme="minorHAnsi"/>
                <w:i/>
                <w:sz w:val="24"/>
                <w:szCs w:val="24"/>
              </w:rPr>
              <w:t>Fresh food is available but people are lazy or not taught.  Home economics should be back on the curriculum and also taught in hubs</w:t>
            </w:r>
          </w:p>
        </w:tc>
      </w:tr>
      <w:tr w:rsidR="00503637" w:rsidRPr="00E47EEF" w14:paraId="766EF07B"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0A4473F1" w14:textId="77777777" w:rsidR="00503637" w:rsidRPr="00503637" w:rsidRDefault="00503637"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More / Better community infrastructure / Facilities</w:t>
            </w:r>
          </w:p>
        </w:tc>
        <w:tc>
          <w:tcPr>
            <w:tcW w:w="581" w:type="dxa"/>
          </w:tcPr>
          <w:p w14:paraId="7F20983F" w14:textId="77777777" w:rsidR="00503637" w:rsidRDefault="00503637"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24</w:t>
            </w:r>
          </w:p>
        </w:tc>
        <w:tc>
          <w:tcPr>
            <w:tcW w:w="709" w:type="dxa"/>
          </w:tcPr>
          <w:p w14:paraId="207DB5D4" w14:textId="77777777" w:rsidR="00503637" w:rsidRDefault="00503637"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14.1</w:t>
            </w:r>
          </w:p>
        </w:tc>
        <w:tc>
          <w:tcPr>
            <w:tcW w:w="5662" w:type="dxa"/>
          </w:tcPr>
          <w:p w14:paraId="11B5531F" w14:textId="77777777" w:rsidR="00503637" w:rsidRDefault="009D49B0" w:rsidP="009D49B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D49B0">
              <w:rPr>
                <w:rFonts w:cstheme="minorHAnsi"/>
                <w:i/>
                <w:sz w:val="24"/>
                <w:szCs w:val="24"/>
              </w:rPr>
              <w:t>Investing in more community projects and youth groups and creating activities for young people and elderly.</w:t>
            </w:r>
          </w:p>
          <w:p w14:paraId="74427C37" w14:textId="77777777" w:rsidR="009D49B0" w:rsidRDefault="009D49B0" w:rsidP="009D49B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D49B0">
              <w:rPr>
                <w:rFonts w:cstheme="minorHAnsi"/>
                <w:i/>
                <w:sz w:val="24"/>
                <w:szCs w:val="24"/>
              </w:rPr>
              <w:t>We keep building houses but no amenities to improve wellbeing, e.g. Plasdwr should include tennis courts, football pitches, a lido.</w:t>
            </w:r>
          </w:p>
          <w:p w14:paraId="35A42D69" w14:textId="77777777" w:rsidR="009D49B0" w:rsidRPr="00F16813" w:rsidRDefault="009D49B0" w:rsidP="009D49B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D49B0">
              <w:rPr>
                <w:rFonts w:cstheme="minorHAnsi"/>
                <w:i/>
                <w:sz w:val="24"/>
                <w:szCs w:val="24"/>
              </w:rPr>
              <w:t>Social isolation is a killer. We need better small scale social infrastructure and more community infrastructure, things like community food gardens (think Incredible Edible).</w:t>
            </w:r>
          </w:p>
        </w:tc>
      </w:tr>
      <w:tr w:rsidR="00503637" w:rsidRPr="00E47EEF" w14:paraId="02A1D0B0"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90C88A3" w14:textId="77777777" w:rsidR="00503637" w:rsidRPr="00503637" w:rsidRDefault="00503637"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Retain / More Green Spaces</w:t>
            </w:r>
          </w:p>
        </w:tc>
        <w:tc>
          <w:tcPr>
            <w:tcW w:w="581" w:type="dxa"/>
          </w:tcPr>
          <w:p w14:paraId="10E282B3" w14:textId="77777777" w:rsidR="00503637" w:rsidRDefault="00503637"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19</w:t>
            </w:r>
          </w:p>
        </w:tc>
        <w:tc>
          <w:tcPr>
            <w:tcW w:w="709" w:type="dxa"/>
          </w:tcPr>
          <w:p w14:paraId="5CBCCA51" w14:textId="77777777" w:rsidR="00503637" w:rsidRDefault="00503637"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11.2</w:t>
            </w:r>
          </w:p>
        </w:tc>
        <w:tc>
          <w:tcPr>
            <w:tcW w:w="5662" w:type="dxa"/>
          </w:tcPr>
          <w:p w14:paraId="51AA7598" w14:textId="77777777" w:rsidR="00503637" w:rsidRDefault="009D49B0" w:rsidP="009D49B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D49B0">
              <w:rPr>
                <w:rFonts w:cstheme="minorHAnsi"/>
                <w:i/>
                <w:sz w:val="24"/>
                <w:szCs w:val="24"/>
              </w:rPr>
              <w:t>Encourage use of green spaces and allow all homes to have a safe local place to exercise and enjoy nature helping mental and physical health</w:t>
            </w:r>
          </w:p>
          <w:p w14:paraId="136E1ED7" w14:textId="77777777" w:rsidR="009D49B0" w:rsidRPr="00F16813" w:rsidRDefault="009D49B0" w:rsidP="009D49B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D49B0">
              <w:rPr>
                <w:rFonts w:cstheme="minorHAnsi"/>
                <w:i/>
                <w:sz w:val="24"/>
                <w:szCs w:val="24"/>
              </w:rPr>
              <w:t>Need to protect and not destroy existing green areas, without the protection of these sites CCC will not have the best interests of the Environment at heart</w:t>
            </w:r>
          </w:p>
        </w:tc>
      </w:tr>
      <w:tr w:rsidR="00503637" w:rsidRPr="00E47EEF" w14:paraId="24242616"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14CF945B" w14:textId="77777777" w:rsidR="00503637" w:rsidRPr="00503637" w:rsidRDefault="00503637"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Better Active Travel Infrastructure</w:t>
            </w:r>
          </w:p>
        </w:tc>
        <w:tc>
          <w:tcPr>
            <w:tcW w:w="581" w:type="dxa"/>
          </w:tcPr>
          <w:p w14:paraId="7A7B252C" w14:textId="77777777" w:rsidR="00503637" w:rsidRDefault="00503637"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13</w:t>
            </w:r>
          </w:p>
        </w:tc>
        <w:tc>
          <w:tcPr>
            <w:tcW w:w="709" w:type="dxa"/>
          </w:tcPr>
          <w:p w14:paraId="614E1014" w14:textId="77777777" w:rsidR="00503637" w:rsidRDefault="00503637"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7.6</w:t>
            </w:r>
          </w:p>
        </w:tc>
        <w:tc>
          <w:tcPr>
            <w:tcW w:w="5662" w:type="dxa"/>
          </w:tcPr>
          <w:p w14:paraId="0ACBBC4A" w14:textId="77777777" w:rsidR="00503637" w:rsidRDefault="00ED57FB" w:rsidP="00ED57FB">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D57FB">
              <w:rPr>
                <w:rFonts w:cstheme="minorHAnsi"/>
                <w:i/>
                <w:sz w:val="24"/>
                <w:szCs w:val="24"/>
              </w:rPr>
              <w:t>Stop lumping cycling and walking together. It suits nobody. The sections of the Taff Trail which have dedicated cycling / walking areas are a joy to use. The rest of it....as a walker and a cyclist....are a nightmare, as a walker you have bikes dangerously close, as a cyclist you have pedestrians getting in the way. separate the two populations &amp; it'll make a huge difference</w:t>
            </w:r>
          </w:p>
          <w:p w14:paraId="4503215F" w14:textId="77777777" w:rsidR="00ED57FB" w:rsidRPr="00F16813" w:rsidRDefault="00ED57FB" w:rsidP="00ED57FB">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D57FB">
              <w:rPr>
                <w:rFonts w:cstheme="minorHAnsi"/>
                <w:i/>
                <w:sz w:val="24"/>
                <w:szCs w:val="24"/>
              </w:rPr>
              <w:t>Cycling isn't the only viable non-motorised form of transport, and infrastructure should account for this, especially in terms of surface quality. Provision should also be made for wheelchair use among these.</w:t>
            </w:r>
          </w:p>
        </w:tc>
      </w:tr>
      <w:tr w:rsidR="00503637" w:rsidRPr="00E47EEF" w14:paraId="7B17B2A5"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9D5D50A" w14:textId="77777777" w:rsidR="00503637" w:rsidRPr="00503637" w:rsidRDefault="00503637"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More help for those living in deprivation</w:t>
            </w:r>
          </w:p>
        </w:tc>
        <w:tc>
          <w:tcPr>
            <w:tcW w:w="581" w:type="dxa"/>
          </w:tcPr>
          <w:p w14:paraId="3B5A9934" w14:textId="77777777" w:rsidR="00503637" w:rsidRDefault="00503637"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13</w:t>
            </w:r>
          </w:p>
        </w:tc>
        <w:tc>
          <w:tcPr>
            <w:tcW w:w="709" w:type="dxa"/>
          </w:tcPr>
          <w:p w14:paraId="1DB43F0D" w14:textId="77777777" w:rsidR="00503637" w:rsidRDefault="00503637"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7.6</w:t>
            </w:r>
          </w:p>
        </w:tc>
        <w:tc>
          <w:tcPr>
            <w:tcW w:w="5662" w:type="dxa"/>
          </w:tcPr>
          <w:p w14:paraId="26E3A36D" w14:textId="77777777" w:rsidR="00503637" w:rsidRDefault="00ED57FB" w:rsidP="00ED57FB">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D57FB">
              <w:rPr>
                <w:rFonts w:cstheme="minorHAnsi"/>
                <w:i/>
                <w:sz w:val="24"/>
                <w:szCs w:val="24"/>
              </w:rPr>
              <w:t>Address poverty - support for low income families and households. Community based approach.</w:t>
            </w:r>
          </w:p>
          <w:p w14:paraId="06014DF0" w14:textId="77777777" w:rsidR="00ED57FB" w:rsidRPr="00F16813" w:rsidRDefault="00ED57FB" w:rsidP="00ED57FB">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D57FB">
              <w:rPr>
                <w:rFonts w:cstheme="minorHAnsi"/>
                <w:i/>
                <w:sz w:val="24"/>
                <w:szCs w:val="24"/>
              </w:rPr>
              <w:t>Not helping those that are deprived today will build another generation (their children) who may well be deprived also.</w:t>
            </w:r>
          </w:p>
        </w:tc>
      </w:tr>
      <w:tr w:rsidR="00503637" w:rsidRPr="00E47EEF" w14:paraId="1AE5F17B"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572D6890" w14:textId="77777777" w:rsidR="00503637" w:rsidRPr="00503637" w:rsidRDefault="00503637"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Community Safety / ASB</w:t>
            </w:r>
          </w:p>
        </w:tc>
        <w:tc>
          <w:tcPr>
            <w:tcW w:w="581" w:type="dxa"/>
          </w:tcPr>
          <w:p w14:paraId="041149A3" w14:textId="77777777" w:rsidR="00503637" w:rsidRDefault="00503637"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12</w:t>
            </w:r>
          </w:p>
        </w:tc>
        <w:tc>
          <w:tcPr>
            <w:tcW w:w="709" w:type="dxa"/>
          </w:tcPr>
          <w:p w14:paraId="2642A638" w14:textId="77777777" w:rsidR="00503637" w:rsidRDefault="00503637"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7.1</w:t>
            </w:r>
          </w:p>
        </w:tc>
        <w:tc>
          <w:tcPr>
            <w:tcW w:w="5662" w:type="dxa"/>
          </w:tcPr>
          <w:p w14:paraId="65EF6811" w14:textId="77777777" w:rsidR="00503637" w:rsidRDefault="003E4C4E" w:rsidP="003E4C4E">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3E4C4E">
              <w:rPr>
                <w:rFonts w:cstheme="minorHAnsi"/>
                <w:i/>
                <w:sz w:val="24"/>
                <w:szCs w:val="24"/>
              </w:rPr>
              <w:t>Target smoking and drug abuse</w:t>
            </w:r>
          </w:p>
          <w:p w14:paraId="2C783715" w14:textId="77777777" w:rsidR="00ED57FB" w:rsidRPr="00F16813" w:rsidRDefault="00ED57FB" w:rsidP="003E4C4E">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D57FB">
              <w:rPr>
                <w:rFonts w:cstheme="minorHAnsi"/>
                <w:i/>
                <w:sz w:val="24"/>
                <w:szCs w:val="24"/>
              </w:rPr>
              <w:t>Women's safety. Most women do not go out at night unless there is no alternative.</w:t>
            </w:r>
          </w:p>
        </w:tc>
      </w:tr>
      <w:tr w:rsidR="00503637" w:rsidRPr="00E47EEF" w14:paraId="74D8E7DC"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26DAECA" w14:textId="77777777" w:rsidR="00503637" w:rsidRPr="00503637" w:rsidRDefault="00503637"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Better Health Services</w:t>
            </w:r>
          </w:p>
        </w:tc>
        <w:tc>
          <w:tcPr>
            <w:tcW w:w="581" w:type="dxa"/>
          </w:tcPr>
          <w:p w14:paraId="44D72A37" w14:textId="77777777" w:rsidR="00503637" w:rsidRDefault="00503637"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w:t>
            </w:r>
          </w:p>
        </w:tc>
        <w:tc>
          <w:tcPr>
            <w:tcW w:w="709" w:type="dxa"/>
          </w:tcPr>
          <w:p w14:paraId="0D7B479E" w14:textId="77777777" w:rsidR="00503637" w:rsidRDefault="00503637"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5.9</w:t>
            </w:r>
          </w:p>
        </w:tc>
        <w:tc>
          <w:tcPr>
            <w:tcW w:w="5662" w:type="dxa"/>
          </w:tcPr>
          <w:p w14:paraId="4D773564" w14:textId="77777777" w:rsidR="00503637" w:rsidRDefault="003E4C4E" w:rsidP="003E4C4E">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E4C4E">
              <w:rPr>
                <w:rFonts w:cstheme="minorHAnsi"/>
                <w:i/>
                <w:sz w:val="24"/>
                <w:szCs w:val="24"/>
              </w:rPr>
              <w:t>Improved access to health services such as GPs, Consultants, Mental Health, etc.</w:t>
            </w:r>
          </w:p>
          <w:p w14:paraId="7148119F" w14:textId="77777777" w:rsidR="003E4C4E" w:rsidRPr="00F16813" w:rsidRDefault="003E4C4E" w:rsidP="003E4C4E">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E4C4E">
              <w:rPr>
                <w:rFonts w:cstheme="minorHAnsi"/>
                <w:i/>
                <w:sz w:val="24"/>
                <w:szCs w:val="24"/>
              </w:rPr>
              <w:t>Improvement to NHS, affordable access to Drs, Dentists, opticians and mental health specialists as well as other health care</w:t>
            </w:r>
          </w:p>
        </w:tc>
      </w:tr>
      <w:tr w:rsidR="00503637" w:rsidRPr="00E47EEF" w14:paraId="309933FE"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4043E0BA" w14:textId="77777777" w:rsidR="00503637" w:rsidRPr="00503637" w:rsidRDefault="00503637"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Greater control</w:t>
            </w:r>
          </w:p>
        </w:tc>
        <w:tc>
          <w:tcPr>
            <w:tcW w:w="581" w:type="dxa"/>
          </w:tcPr>
          <w:p w14:paraId="07111884" w14:textId="77777777" w:rsidR="00503637" w:rsidRDefault="00503637"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w:t>
            </w:r>
          </w:p>
        </w:tc>
        <w:tc>
          <w:tcPr>
            <w:tcW w:w="709" w:type="dxa"/>
          </w:tcPr>
          <w:p w14:paraId="35E6245F" w14:textId="77777777" w:rsidR="00503637" w:rsidRDefault="00503637"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5.9</w:t>
            </w:r>
          </w:p>
        </w:tc>
        <w:tc>
          <w:tcPr>
            <w:tcW w:w="5662" w:type="dxa"/>
          </w:tcPr>
          <w:p w14:paraId="590E0EA0" w14:textId="77777777" w:rsidR="00503637" w:rsidRDefault="003E4C4E" w:rsidP="003E4C4E">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3E4C4E">
              <w:rPr>
                <w:rFonts w:cstheme="minorHAnsi"/>
                <w:i/>
                <w:sz w:val="24"/>
                <w:szCs w:val="24"/>
              </w:rPr>
              <w:t>Legislation, regulation and licensing to benefit and encourage and increase sustainable and eco-friendly businesses. Think globally, act locally!</w:t>
            </w:r>
          </w:p>
          <w:p w14:paraId="0B540039" w14:textId="77777777" w:rsidR="003E4C4E" w:rsidRPr="00F16813" w:rsidRDefault="003E4C4E" w:rsidP="003E4C4E">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3E4C4E">
              <w:rPr>
                <w:rFonts w:cstheme="minorHAnsi"/>
                <w:i/>
                <w:sz w:val="24"/>
                <w:szCs w:val="24"/>
              </w:rPr>
              <w:t>Ban all polystyrene from take</w:t>
            </w:r>
            <w:r>
              <w:rPr>
                <w:rFonts w:cstheme="minorHAnsi"/>
                <w:i/>
                <w:sz w:val="24"/>
                <w:szCs w:val="24"/>
              </w:rPr>
              <w:t>-</w:t>
            </w:r>
            <w:r w:rsidRPr="003E4C4E">
              <w:rPr>
                <w:rFonts w:cstheme="minorHAnsi"/>
                <w:i/>
                <w:sz w:val="24"/>
                <w:szCs w:val="24"/>
              </w:rPr>
              <w:t>aways.</w:t>
            </w:r>
          </w:p>
        </w:tc>
      </w:tr>
      <w:tr w:rsidR="00503637" w:rsidRPr="00E47EEF" w14:paraId="233B4B75"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06C7457" w14:textId="77777777" w:rsidR="00503637" w:rsidRPr="00503637" w:rsidRDefault="00503637"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Waste Management</w:t>
            </w:r>
          </w:p>
        </w:tc>
        <w:tc>
          <w:tcPr>
            <w:tcW w:w="581" w:type="dxa"/>
          </w:tcPr>
          <w:p w14:paraId="5BB7D1A5" w14:textId="77777777" w:rsidR="00503637" w:rsidRDefault="00503637"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8</w:t>
            </w:r>
          </w:p>
        </w:tc>
        <w:tc>
          <w:tcPr>
            <w:tcW w:w="709" w:type="dxa"/>
          </w:tcPr>
          <w:p w14:paraId="35F28EF2" w14:textId="77777777" w:rsidR="00503637" w:rsidRDefault="00503637"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4.7</w:t>
            </w:r>
          </w:p>
        </w:tc>
        <w:tc>
          <w:tcPr>
            <w:tcW w:w="5662" w:type="dxa"/>
          </w:tcPr>
          <w:p w14:paraId="35629D5A" w14:textId="77777777" w:rsidR="00503637" w:rsidRPr="00F16813" w:rsidRDefault="003E4C4E" w:rsidP="003E4C4E">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E4C4E">
              <w:rPr>
                <w:rFonts w:cstheme="minorHAnsi"/>
                <w:i/>
                <w:sz w:val="24"/>
                <w:szCs w:val="24"/>
              </w:rPr>
              <w:t>Waste management- if an area looks cared for, people feel cared for</w:t>
            </w:r>
          </w:p>
        </w:tc>
      </w:tr>
      <w:tr w:rsidR="00503637" w:rsidRPr="00E47EEF" w14:paraId="028BF7EA"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34CA7F1A" w14:textId="77777777" w:rsidR="00503637" w:rsidRPr="00503637" w:rsidRDefault="00503637"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Housing / Homelessness Issues</w:t>
            </w:r>
          </w:p>
        </w:tc>
        <w:tc>
          <w:tcPr>
            <w:tcW w:w="581" w:type="dxa"/>
          </w:tcPr>
          <w:p w14:paraId="577AD9BE" w14:textId="77777777" w:rsidR="00503637" w:rsidRDefault="00503637"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7</w:t>
            </w:r>
          </w:p>
        </w:tc>
        <w:tc>
          <w:tcPr>
            <w:tcW w:w="709" w:type="dxa"/>
          </w:tcPr>
          <w:p w14:paraId="1F002AF0" w14:textId="77777777" w:rsidR="00503637" w:rsidRDefault="00503637"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4.1</w:t>
            </w:r>
          </w:p>
        </w:tc>
        <w:tc>
          <w:tcPr>
            <w:tcW w:w="5662" w:type="dxa"/>
          </w:tcPr>
          <w:p w14:paraId="647BF5A7" w14:textId="77777777" w:rsidR="00503637" w:rsidRPr="00F16813" w:rsidRDefault="003E4C4E" w:rsidP="003E4C4E">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3E4C4E">
              <w:rPr>
                <w:rFonts w:cstheme="minorHAnsi"/>
                <w:i/>
                <w:sz w:val="24"/>
                <w:szCs w:val="24"/>
              </w:rPr>
              <w:t>Housing needs to not just be of quality, it needs to be affordable, energy efficient, appropriate and adaptable.  Work with innovative housing providers, not traditional bricks and mortar builders to create housing for the future.</w:t>
            </w:r>
          </w:p>
        </w:tc>
      </w:tr>
      <w:tr w:rsidR="00503637" w:rsidRPr="00E47EEF" w14:paraId="08B453E5"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EB2833B" w14:textId="77777777" w:rsidR="00503637" w:rsidRPr="00503637" w:rsidRDefault="00503637"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Generally against the push for Active Travel</w:t>
            </w:r>
          </w:p>
        </w:tc>
        <w:tc>
          <w:tcPr>
            <w:tcW w:w="581" w:type="dxa"/>
          </w:tcPr>
          <w:p w14:paraId="31614342" w14:textId="77777777" w:rsidR="00503637" w:rsidRDefault="00503637"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w:t>
            </w:r>
          </w:p>
        </w:tc>
        <w:tc>
          <w:tcPr>
            <w:tcW w:w="709" w:type="dxa"/>
          </w:tcPr>
          <w:p w14:paraId="7B5DF6C4" w14:textId="77777777" w:rsidR="00503637" w:rsidRDefault="00503637"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3.5</w:t>
            </w:r>
          </w:p>
        </w:tc>
        <w:tc>
          <w:tcPr>
            <w:tcW w:w="5662" w:type="dxa"/>
          </w:tcPr>
          <w:p w14:paraId="5ED0BB75" w14:textId="77777777" w:rsidR="00503637" w:rsidRPr="00F16813" w:rsidRDefault="003E4C4E" w:rsidP="003E4C4E">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E4C4E">
              <w:rPr>
                <w:rFonts w:cstheme="minorHAnsi"/>
                <w:i/>
                <w:sz w:val="24"/>
                <w:szCs w:val="24"/>
              </w:rPr>
              <w:t>Stop emphasising cycling all the time some people cannot and have no desire to cycle.  Be aware of people with reduced mobility and disabilities in your plans.</w:t>
            </w:r>
          </w:p>
        </w:tc>
      </w:tr>
      <w:tr w:rsidR="00503637" w:rsidRPr="00E47EEF" w14:paraId="176CC65F"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09032A3F" w14:textId="77777777" w:rsidR="00503637" w:rsidRPr="00503637" w:rsidRDefault="00503637"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Improved / Enhanced Public Transport / Infrastructure</w:t>
            </w:r>
          </w:p>
        </w:tc>
        <w:tc>
          <w:tcPr>
            <w:tcW w:w="581" w:type="dxa"/>
          </w:tcPr>
          <w:p w14:paraId="59787340" w14:textId="77777777" w:rsidR="00503637" w:rsidRDefault="00503637"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6</w:t>
            </w:r>
          </w:p>
        </w:tc>
        <w:tc>
          <w:tcPr>
            <w:tcW w:w="709" w:type="dxa"/>
          </w:tcPr>
          <w:p w14:paraId="7CEA3936" w14:textId="77777777" w:rsidR="00503637" w:rsidRDefault="00503637"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3.5</w:t>
            </w:r>
          </w:p>
        </w:tc>
        <w:tc>
          <w:tcPr>
            <w:tcW w:w="5662" w:type="dxa"/>
          </w:tcPr>
          <w:p w14:paraId="40A1BA16" w14:textId="77777777" w:rsidR="00503637" w:rsidRPr="00F16813" w:rsidRDefault="003E4C4E" w:rsidP="003E4C4E">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3E4C4E">
              <w:rPr>
                <w:rFonts w:cstheme="minorHAnsi"/>
                <w:i/>
                <w:sz w:val="24"/>
                <w:szCs w:val="24"/>
              </w:rPr>
              <w:t>cut the political spin and improve the public transport network : Cardiff council have embarked on a policy of destroying the public bus services in Cardiff</w:t>
            </w:r>
          </w:p>
        </w:tc>
      </w:tr>
      <w:tr w:rsidR="00503637" w:rsidRPr="00E47EEF" w14:paraId="4947450C"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302DEF6" w14:textId="77777777" w:rsidR="00503637" w:rsidRPr="00503637" w:rsidRDefault="00503637"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Employment opportunities</w:t>
            </w:r>
          </w:p>
        </w:tc>
        <w:tc>
          <w:tcPr>
            <w:tcW w:w="581" w:type="dxa"/>
          </w:tcPr>
          <w:p w14:paraId="603062E6" w14:textId="77777777" w:rsidR="00503637" w:rsidRDefault="00503637"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w:t>
            </w:r>
          </w:p>
        </w:tc>
        <w:tc>
          <w:tcPr>
            <w:tcW w:w="709" w:type="dxa"/>
          </w:tcPr>
          <w:p w14:paraId="3B4F0219" w14:textId="77777777" w:rsidR="00503637" w:rsidRDefault="00503637"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1.8</w:t>
            </w:r>
          </w:p>
        </w:tc>
        <w:tc>
          <w:tcPr>
            <w:tcW w:w="5662" w:type="dxa"/>
          </w:tcPr>
          <w:p w14:paraId="61104C2D" w14:textId="77777777" w:rsidR="00503637" w:rsidRPr="00F16813" w:rsidRDefault="003E4C4E" w:rsidP="003E4C4E">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E4C4E">
              <w:rPr>
                <w:rFonts w:cstheme="minorHAnsi"/>
                <w:i/>
                <w:sz w:val="24"/>
                <w:szCs w:val="24"/>
              </w:rPr>
              <w:t>Jobs! - provide self-worth, dignity, access to better housing and improved lifestyles.</w:t>
            </w:r>
          </w:p>
        </w:tc>
      </w:tr>
      <w:tr w:rsidR="00503637" w:rsidRPr="00E47EEF" w14:paraId="16A9410B"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4E30AA03" w14:textId="77777777" w:rsidR="00503637" w:rsidRPr="00503637" w:rsidRDefault="00503637" w:rsidP="00A44E45">
            <w:pPr>
              <w:rPr>
                <w:rFonts w:ascii="Calibri" w:eastAsia="Times New Roman" w:hAnsi="Calibri" w:cs="Calibri"/>
                <w:color w:val="000000"/>
                <w:sz w:val="24"/>
                <w:szCs w:val="24"/>
                <w:lang w:eastAsia="en-GB"/>
              </w:rPr>
            </w:pPr>
            <w:r w:rsidRPr="00503637">
              <w:rPr>
                <w:rFonts w:ascii="Calibri" w:eastAsia="Times New Roman" w:hAnsi="Calibri" w:cs="Calibri"/>
                <w:color w:val="000000"/>
                <w:sz w:val="24"/>
                <w:szCs w:val="24"/>
                <w:lang w:eastAsia="en-GB"/>
              </w:rPr>
              <w:t>Misc.</w:t>
            </w:r>
          </w:p>
        </w:tc>
        <w:tc>
          <w:tcPr>
            <w:tcW w:w="581" w:type="dxa"/>
          </w:tcPr>
          <w:p w14:paraId="3BF707F6" w14:textId="77777777" w:rsidR="00503637" w:rsidRDefault="00503637"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26</w:t>
            </w:r>
          </w:p>
        </w:tc>
        <w:tc>
          <w:tcPr>
            <w:tcW w:w="709" w:type="dxa"/>
          </w:tcPr>
          <w:p w14:paraId="0EF93E2A" w14:textId="77777777" w:rsidR="00503637" w:rsidRDefault="00503637"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15.3</w:t>
            </w:r>
          </w:p>
        </w:tc>
        <w:tc>
          <w:tcPr>
            <w:tcW w:w="5662" w:type="dxa"/>
          </w:tcPr>
          <w:p w14:paraId="0AD283EA" w14:textId="77777777" w:rsidR="00503637" w:rsidRDefault="00503637" w:rsidP="00503637">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503637">
              <w:rPr>
                <w:rFonts w:cstheme="minorHAnsi"/>
                <w:i/>
                <w:sz w:val="24"/>
                <w:szCs w:val="24"/>
              </w:rPr>
              <w:t>More beautiful buildings that give a sense of place is often a forgotten aspect that impacts people mental well-being. Less depressing glass, steel and concrete and more beautiful buildings.</w:t>
            </w:r>
          </w:p>
          <w:p w14:paraId="491B5364" w14:textId="77777777" w:rsidR="00503637" w:rsidRDefault="00503637" w:rsidP="00503637">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503637">
              <w:rPr>
                <w:rFonts w:cstheme="minorHAnsi"/>
                <w:i/>
                <w:sz w:val="24"/>
                <w:szCs w:val="24"/>
              </w:rPr>
              <w:t>Getting communities back together again, with effective communication and regular meetings held</w:t>
            </w:r>
          </w:p>
          <w:p w14:paraId="385B03B0" w14:textId="77777777" w:rsidR="00503637" w:rsidRPr="00F16813" w:rsidRDefault="00503637" w:rsidP="00503637">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503637">
              <w:rPr>
                <w:rFonts w:cstheme="minorHAnsi"/>
                <w:i/>
                <w:sz w:val="24"/>
                <w:szCs w:val="24"/>
              </w:rPr>
              <w:t>A four day working week</w:t>
            </w:r>
          </w:p>
        </w:tc>
      </w:tr>
      <w:tr w:rsidR="00503637" w:rsidRPr="00E47EEF" w14:paraId="281368C6" w14:textId="77777777" w:rsidTr="00A44E4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6310F1F" w14:textId="77777777" w:rsidR="00503637" w:rsidRPr="00702541" w:rsidRDefault="00503637" w:rsidP="00A44E45">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Total</w:t>
            </w:r>
          </w:p>
        </w:tc>
        <w:tc>
          <w:tcPr>
            <w:tcW w:w="581" w:type="dxa"/>
          </w:tcPr>
          <w:p w14:paraId="531E0714" w14:textId="77777777" w:rsidR="00503637" w:rsidRDefault="00503637" w:rsidP="00A44E45">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170</w:t>
            </w:r>
          </w:p>
        </w:tc>
        <w:tc>
          <w:tcPr>
            <w:tcW w:w="709" w:type="dxa"/>
          </w:tcPr>
          <w:p w14:paraId="42027CFB" w14:textId="77777777" w:rsidR="00503637" w:rsidRDefault="00503637" w:rsidP="00A44E45">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7481868B" w14:textId="77777777" w:rsidR="00503637" w:rsidRPr="003F700F" w:rsidRDefault="00503637" w:rsidP="00A44E45">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0BA74B86" w14:textId="77777777" w:rsidR="00503637" w:rsidRDefault="00503637" w:rsidP="00503637">
      <w:pPr>
        <w:pStyle w:val="Heading1"/>
        <w:rPr>
          <w:b/>
          <w:color w:val="auto"/>
        </w:rPr>
      </w:pPr>
      <w:bookmarkStart w:id="44" w:name="_Toc79911591"/>
      <w:r w:rsidRPr="00372725">
        <w:rPr>
          <w:b/>
          <w:color w:val="auto"/>
        </w:rPr>
        <w:t xml:space="preserve">Appendix </w:t>
      </w:r>
      <w:r>
        <w:rPr>
          <w:b/>
          <w:color w:val="auto"/>
        </w:rPr>
        <w:t>15</w:t>
      </w:r>
      <w:r w:rsidRPr="00372725">
        <w:rPr>
          <w:b/>
          <w:color w:val="auto"/>
        </w:rPr>
        <w:t xml:space="preserve"> – </w:t>
      </w:r>
      <w:r w:rsidRPr="00244392">
        <w:rPr>
          <w:b/>
          <w:color w:val="auto"/>
        </w:rPr>
        <w:t>What do you think the future role of the city centre should be?: Something else</w:t>
      </w:r>
      <w:bookmarkEnd w:id="44"/>
    </w:p>
    <w:p w14:paraId="2C09141F" w14:textId="77777777" w:rsidR="00503637" w:rsidRPr="00244392" w:rsidRDefault="00503637" w:rsidP="00503637"/>
    <w:tbl>
      <w:tblPr>
        <w:tblStyle w:val="ListTable4-Accent1"/>
        <w:tblW w:w="9782" w:type="dxa"/>
        <w:tblInd w:w="-289" w:type="dxa"/>
        <w:tblLook w:val="04E0" w:firstRow="1" w:lastRow="1" w:firstColumn="1" w:lastColumn="0" w:noHBand="0" w:noVBand="1"/>
      </w:tblPr>
      <w:tblGrid>
        <w:gridCol w:w="2830"/>
        <w:gridCol w:w="581"/>
        <w:gridCol w:w="709"/>
        <w:gridCol w:w="5662"/>
      </w:tblGrid>
      <w:tr w:rsidR="0085392C" w14:paraId="11D0FFA2" w14:textId="77777777" w:rsidTr="00853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355A4D4" w14:textId="77777777" w:rsidR="0085392C" w:rsidRDefault="0085392C" w:rsidP="00A44E45">
            <w:pPr>
              <w:rPr>
                <w:rFonts w:cstheme="minorHAnsi"/>
                <w:sz w:val="24"/>
              </w:rPr>
            </w:pPr>
            <w:r>
              <w:rPr>
                <w:rFonts w:cstheme="minorHAnsi"/>
                <w:sz w:val="24"/>
              </w:rPr>
              <w:t>Theme</w:t>
            </w:r>
          </w:p>
        </w:tc>
        <w:tc>
          <w:tcPr>
            <w:tcW w:w="581" w:type="dxa"/>
          </w:tcPr>
          <w:p w14:paraId="37A1425E" w14:textId="77777777" w:rsidR="0085392C" w:rsidRDefault="0085392C"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407BD29C" w14:textId="77777777" w:rsidR="0085392C" w:rsidRDefault="0085392C"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694B88EE" w14:textId="77777777" w:rsidR="0085392C" w:rsidRDefault="0085392C"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85392C" w:rsidRPr="00E47EEF" w14:paraId="5795CBE9" w14:textId="77777777" w:rsidTr="00853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9EBB648" w14:textId="77777777" w:rsidR="0085392C" w:rsidRPr="00503637" w:rsidRDefault="0085392C" w:rsidP="00A44E45">
            <w:pPr>
              <w:rPr>
                <w:rFonts w:ascii="Calibri" w:eastAsia="Times New Roman" w:hAnsi="Calibri" w:cs="Calibri"/>
                <w:color w:val="000000"/>
                <w:sz w:val="24"/>
                <w:szCs w:val="24"/>
                <w:lang w:eastAsia="en-GB"/>
              </w:rPr>
            </w:pPr>
            <w:r w:rsidRPr="00DA20D4">
              <w:rPr>
                <w:rFonts w:ascii="Calibri" w:eastAsia="Times New Roman" w:hAnsi="Calibri" w:cs="Calibri"/>
                <w:color w:val="000000"/>
                <w:sz w:val="24"/>
                <w:szCs w:val="24"/>
                <w:lang w:eastAsia="en-GB"/>
              </w:rPr>
              <w:t>Attractions  / Tourism - Music / Murals / Arts / Culture / Sporting Events etc.</w:t>
            </w:r>
          </w:p>
        </w:tc>
        <w:tc>
          <w:tcPr>
            <w:tcW w:w="581" w:type="dxa"/>
          </w:tcPr>
          <w:p w14:paraId="02BCA620" w14:textId="77777777" w:rsidR="0085392C" w:rsidRDefault="0085392C"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25</w:t>
            </w:r>
          </w:p>
        </w:tc>
        <w:tc>
          <w:tcPr>
            <w:tcW w:w="709" w:type="dxa"/>
          </w:tcPr>
          <w:p w14:paraId="1A3DD56C" w14:textId="77777777" w:rsidR="0085392C" w:rsidRDefault="0085392C"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30.5</w:t>
            </w:r>
          </w:p>
        </w:tc>
        <w:tc>
          <w:tcPr>
            <w:tcW w:w="5662" w:type="dxa"/>
          </w:tcPr>
          <w:p w14:paraId="513141C3" w14:textId="77777777" w:rsidR="0085392C" w:rsidRDefault="0085392C"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5392C">
              <w:rPr>
                <w:rFonts w:cstheme="minorHAnsi"/>
                <w:i/>
                <w:sz w:val="24"/>
                <w:szCs w:val="24"/>
              </w:rPr>
              <w:t>Interesting, unique attractions that differentiate Cardiff from any other UK city. There aren't enough well developed cultural attractions.</w:t>
            </w:r>
          </w:p>
          <w:p w14:paraId="69B4C927" w14:textId="77777777" w:rsidR="0085392C" w:rsidRPr="00F16813" w:rsidRDefault="0085392C"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5392C">
              <w:rPr>
                <w:rFonts w:cstheme="minorHAnsi"/>
                <w:i/>
                <w:sz w:val="24"/>
                <w:szCs w:val="24"/>
              </w:rPr>
              <w:t>Arts and culture - music, murals, worships, creativity!</w:t>
            </w:r>
          </w:p>
        </w:tc>
      </w:tr>
      <w:tr w:rsidR="0085392C" w:rsidRPr="00E47EEF" w14:paraId="2DCAF289" w14:textId="77777777" w:rsidTr="0085392C">
        <w:tc>
          <w:tcPr>
            <w:cnfStyle w:val="001000000000" w:firstRow="0" w:lastRow="0" w:firstColumn="1" w:lastColumn="0" w:oddVBand="0" w:evenVBand="0" w:oddHBand="0" w:evenHBand="0" w:firstRowFirstColumn="0" w:firstRowLastColumn="0" w:lastRowFirstColumn="0" w:lastRowLastColumn="0"/>
            <w:tcW w:w="2830" w:type="dxa"/>
          </w:tcPr>
          <w:p w14:paraId="28BC9551" w14:textId="77777777" w:rsidR="0085392C" w:rsidRPr="00DA20D4" w:rsidRDefault="0085392C" w:rsidP="00A44E45">
            <w:pPr>
              <w:rPr>
                <w:rFonts w:ascii="Calibri" w:eastAsia="Times New Roman" w:hAnsi="Calibri" w:cs="Calibri"/>
                <w:color w:val="000000"/>
                <w:sz w:val="24"/>
                <w:szCs w:val="24"/>
                <w:lang w:eastAsia="en-GB"/>
              </w:rPr>
            </w:pPr>
            <w:r w:rsidRPr="00DA20D4">
              <w:rPr>
                <w:rFonts w:ascii="Calibri" w:eastAsia="Times New Roman" w:hAnsi="Calibri" w:cs="Calibri"/>
                <w:color w:val="000000"/>
                <w:sz w:val="24"/>
                <w:szCs w:val="24"/>
                <w:lang w:eastAsia="en-GB"/>
              </w:rPr>
              <w:t>Community Spaces / Socialising areas / Using Green Spaces</w:t>
            </w:r>
          </w:p>
        </w:tc>
        <w:tc>
          <w:tcPr>
            <w:tcW w:w="581" w:type="dxa"/>
          </w:tcPr>
          <w:p w14:paraId="65B91EF0" w14:textId="77777777" w:rsidR="0085392C" w:rsidRDefault="0085392C"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21</w:t>
            </w:r>
          </w:p>
        </w:tc>
        <w:tc>
          <w:tcPr>
            <w:tcW w:w="709" w:type="dxa"/>
          </w:tcPr>
          <w:p w14:paraId="09E4C737" w14:textId="77777777" w:rsidR="0085392C" w:rsidRDefault="0085392C"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25.6</w:t>
            </w:r>
          </w:p>
        </w:tc>
        <w:tc>
          <w:tcPr>
            <w:tcW w:w="5662" w:type="dxa"/>
          </w:tcPr>
          <w:p w14:paraId="28BB3D48" w14:textId="77777777" w:rsidR="0085392C" w:rsidRDefault="0085392C" w:rsidP="00A44E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5392C">
              <w:rPr>
                <w:rFonts w:cstheme="minorHAnsi"/>
                <w:i/>
                <w:sz w:val="24"/>
                <w:szCs w:val="24"/>
              </w:rPr>
              <w:t>A social gathering place for all ages and communities</w:t>
            </w:r>
          </w:p>
          <w:p w14:paraId="322AC4C1" w14:textId="77777777" w:rsidR="0085392C" w:rsidRPr="00F16813" w:rsidRDefault="0085392C" w:rsidP="00A44E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5392C">
              <w:rPr>
                <w:rFonts w:cstheme="minorHAnsi"/>
                <w:i/>
                <w:sz w:val="24"/>
                <w:szCs w:val="24"/>
              </w:rPr>
              <w:t>As a rich living green centre with gardens, a sanctuary for animals - a re</w:t>
            </w:r>
            <w:r>
              <w:rPr>
                <w:rFonts w:cstheme="minorHAnsi"/>
                <w:i/>
                <w:sz w:val="24"/>
                <w:szCs w:val="24"/>
              </w:rPr>
              <w:t>-</w:t>
            </w:r>
            <w:r w:rsidRPr="0085392C">
              <w:rPr>
                <w:rFonts w:cstheme="minorHAnsi"/>
                <w:i/>
                <w:sz w:val="24"/>
                <w:szCs w:val="24"/>
              </w:rPr>
              <w:t>greening centre as a sanctuary for citizens.</w:t>
            </w:r>
          </w:p>
        </w:tc>
      </w:tr>
      <w:tr w:rsidR="0085392C" w:rsidRPr="00E47EEF" w14:paraId="427961C8" w14:textId="77777777" w:rsidTr="00853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DC7441D" w14:textId="77777777" w:rsidR="0085392C" w:rsidRPr="00DA20D4" w:rsidRDefault="0085392C" w:rsidP="00A44E45">
            <w:pPr>
              <w:rPr>
                <w:rFonts w:ascii="Calibri" w:eastAsia="Times New Roman" w:hAnsi="Calibri" w:cs="Calibri"/>
                <w:color w:val="000000"/>
                <w:sz w:val="24"/>
                <w:szCs w:val="24"/>
                <w:lang w:eastAsia="en-GB"/>
              </w:rPr>
            </w:pPr>
            <w:r w:rsidRPr="00DA20D4">
              <w:rPr>
                <w:rFonts w:ascii="Calibri" w:eastAsia="Times New Roman" w:hAnsi="Calibri" w:cs="Calibri"/>
                <w:color w:val="000000"/>
                <w:sz w:val="24"/>
                <w:szCs w:val="24"/>
                <w:lang w:eastAsia="en-GB"/>
              </w:rPr>
              <w:t>More Amenities</w:t>
            </w:r>
          </w:p>
        </w:tc>
        <w:tc>
          <w:tcPr>
            <w:tcW w:w="581" w:type="dxa"/>
          </w:tcPr>
          <w:p w14:paraId="408CFE47" w14:textId="77777777" w:rsidR="0085392C" w:rsidRDefault="0085392C"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13</w:t>
            </w:r>
          </w:p>
        </w:tc>
        <w:tc>
          <w:tcPr>
            <w:tcW w:w="709" w:type="dxa"/>
          </w:tcPr>
          <w:p w14:paraId="7C03B94A" w14:textId="77777777" w:rsidR="0085392C" w:rsidRDefault="0085392C"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15.9</w:t>
            </w:r>
          </w:p>
        </w:tc>
        <w:tc>
          <w:tcPr>
            <w:tcW w:w="5662" w:type="dxa"/>
          </w:tcPr>
          <w:p w14:paraId="35E8415F" w14:textId="77777777" w:rsidR="0085392C" w:rsidRDefault="0085392C"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5392C">
              <w:rPr>
                <w:rFonts w:cstheme="minorHAnsi"/>
                <w:i/>
                <w:sz w:val="24"/>
                <w:szCs w:val="24"/>
              </w:rPr>
              <w:t>Leisure, sports, green spaces, health centre/dentist, community education, cycle paths, a Green healthy city</w:t>
            </w:r>
          </w:p>
          <w:p w14:paraId="2A20AC29" w14:textId="77777777" w:rsidR="0085392C" w:rsidRPr="00F16813" w:rsidRDefault="0085392C"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5392C">
              <w:rPr>
                <w:rFonts w:cstheme="minorHAnsi"/>
                <w:i/>
                <w:sz w:val="24"/>
                <w:szCs w:val="24"/>
              </w:rPr>
              <w:t>Creative production. Fitness and leisure. Education. Mixed use of all kinds, including those not yet imagined. Flexibilty and adaptability.</w:t>
            </w:r>
          </w:p>
        </w:tc>
      </w:tr>
      <w:tr w:rsidR="0085392C" w:rsidRPr="00E47EEF" w14:paraId="5716D13F" w14:textId="77777777" w:rsidTr="0085392C">
        <w:tc>
          <w:tcPr>
            <w:cnfStyle w:val="001000000000" w:firstRow="0" w:lastRow="0" w:firstColumn="1" w:lastColumn="0" w:oddVBand="0" w:evenVBand="0" w:oddHBand="0" w:evenHBand="0" w:firstRowFirstColumn="0" w:firstRowLastColumn="0" w:lastRowFirstColumn="0" w:lastRowLastColumn="0"/>
            <w:tcW w:w="2830" w:type="dxa"/>
          </w:tcPr>
          <w:p w14:paraId="45A91B09" w14:textId="77777777" w:rsidR="0085392C" w:rsidRPr="00DA20D4" w:rsidRDefault="0085392C" w:rsidP="00A44E45">
            <w:pPr>
              <w:rPr>
                <w:rFonts w:ascii="Calibri" w:eastAsia="Times New Roman" w:hAnsi="Calibri" w:cs="Calibri"/>
                <w:color w:val="000000"/>
                <w:sz w:val="24"/>
                <w:szCs w:val="24"/>
                <w:lang w:eastAsia="en-GB"/>
              </w:rPr>
            </w:pPr>
            <w:r w:rsidRPr="00DA20D4">
              <w:rPr>
                <w:rFonts w:ascii="Calibri" w:eastAsia="Times New Roman" w:hAnsi="Calibri" w:cs="Calibri"/>
                <w:color w:val="000000"/>
                <w:sz w:val="24"/>
                <w:szCs w:val="24"/>
                <w:lang w:eastAsia="en-GB"/>
              </w:rPr>
              <w:t>A better mix - not shopping reliant</w:t>
            </w:r>
          </w:p>
        </w:tc>
        <w:tc>
          <w:tcPr>
            <w:tcW w:w="581" w:type="dxa"/>
          </w:tcPr>
          <w:p w14:paraId="037EF8E5" w14:textId="77777777" w:rsidR="0085392C" w:rsidRDefault="0085392C"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w:t>
            </w:r>
          </w:p>
        </w:tc>
        <w:tc>
          <w:tcPr>
            <w:tcW w:w="709" w:type="dxa"/>
          </w:tcPr>
          <w:p w14:paraId="391F2DC0" w14:textId="77777777" w:rsidR="0085392C" w:rsidRDefault="0085392C"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12.2</w:t>
            </w:r>
          </w:p>
        </w:tc>
        <w:tc>
          <w:tcPr>
            <w:tcW w:w="5662" w:type="dxa"/>
          </w:tcPr>
          <w:p w14:paraId="7C2B004E" w14:textId="77777777" w:rsidR="0085392C" w:rsidRDefault="0085392C" w:rsidP="00A44E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A</w:t>
            </w:r>
            <w:r w:rsidRPr="0085392C">
              <w:rPr>
                <w:rFonts w:cstheme="minorHAnsi"/>
                <w:i/>
                <w:sz w:val="24"/>
                <w:szCs w:val="24"/>
              </w:rPr>
              <w:t xml:space="preserve"> hybrid solution is important - for example the predominance of large shops over the last decades has created a vacuum when they are no longer popular</w:t>
            </w:r>
          </w:p>
          <w:p w14:paraId="18B79D36" w14:textId="77777777" w:rsidR="0085392C" w:rsidRPr="0085392C" w:rsidRDefault="0085392C" w:rsidP="00A44E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5392C">
              <w:rPr>
                <w:rFonts w:cstheme="minorHAnsi"/>
                <w:i/>
                <w:sz w:val="24"/>
                <w:szCs w:val="24"/>
              </w:rPr>
              <w:t>Actually need less shopping for new things , and more facilities for mending / sharing / hiring / borrowing / second hand</w:t>
            </w:r>
          </w:p>
        </w:tc>
      </w:tr>
      <w:tr w:rsidR="0085392C" w:rsidRPr="00E47EEF" w14:paraId="426200C7" w14:textId="77777777" w:rsidTr="00853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166334F" w14:textId="77777777" w:rsidR="0085392C" w:rsidRPr="00DA20D4" w:rsidRDefault="0085392C" w:rsidP="00A44E45">
            <w:pPr>
              <w:rPr>
                <w:rFonts w:ascii="Calibri" w:eastAsia="Times New Roman" w:hAnsi="Calibri" w:cs="Calibri"/>
                <w:color w:val="000000"/>
                <w:sz w:val="24"/>
                <w:szCs w:val="24"/>
                <w:lang w:eastAsia="en-GB"/>
              </w:rPr>
            </w:pPr>
            <w:r w:rsidRPr="00DA20D4">
              <w:rPr>
                <w:rFonts w:ascii="Calibri" w:eastAsia="Times New Roman" w:hAnsi="Calibri" w:cs="Calibri"/>
                <w:color w:val="000000"/>
                <w:sz w:val="24"/>
                <w:szCs w:val="24"/>
                <w:lang w:eastAsia="en-GB"/>
              </w:rPr>
              <w:t>Travel Hubs</w:t>
            </w:r>
          </w:p>
        </w:tc>
        <w:tc>
          <w:tcPr>
            <w:tcW w:w="581" w:type="dxa"/>
          </w:tcPr>
          <w:p w14:paraId="68CB13DF" w14:textId="77777777" w:rsidR="0085392C" w:rsidRDefault="0085392C"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w:t>
            </w:r>
          </w:p>
        </w:tc>
        <w:tc>
          <w:tcPr>
            <w:tcW w:w="709" w:type="dxa"/>
          </w:tcPr>
          <w:p w14:paraId="51C6385D" w14:textId="77777777" w:rsidR="0085392C" w:rsidRDefault="0085392C"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7.3</w:t>
            </w:r>
          </w:p>
        </w:tc>
        <w:tc>
          <w:tcPr>
            <w:tcW w:w="5662" w:type="dxa"/>
          </w:tcPr>
          <w:p w14:paraId="3C6D2645" w14:textId="77777777" w:rsidR="0085392C" w:rsidRPr="00F16813" w:rsidRDefault="0085392C"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5392C">
              <w:rPr>
                <w:rFonts w:cstheme="minorHAnsi"/>
                <w:i/>
                <w:sz w:val="24"/>
                <w:szCs w:val="24"/>
              </w:rPr>
              <w:t>sustainable travel hubs - cycle parking, facilities for cyclists including bike repair, lockers etc, access to car clubs</w:t>
            </w:r>
          </w:p>
        </w:tc>
      </w:tr>
      <w:tr w:rsidR="0085392C" w:rsidRPr="00E47EEF" w14:paraId="1A1030D7" w14:textId="77777777" w:rsidTr="0085392C">
        <w:tc>
          <w:tcPr>
            <w:cnfStyle w:val="001000000000" w:firstRow="0" w:lastRow="0" w:firstColumn="1" w:lastColumn="0" w:oddVBand="0" w:evenVBand="0" w:oddHBand="0" w:evenHBand="0" w:firstRowFirstColumn="0" w:firstRowLastColumn="0" w:lastRowFirstColumn="0" w:lastRowLastColumn="0"/>
            <w:tcW w:w="2830" w:type="dxa"/>
          </w:tcPr>
          <w:p w14:paraId="44C4B8B8" w14:textId="77777777" w:rsidR="0085392C" w:rsidRPr="00DA20D4" w:rsidRDefault="0085392C" w:rsidP="00A44E45">
            <w:pPr>
              <w:rPr>
                <w:rFonts w:ascii="Calibri" w:eastAsia="Times New Roman" w:hAnsi="Calibri" w:cs="Calibri"/>
                <w:color w:val="000000"/>
                <w:sz w:val="24"/>
                <w:szCs w:val="24"/>
                <w:lang w:eastAsia="en-GB"/>
              </w:rPr>
            </w:pPr>
            <w:r w:rsidRPr="00DA20D4">
              <w:rPr>
                <w:rFonts w:ascii="Calibri" w:eastAsia="Times New Roman" w:hAnsi="Calibri" w:cs="Calibri"/>
                <w:color w:val="000000"/>
                <w:sz w:val="24"/>
                <w:szCs w:val="24"/>
                <w:lang w:eastAsia="en-GB"/>
              </w:rPr>
              <w:t>Misc.</w:t>
            </w:r>
          </w:p>
        </w:tc>
        <w:tc>
          <w:tcPr>
            <w:tcW w:w="581" w:type="dxa"/>
          </w:tcPr>
          <w:p w14:paraId="49EF504C" w14:textId="77777777" w:rsidR="0085392C" w:rsidRDefault="0085392C"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13</w:t>
            </w:r>
          </w:p>
        </w:tc>
        <w:tc>
          <w:tcPr>
            <w:tcW w:w="709" w:type="dxa"/>
          </w:tcPr>
          <w:p w14:paraId="7CE84B32" w14:textId="77777777" w:rsidR="0085392C" w:rsidRDefault="0085392C"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15.9</w:t>
            </w:r>
          </w:p>
        </w:tc>
        <w:tc>
          <w:tcPr>
            <w:tcW w:w="5662" w:type="dxa"/>
          </w:tcPr>
          <w:p w14:paraId="7699CA53" w14:textId="77777777" w:rsidR="0085392C" w:rsidRDefault="0085392C" w:rsidP="00A44E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w:t>
            </w:r>
            <w:r w:rsidRPr="0085392C">
              <w:rPr>
                <w:rFonts w:cstheme="minorHAnsi"/>
                <w:i/>
                <w:sz w:val="24"/>
                <w:szCs w:val="24"/>
              </w:rPr>
              <w:t>e are the capital city of Wales, our city should reflect this, our city should be the ambassador for our country</w:t>
            </w:r>
          </w:p>
          <w:p w14:paraId="04F3DA73" w14:textId="77777777" w:rsidR="0085392C" w:rsidRPr="00F16813" w:rsidRDefault="0085392C" w:rsidP="00A44E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5392C">
              <w:rPr>
                <w:rFonts w:cstheme="minorHAnsi"/>
                <w:i/>
                <w:sz w:val="24"/>
                <w:szCs w:val="24"/>
              </w:rPr>
              <w:t>Small independent businesses, not chains (shops and restaurants)</w:t>
            </w:r>
          </w:p>
        </w:tc>
      </w:tr>
      <w:tr w:rsidR="0085392C" w:rsidRPr="00E47EEF" w14:paraId="3341409D" w14:textId="77777777" w:rsidTr="0085392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A2E7162" w14:textId="77777777" w:rsidR="0085392C" w:rsidRPr="00DA20D4" w:rsidRDefault="0085392C" w:rsidP="00A44E45">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Total</w:t>
            </w:r>
          </w:p>
        </w:tc>
        <w:tc>
          <w:tcPr>
            <w:tcW w:w="581" w:type="dxa"/>
          </w:tcPr>
          <w:p w14:paraId="62C0AF2A" w14:textId="77777777" w:rsidR="0085392C" w:rsidRDefault="0085392C" w:rsidP="00A44E45">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82</w:t>
            </w:r>
          </w:p>
        </w:tc>
        <w:tc>
          <w:tcPr>
            <w:tcW w:w="709" w:type="dxa"/>
          </w:tcPr>
          <w:p w14:paraId="150CD41F" w14:textId="77777777" w:rsidR="0085392C" w:rsidRDefault="0085392C" w:rsidP="00A44E45">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28327863" w14:textId="77777777" w:rsidR="0085392C" w:rsidRPr="00F16813" w:rsidRDefault="0085392C" w:rsidP="00A44E45">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695887EC" w14:textId="77777777" w:rsidR="00244392" w:rsidRDefault="00244392" w:rsidP="007F59B2">
      <w:pPr>
        <w:pStyle w:val="Heading1"/>
        <w:rPr>
          <w:b/>
          <w:color w:val="auto"/>
        </w:rPr>
      </w:pPr>
    </w:p>
    <w:p w14:paraId="04634E1E" w14:textId="77777777" w:rsidR="00503637" w:rsidRDefault="00503637" w:rsidP="00503637"/>
    <w:p w14:paraId="70B87F28" w14:textId="77777777" w:rsidR="00503637" w:rsidRPr="00503637" w:rsidRDefault="00503637" w:rsidP="00503637"/>
    <w:p w14:paraId="70F30C74" w14:textId="77777777" w:rsidR="00EE2A28" w:rsidRDefault="00EE2A28" w:rsidP="007F59B2"/>
    <w:p w14:paraId="37319FC6" w14:textId="77777777" w:rsidR="006D5548" w:rsidRDefault="006D5548" w:rsidP="006D5548">
      <w:pPr>
        <w:pStyle w:val="Heading1"/>
        <w:rPr>
          <w:b/>
          <w:color w:val="auto"/>
        </w:rPr>
      </w:pPr>
      <w:bookmarkStart w:id="45" w:name="_Toc79911592"/>
      <w:r w:rsidRPr="0022090B">
        <w:rPr>
          <w:b/>
          <w:color w:val="auto"/>
        </w:rPr>
        <w:t xml:space="preserve">Appendix </w:t>
      </w:r>
      <w:r w:rsidR="007F59B2" w:rsidRPr="0022090B">
        <w:rPr>
          <w:b/>
          <w:color w:val="auto"/>
        </w:rPr>
        <w:t>1</w:t>
      </w:r>
      <w:r w:rsidR="00D102B2" w:rsidRPr="0022090B">
        <w:rPr>
          <w:b/>
          <w:color w:val="auto"/>
        </w:rPr>
        <w:t>6</w:t>
      </w:r>
      <w:r w:rsidRPr="0022090B">
        <w:rPr>
          <w:b/>
          <w:color w:val="auto"/>
        </w:rPr>
        <w:t xml:space="preserve"> – Breakdown of Results for </w:t>
      </w:r>
      <w:r w:rsidR="00642F0B" w:rsidRPr="0022090B">
        <w:rPr>
          <w:b/>
          <w:color w:val="auto"/>
        </w:rPr>
        <w:t>“</w:t>
      </w:r>
      <w:r w:rsidR="00FB039C" w:rsidRPr="00FB039C">
        <w:rPr>
          <w:b/>
          <w:color w:val="auto"/>
        </w:rPr>
        <w:t>In the future, how often would you be likely to use the following in the city centre for each of the following?</w:t>
      </w:r>
      <w:r w:rsidR="00642F0B" w:rsidRPr="0022090B">
        <w:rPr>
          <w:b/>
          <w:color w:val="auto"/>
        </w:rPr>
        <w:t xml:space="preserve">” </w:t>
      </w:r>
      <w:r w:rsidRPr="0022090B">
        <w:rPr>
          <w:b/>
          <w:color w:val="auto"/>
        </w:rPr>
        <w:t>by Demographic Groups</w:t>
      </w:r>
      <w:bookmarkEnd w:id="45"/>
    </w:p>
    <w:p w14:paraId="05CB3C7C" w14:textId="77777777" w:rsidR="00F52E80" w:rsidRDefault="00F52E80" w:rsidP="00F52E80">
      <w:pPr>
        <w:widowControl w:val="0"/>
        <w:autoSpaceDE w:val="0"/>
        <w:autoSpaceDN w:val="0"/>
        <w:adjustRightInd w:val="0"/>
        <w:spacing w:after="0" w:line="240" w:lineRule="auto"/>
        <w:rPr>
          <w:rFonts w:cstheme="minorHAnsi"/>
          <w:i/>
          <w:sz w:val="24"/>
          <w:szCs w:val="24"/>
        </w:rPr>
      </w:pPr>
      <w:r w:rsidRPr="00ED3B75">
        <w:rPr>
          <w:rFonts w:cstheme="minorHAnsi"/>
          <w:i/>
          <w:sz w:val="24"/>
          <w:szCs w:val="24"/>
        </w:rPr>
        <w:t>Base</w:t>
      </w:r>
      <w:r>
        <w:rPr>
          <w:rFonts w:cstheme="minorHAnsi"/>
          <w:i/>
          <w:sz w:val="24"/>
          <w:szCs w:val="24"/>
        </w:rPr>
        <w:t xml:space="preserve"> sizes shown in brackets – caution should be taken with lower base sizes</w:t>
      </w:r>
    </w:p>
    <w:p w14:paraId="60DC1472" w14:textId="77777777" w:rsidR="006D5548" w:rsidRDefault="006D5548" w:rsidP="00C8248F"/>
    <w:p w14:paraId="76094A7A" w14:textId="77777777" w:rsidR="0010045C" w:rsidRDefault="0010045C" w:rsidP="00C8248F">
      <w:r>
        <w:rPr>
          <w:noProof/>
          <w:lang w:eastAsia="en-GB"/>
        </w:rPr>
        <w:drawing>
          <wp:inline distT="0" distB="0" distL="0" distR="0" wp14:anchorId="57FAFA56" wp14:editId="526288C9">
            <wp:extent cx="5731510" cy="3208866"/>
            <wp:effectExtent l="0" t="0" r="2540" b="10795"/>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D7B2E31" w14:textId="77777777" w:rsidR="0010045C" w:rsidRDefault="0010045C" w:rsidP="00C8248F">
      <w:r>
        <w:rPr>
          <w:noProof/>
          <w:lang w:eastAsia="en-GB"/>
        </w:rPr>
        <w:drawing>
          <wp:inline distT="0" distB="0" distL="0" distR="0" wp14:anchorId="2926752A" wp14:editId="4369A68C">
            <wp:extent cx="5731510" cy="3166533"/>
            <wp:effectExtent l="0" t="0" r="2540" b="1524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9A80203" w14:textId="77777777" w:rsidR="0010045C" w:rsidRDefault="0010045C" w:rsidP="00C8248F">
      <w:r>
        <w:rPr>
          <w:noProof/>
          <w:lang w:eastAsia="en-GB"/>
        </w:rPr>
        <w:drawing>
          <wp:inline distT="0" distB="0" distL="0" distR="0" wp14:anchorId="47271DFA" wp14:editId="42B5E6D9">
            <wp:extent cx="5731510" cy="3234267"/>
            <wp:effectExtent l="0" t="0" r="2540" b="4445"/>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D6222BB" w14:textId="77777777" w:rsidR="0010045C" w:rsidRDefault="0010045C" w:rsidP="00C8248F">
      <w:r>
        <w:rPr>
          <w:noProof/>
          <w:lang w:eastAsia="en-GB"/>
        </w:rPr>
        <w:drawing>
          <wp:inline distT="0" distB="0" distL="0" distR="0" wp14:anchorId="5765E34E" wp14:editId="7ACE0452">
            <wp:extent cx="5731510" cy="3141133"/>
            <wp:effectExtent l="0" t="0" r="2540" b="254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8DB1A27" w14:textId="77777777" w:rsidR="0010045C" w:rsidRDefault="0010045C" w:rsidP="00C8248F">
      <w:r>
        <w:rPr>
          <w:noProof/>
          <w:lang w:eastAsia="en-GB"/>
        </w:rPr>
        <w:drawing>
          <wp:inline distT="0" distB="0" distL="0" distR="0" wp14:anchorId="4C88A796" wp14:editId="3192119D">
            <wp:extent cx="5731510" cy="3217333"/>
            <wp:effectExtent l="0" t="0" r="2540" b="254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887292D" w14:textId="77777777" w:rsidR="0010045C" w:rsidRDefault="0010045C" w:rsidP="00C8248F">
      <w:r>
        <w:rPr>
          <w:noProof/>
          <w:lang w:eastAsia="en-GB"/>
        </w:rPr>
        <w:drawing>
          <wp:inline distT="0" distB="0" distL="0" distR="0" wp14:anchorId="4BBA91FF" wp14:editId="4F7FB4EF">
            <wp:extent cx="5731510" cy="3158066"/>
            <wp:effectExtent l="0" t="0" r="2540" b="4445"/>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443897A" w14:textId="77777777" w:rsidR="0010045C" w:rsidRDefault="0010045C">
      <w:pPr>
        <w:rPr>
          <w:b/>
        </w:rPr>
      </w:pPr>
      <w:r>
        <w:rPr>
          <w:noProof/>
          <w:lang w:eastAsia="en-GB"/>
        </w:rPr>
        <w:drawing>
          <wp:inline distT="0" distB="0" distL="0" distR="0" wp14:anchorId="714D11BC" wp14:editId="34AE3C21">
            <wp:extent cx="5731510" cy="3242733"/>
            <wp:effectExtent l="0" t="0" r="2540" b="1524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DFDD6E6" w14:textId="77777777" w:rsidR="0010045C" w:rsidRDefault="0010045C">
      <w:pPr>
        <w:rPr>
          <w:b/>
        </w:rPr>
      </w:pPr>
      <w:r>
        <w:rPr>
          <w:noProof/>
          <w:lang w:eastAsia="en-GB"/>
        </w:rPr>
        <w:drawing>
          <wp:inline distT="0" distB="0" distL="0" distR="0" wp14:anchorId="1B4587F2" wp14:editId="557D0D1B">
            <wp:extent cx="5731510" cy="3073400"/>
            <wp:effectExtent l="0" t="0" r="2540" b="1270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E2A1DA2" w14:textId="77777777" w:rsidR="00D102B2" w:rsidRDefault="0010045C">
      <w:pPr>
        <w:rPr>
          <w:rFonts w:asciiTheme="majorHAnsi" w:eastAsiaTheme="majorEastAsia" w:hAnsiTheme="majorHAnsi" w:cstheme="majorBidi"/>
          <w:b/>
          <w:sz w:val="32"/>
          <w:szCs w:val="32"/>
        </w:rPr>
      </w:pPr>
      <w:r>
        <w:rPr>
          <w:noProof/>
          <w:lang w:eastAsia="en-GB"/>
        </w:rPr>
        <w:drawing>
          <wp:inline distT="0" distB="0" distL="0" distR="0" wp14:anchorId="396C9582" wp14:editId="15B067C2">
            <wp:extent cx="5731510" cy="3318933"/>
            <wp:effectExtent l="0" t="0" r="2540" b="1524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D102B2">
        <w:rPr>
          <w:b/>
        </w:rPr>
        <w:br w:type="page"/>
      </w:r>
    </w:p>
    <w:p w14:paraId="50BF8ECA" w14:textId="77777777" w:rsidR="00D102B2" w:rsidRDefault="00D102B2" w:rsidP="00D102B2">
      <w:pPr>
        <w:pStyle w:val="Heading1"/>
        <w:rPr>
          <w:b/>
          <w:color w:val="auto"/>
        </w:rPr>
      </w:pPr>
      <w:bookmarkStart w:id="46" w:name="_Toc79911593"/>
      <w:r w:rsidRPr="00372725">
        <w:rPr>
          <w:b/>
          <w:color w:val="auto"/>
        </w:rPr>
        <w:t xml:space="preserve">Appendix </w:t>
      </w:r>
      <w:r>
        <w:rPr>
          <w:b/>
          <w:color w:val="auto"/>
        </w:rPr>
        <w:t>17</w:t>
      </w:r>
      <w:r w:rsidRPr="00372725">
        <w:rPr>
          <w:b/>
          <w:color w:val="auto"/>
        </w:rPr>
        <w:t xml:space="preserve"> – </w:t>
      </w:r>
      <w:r w:rsidRPr="007F59B2">
        <w:rPr>
          <w:b/>
          <w:color w:val="auto"/>
        </w:rPr>
        <w:t>For what other purpose would you use the city centre?</w:t>
      </w:r>
      <w:bookmarkEnd w:id="46"/>
      <w:r w:rsidRPr="007F59B2">
        <w:rPr>
          <w:b/>
          <w:color w:val="auto"/>
        </w:rPr>
        <w:t xml:space="preserve"> </w:t>
      </w:r>
    </w:p>
    <w:p w14:paraId="5FD5CB66" w14:textId="77777777" w:rsidR="00D102B2" w:rsidRDefault="00D102B2" w:rsidP="00D102B2"/>
    <w:tbl>
      <w:tblPr>
        <w:tblStyle w:val="ListTable4-Accent1"/>
        <w:tblW w:w="9782" w:type="dxa"/>
        <w:tblInd w:w="-289" w:type="dxa"/>
        <w:tblLook w:val="04E0" w:firstRow="1" w:lastRow="1" w:firstColumn="1" w:lastColumn="0" w:noHBand="0" w:noVBand="1"/>
      </w:tblPr>
      <w:tblGrid>
        <w:gridCol w:w="2830"/>
        <w:gridCol w:w="581"/>
        <w:gridCol w:w="709"/>
        <w:gridCol w:w="5662"/>
      </w:tblGrid>
      <w:tr w:rsidR="00D102B2" w14:paraId="6345F314" w14:textId="77777777" w:rsidTr="00A44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7E8F71A" w14:textId="77777777" w:rsidR="00D102B2" w:rsidRDefault="00D102B2" w:rsidP="00A44E45">
            <w:pPr>
              <w:rPr>
                <w:rFonts w:cstheme="minorHAnsi"/>
                <w:sz w:val="24"/>
              </w:rPr>
            </w:pPr>
            <w:r>
              <w:rPr>
                <w:rFonts w:cstheme="minorHAnsi"/>
                <w:sz w:val="24"/>
              </w:rPr>
              <w:t>Theme</w:t>
            </w:r>
          </w:p>
        </w:tc>
        <w:tc>
          <w:tcPr>
            <w:tcW w:w="581" w:type="dxa"/>
          </w:tcPr>
          <w:p w14:paraId="2F5C5B44" w14:textId="77777777" w:rsidR="00D102B2" w:rsidRDefault="00D102B2"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052609BC" w14:textId="77777777" w:rsidR="00D102B2" w:rsidRDefault="00D102B2"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1F503675" w14:textId="77777777" w:rsidR="00D102B2" w:rsidRDefault="00D102B2"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D102B2" w:rsidRPr="00E47EEF" w14:paraId="724FB57F"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8B3889" w14:textId="77777777" w:rsidR="00D102B2" w:rsidRPr="009E0935" w:rsidRDefault="00755A9E" w:rsidP="00A44E45">
            <w:pPr>
              <w:rPr>
                <w:rFonts w:ascii="Calibri" w:eastAsia="Times New Roman" w:hAnsi="Calibri" w:cs="Calibri"/>
                <w:color w:val="000000"/>
                <w:sz w:val="24"/>
                <w:szCs w:val="24"/>
                <w:lang w:eastAsia="en-GB"/>
              </w:rPr>
            </w:pPr>
            <w:r w:rsidRPr="00755A9E">
              <w:rPr>
                <w:rFonts w:ascii="Calibri" w:eastAsia="Times New Roman" w:hAnsi="Calibri" w:cs="Calibri"/>
                <w:color w:val="000000"/>
                <w:sz w:val="24"/>
                <w:szCs w:val="24"/>
                <w:lang w:eastAsia="en-GB"/>
              </w:rPr>
              <w:t>Commuting/Travel</w:t>
            </w:r>
          </w:p>
        </w:tc>
        <w:tc>
          <w:tcPr>
            <w:tcW w:w="581" w:type="dxa"/>
          </w:tcPr>
          <w:p w14:paraId="31049352" w14:textId="77777777" w:rsidR="00D102B2" w:rsidRDefault="00755A9E"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11</w:t>
            </w:r>
          </w:p>
        </w:tc>
        <w:tc>
          <w:tcPr>
            <w:tcW w:w="709" w:type="dxa"/>
          </w:tcPr>
          <w:p w14:paraId="1794896F" w14:textId="77777777" w:rsidR="00D102B2" w:rsidRDefault="00755A9E"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16.7</w:t>
            </w:r>
          </w:p>
        </w:tc>
        <w:tc>
          <w:tcPr>
            <w:tcW w:w="5662" w:type="dxa"/>
          </w:tcPr>
          <w:p w14:paraId="3869163B" w14:textId="77777777" w:rsidR="00D102B2" w:rsidRDefault="00755A9E" w:rsidP="00755A9E">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55A9E">
              <w:rPr>
                <w:rFonts w:cstheme="minorHAnsi"/>
                <w:i/>
                <w:sz w:val="24"/>
                <w:szCs w:val="24"/>
              </w:rPr>
              <w:t>To commute into/out of</w:t>
            </w:r>
          </w:p>
          <w:p w14:paraId="3286A409" w14:textId="77777777" w:rsidR="00755A9E" w:rsidRPr="00F16813" w:rsidRDefault="00755A9E" w:rsidP="00755A9E">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55A9E">
              <w:rPr>
                <w:rFonts w:cstheme="minorHAnsi"/>
                <w:i/>
                <w:sz w:val="24"/>
                <w:szCs w:val="24"/>
              </w:rPr>
              <w:t>As a transport hub.</w:t>
            </w:r>
          </w:p>
        </w:tc>
      </w:tr>
      <w:tr w:rsidR="00755A9E" w:rsidRPr="00E47EEF" w14:paraId="76D0FD54"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76F2CD3B" w14:textId="77777777" w:rsidR="00755A9E" w:rsidRPr="00755A9E" w:rsidRDefault="00755A9E" w:rsidP="00A44E45">
            <w:pPr>
              <w:rPr>
                <w:rFonts w:ascii="Calibri" w:eastAsia="Times New Roman" w:hAnsi="Calibri" w:cs="Calibri"/>
                <w:color w:val="000000"/>
                <w:sz w:val="24"/>
                <w:szCs w:val="24"/>
                <w:lang w:eastAsia="en-GB"/>
              </w:rPr>
            </w:pPr>
            <w:r w:rsidRPr="00755A9E">
              <w:rPr>
                <w:rFonts w:ascii="Calibri" w:eastAsia="Times New Roman" w:hAnsi="Calibri" w:cs="Calibri"/>
                <w:color w:val="000000"/>
                <w:sz w:val="24"/>
                <w:szCs w:val="24"/>
                <w:lang w:eastAsia="en-GB"/>
              </w:rPr>
              <w:t>Exercise</w:t>
            </w:r>
          </w:p>
        </w:tc>
        <w:tc>
          <w:tcPr>
            <w:tcW w:w="581" w:type="dxa"/>
          </w:tcPr>
          <w:p w14:paraId="5BB859A0" w14:textId="77777777" w:rsidR="00755A9E" w:rsidRDefault="00755A9E"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9</w:t>
            </w:r>
          </w:p>
        </w:tc>
        <w:tc>
          <w:tcPr>
            <w:tcW w:w="709" w:type="dxa"/>
          </w:tcPr>
          <w:p w14:paraId="4A533F71" w14:textId="77777777" w:rsidR="00755A9E" w:rsidRDefault="00755A9E"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13.6</w:t>
            </w:r>
          </w:p>
        </w:tc>
        <w:tc>
          <w:tcPr>
            <w:tcW w:w="5662" w:type="dxa"/>
          </w:tcPr>
          <w:p w14:paraId="76B5B69A" w14:textId="77777777" w:rsidR="00755A9E" w:rsidRDefault="00755A9E" w:rsidP="00755A9E">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5A9E">
              <w:rPr>
                <w:rFonts w:cstheme="minorHAnsi"/>
                <w:i/>
                <w:sz w:val="24"/>
                <w:szCs w:val="24"/>
              </w:rPr>
              <w:t>Exercise. The river is an amazing place for swimming and kayaking. Can we make more of our waterways as places for exercise?</w:t>
            </w:r>
          </w:p>
          <w:p w14:paraId="342B2902" w14:textId="77777777" w:rsidR="00755A9E" w:rsidRPr="00F16813" w:rsidRDefault="00755A9E" w:rsidP="00755A9E">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5A9E">
              <w:rPr>
                <w:rFonts w:cstheme="minorHAnsi"/>
                <w:i/>
                <w:sz w:val="24"/>
                <w:szCs w:val="24"/>
              </w:rPr>
              <w:t>For a stroll</w:t>
            </w:r>
          </w:p>
        </w:tc>
      </w:tr>
      <w:tr w:rsidR="00755A9E" w:rsidRPr="00E47EEF" w14:paraId="54915C0F"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A9363EB" w14:textId="77777777" w:rsidR="00755A9E" w:rsidRPr="00755A9E" w:rsidRDefault="00755A9E" w:rsidP="00755A9E">
            <w:pPr>
              <w:rPr>
                <w:rFonts w:ascii="Calibri" w:eastAsia="Times New Roman" w:hAnsi="Calibri" w:cs="Calibri"/>
                <w:color w:val="000000"/>
                <w:sz w:val="24"/>
                <w:szCs w:val="24"/>
                <w:lang w:eastAsia="en-GB"/>
              </w:rPr>
            </w:pPr>
            <w:r w:rsidRPr="00755A9E">
              <w:rPr>
                <w:rFonts w:ascii="Calibri" w:eastAsia="Times New Roman" w:hAnsi="Calibri" w:cs="Calibri"/>
                <w:color w:val="000000"/>
                <w:sz w:val="24"/>
                <w:szCs w:val="24"/>
                <w:lang w:eastAsia="en-GB"/>
              </w:rPr>
              <w:t>Green space</w:t>
            </w:r>
          </w:p>
        </w:tc>
        <w:tc>
          <w:tcPr>
            <w:tcW w:w="581" w:type="dxa"/>
          </w:tcPr>
          <w:p w14:paraId="136D1780" w14:textId="77777777" w:rsidR="00755A9E" w:rsidRDefault="00755A9E" w:rsidP="00755A9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9</w:t>
            </w:r>
          </w:p>
        </w:tc>
        <w:tc>
          <w:tcPr>
            <w:tcW w:w="709" w:type="dxa"/>
          </w:tcPr>
          <w:p w14:paraId="5B2B36E8" w14:textId="77777777" w:rsidR="00755A9E" w:rsidRDefault="00755A9E" w:rsidP="00755A9E">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13.6</w:t>
            </w:r>
          </w:p>
        </w:tc>
        <w:tc>
          <w:tcPr>
            <w:tcW w:w="5662" w:type="dxa"/>
          </w:tcPr>
          <w:p w14:paraId="23E63EF8" w14:textId="77777777" w:rsidR="00755A9E" w:rsidRDefault="00755A9E" w:rsidP="00755A9E">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55A9E">
              <w:rPr>
                <w:rFonts w:cstheme="minorHAnsi"/>
                <w:i/>
                <w:sz w:val="24"/>
                <w:szCs w:val="24"/>
              </w:rPr>
              <w:t>To enjoy green space - i.e. the castle</w:t>
            </w:r>
          </w:p>
          <w:p w14:paraId="530A7E05" w14:textId="77777777" w:rsidR="00755A9E" w:rsidRPr="00F16813" w:rsidRDefault="00755A9E" w:rsidP="00755A9E">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55A9E">
              <w:rPr>
                <w:rFonts w:cstheme="minorHAnsi"/>
                <w:i/>
                <w:sz w:val="24"/>
                <w:szCs w:val="24"/>
              </w:rPr>
              <w:t>Enjoying green spaces like Bute Park, Cardiff Castle, walking by the river, boat trips, being able to pop for a coffee and some relaxation time somewhere quiet and pretty and not crowded</w:t>
            </w:r>
          </w:p>
        </w:tc>
      </w:tr>
      <w:tr w:rsidR="00755A9E" w:rsidRPr="00E47EEF" w14:paraId="03345808"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678587E9" w14:textId="77777777" w:rsidR="00755A9E" w:rsidRPr="00755A9E" w:rsidRDefault="00755A9E" w:rsidP="00755A9E">
            <w:pPr>
              <w:rPr>
                <w:rFonts w:ascii="Calibri" w:eastAsia="Times New Roman" w:hAnsi="Calibri" w:cs="Calibri"/>
                <w:color w:val="000000"/>
                <w:sz w:val="24"/>
                <w:szCs w:val="24"/>
                <w:lang w:eastAsia="en-GB"/>
              </w:rPr>
            </w:pPr>
            <w:r w:rsidRPr="00755A9E">
              <w:rPr>
                <w:rFonts w:ascii="Calibri" w:eastAsia="Times New Roman" w:hAnsi="Calibri" w:cs="Calibri"/>
                <w:color w:val="000000"/>
                <w:sz w:val="24"/>
                <w:szCs w:val="24"/>
                <w:lang w:eastAsia="en-GB"/>
              </w:rPr>
              <w:t>Independent shops, not chains</w:t>
            </w:r>
          </w:p>
        </w:tc>
        <w:tc>
          <w:tcPr>
            <w:tcW w:w="581" w:type="dxa"/>
          </w:tcPr>
          <w:p w14:paraId="08BBD508" w14:textId="77777777" w:rsidR="00755A9E" w:rsidRDefault="00755A9E" w:rsidP="00755A9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w:t>
            </w:r>
          </w:p>
        </w:tc>
        <w:tc>
          <w:tcPr>
            <w:tcW w:w="709" w:type="dxa"/>
          </w:tcPr>
          <w:p w14:paraId="28E85026" w14:textId="77777777" w:rsidR="00755A9E" w:rsidRDefault="00755A9E" w:rsidP="00755A9E">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7.6</w:t>
            </w:r>
          </w:p>
        </w:tc>
        <w:tc>
          <w:tcPr>
            <w:tcW w:w="5662" w:type="dxa"/>
          </w:tcPr>
          <w:p w14:paraId="73579D24" w14:textId="77777777" w:rsidR="00755A9E" w:rsidRPr="00F16813" w:rsidRDefault="00755A9E" w:rsidP="00755A9E">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5A9E">
              <w:rPr>
                <w:rFonts w:cstheme="minorHAnsi"/>
                <w:i/>
                <w:sz w:val="24"/>
                <w:szCs w:val="24"/>
              </w:rPr>
              <w:t>I used to love the individual shops all over Cardiff Centre.  Now it's mainly big chains like every other city.  I'm not interested in going into town for that.</w:t>
            </w:r>
          </w:p>
        </w:tc>
      </w:tr>
      <w:tr w:rsidR="00755A9E" w:rsidRPr="00E47EEF" w14:paraId="5218186E"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A21D864" w14:textId="77777777" w:rsidR="00755A9E" w:rsidRPr="00755A9E" w:rsidRDefault="00755A9E" w:rsidP="00755A9E">
            <w:pPr>
              <w:rPr>
                <w:rFonts w:ascii="Calibri" w:eastAsia="Times New Roman" w:hAnsi="Calibri" w:cs="Calibri"/>
                <w:color w:val="000000"/>
                <w:sz w:val="24"/>
                <w:szCs w:val="24"/>
                <w:lang w:eastAsia="en-GB"/>
              </w:rPr>
            </w:pPr>
            <w:r w:rsidRPr="00755A9E">
              <w:rPr>
                <w:rFonts w:ascii="Calibri" w:eastAsia="Times New Roman" w:hAnsi="Calibri" w:cs="Calibri"/>
                <w:color w:val="000000"/>
                <w:sz w:val="24"/>
                <w:szCs w:val="24"/>
                <w:lang w:eastAsia="en-GB"/>
              </w:rPr>
              <w:t>Leisure</w:t>
            </w:r>
          </w:p>
        </w:tc>
        <w:tc>
          <w:tcPr>
            <w:tcW w:w="581" w:type="dxa"/>
          </w:tcPr>
          <w:p w14:paraId="4F77319F" w14:textId="77777777" w:rsidR="00755A9E" w:rsidRDefault="00755A9E" w:rsidP="00755A9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2AB78190" w14:textId="77777777" w:rsidR="00755A9E" w:rsidRDefault="00755A9E" w:rsidP="00755A9E">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6.4</w:t>
            </w:r>
          </w:p>
        </w:tc>
        <w:tc>
          <w:tcPr>
            <w:tcW w:w="5662" w:type="dxa"/>
          </w:tcPr>
          <w:p w14:paraId="5CF22F94" w14:textId="77777777" w:rsidR="00755A9E" w:rsidRPr="00F16813" w:rsidRDefault="00755A9E" w:rsidP="00755A9E">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55A9E">
              <w:rPr>
                <w:rFonts w:cstheme="minorHAnsi"/>
                <w:i/>
                <w:sz w:val="24"/>
                <w:szCs w:val="24"/>
              </w:rPr>
              <w:t>Recreation. Access to the parks and cycling through to the Bay. Kayaking or paddle boarding on the Taff.</w:t>
            </w:r>
          </w:p>
        </w:tc>
      </w:tr>
      <w:tr w:rsidR="00755A9E" w:rsidRPr="00E47EEF" w14:paraId="4FB8622B"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016E21BC" w14:textId="77777777" w:rsidR="00755A9E" w:rsidRPr="00755A9E" w:rsidRDefault="00755A9E" w:rsidP="00755A9E">
            <w:pPr>
              <w:rPr>
                <w:rFonts w:ascii="Calibri" w:eastAsia="Times New Roman" w:hAnsi="Calibri" w:cs="Calibri"/>
                <w:color w:val="000000"/>
                <w:sz w:val="24"/>
                <w:szCs w:val="24"/>
                <w:lang w:eastAsia="en-GB"/>
              </w:rPr>
            </w:pPr>
            <w:r w:rsidRPr="00755A9E">
              <w:rPr>
                <w:rFonts w:ascii="Calibri" w:eastAsia="Times New Roman" w:hAnsi="Calibri" w:cs="Calibri"/>
                <w:color w:val="000000"/>
                <w:sz w:val="24"/>
                <w:szCs w:val="24"/>
                <w:lang w:eastAsia="en-GB"/>
              </w:rPr>
              <w:t>Cultural Events</w:t>
            </w:r>
          </w:p>
        </w:tc>
        <w:tc>
          <w:tcPr>
            <w:tcW w:w="581" w:type="dxa"/>
          </w:tcPr>
          <w:p w14:paraId="7910E0BE" w14:textId="77777777" w:rsidR="00755A9E" w:rsidRDefault="00755A9E" w:rsidP="00755A9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178AC2C0" w14:textId="77777777" w:rsidR="00755A9E" w:rsidRDefault="00755A9E" w:rsidP="00755A9E">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6.4</w:t>
            </w:r>
          </w:p>
        </w:tc>
        <w:tc>
          <w:tcPr>
            <w:tcW w:w="5662" w:type="dxa"/>
          </w:tcPr>
          <w:p w14:paraId="415E0A27" w14:textId="77777777" w:rsidR="00755A9E" w:rsidRPr="00F16813" w:rsidRDefault="00755A9E" w:rsidP="00755A9E">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5A9E">
              <w:rPr>
                <w:rFonts w:cstheme="minorHAnsi"/>
                <w:i/>
                <w:sz w:val="24"/>
                <w:szCs w:val="24"/>
              </w:rPr>
              <w:t>Music! Books! Art! History!</w:t>
            </w:r>
          </w:p>
        </w:tc>
      </w:tr>
      <w:tr w:rsidR="00755A9E" w:rsidRPr="00E47EEF" w14:paraId="741B6BF4"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F9AE9F4" w14:textId="77777777" w:rsidR="00755A9E" w:rsidRPr="00755A9E" w:rsidRDefault="00755A9E" w:rsidP="00755A9E">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Sport</w:t>
            </w:r>
          </w:p>
        </w:tc>
        <w:tc>
          <w:tcPr>
            <w:tcW w:w="581" w:type="dxa"/>
          </w:tcPr>
          <w:p w14:paraId="250E29C8" w14:textId="77777777" w:rsidR="00755A9E" w:rsidRDefault="00755A9E" w:rsidP="00755A9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2B65A61D" w14:textId="77777777" w:rsidR="00755A9E" w:rsidRDefault="00755A9E" w:rsidP="00755A9E">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6.4</w:t>
            </w:r>
          </w:p>
        </w:tc>
        <w:tc>
          <w:tcPr>
            <w:tcW w:w="5662" w:type="dxa"/>
          </w:tcPr>
          <w:p w14:paraId="75A272CF" w14:textId="77777777" w:rsidR="00755A9E" w:rsidRPr="00F16813" w:rsidRDefault="00755A9E" w:rsidP="00755A9E">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55A9E">
              <w:rPr>
                <w:rFonts w:cstheme="minorHAnsi"/>
                <w:i/>
                <w:sz w:val="24"/>
                <w:szCs w:val="24"/>
              </w:rPr>
              <w:t>Sports events</w:t>
            </w:r>
          </w:p>
        </w:tc>
      </w:tr>
      <w:tr w:rsidR="00755A9E" w:rsidRPr="00E47EEF" w14:paraId="6720DD3C"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5B095A1D" w14:textId="77777777" w:rsidR="00755A9E" w:rsidRPr="00755A9E" w:rsidRDefault="00755A9E" w:rsidP="00755A9E">
            <w:pPr>
              <w:rPr>
                <w:rFonts w:ascii="Calibri" w:eastAsia="Times New Roman" w:hAnsi="Calibri" w:cs="Calibri"/>
                <w:color w:val="000000"/>
                <w:sz w:val="24"/>
                <w:szCs w:val="24"/>
                <w:lang w:eastAsia="en-GB"/>
              </w:rPr>
            </w:pPr>
            <w:r w:rsidRPr="00755A9E">
              <w:rPr>
                <w:rFonts w:ascii="Calibri" w:eastAsia="Times New Roman" w:hAnsi="Calibri" w:cs="Calibri"/>
                <w:color w:val="000000"/>
                <w:sz w:val="24"/>
                <w:szCs w:val="24"/>
                <w:lang w:eastAsia="en-GB"/>
              </w:rPr>
              <w:t>Community spaces</w:t>
            </w:r>
          </w:p>
        </w:tc>
        <w:tc>
          <w:tcPr>
            <w:tcW w:w="581" w:type="dxa"/>
          </w:tcPr>
          <w:p w14:paraId="10D2E8B9" w14:textId="77777777" w:rsidR="00755A9E" w:rsidRDefault="00755A9E" w:rsidP="00755A9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0636C10D" w14:textId="77777777" w:rsidR="00755A9E" w:rsidRDefault="00755A9E" w:rsidP="00755A9E">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6.4</w:t>
            </w:r>
          </w:p>
        </w:tc>
        <w:tc>
          <w:tcPr>
            <w:tcW w:w="5662" w:type="dxa"/>
          </w:tcPr>
          <w:p w14:paraId="7D98B9E7" w14:textId="77777777" w:rsidR="00755A9E" w:rsidRPr="00F16813" w:rsidRDefault="00755A9E" w:rsidP="00755A9E">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55A9E">
              <w:rPr>
                <w:rFonts w:cstheme="minorHAnsi"/>
                <w:i/>
                <w:sz w:val="24"/>
                <w:szCs w:val="24"/>
              </w:rPr>
              <w:t>A place where services are accessible such as advice centres</w:t>
            </w:r>
          </w:p>
        </w:tc>
      </w:tr>
      <w:tr w:rsidR="00755A9E" w:rsidRPr="00E47EEF" w14:paraId="6797F797"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2D42C9F" w14:textId="77777777" w:rsidR="00755A9E" w:rsidRPr="00755A9E" w:rsidRDefault="00755A9E" w:rsidP="00755A9E">
            <w:pPr>
              <w:rPr>
                <w:rFonts w:ascii="Calibri" w:eastAsia="Times New Roman" w:hAnsi="Calibri" w:cs="Calibri"/>
                <w:color w:val="000000"/>
                <w:sz w:val="24"/>
                <w:szCs w:val="24"/>
                <w:lang w:eastAsia="en-GB"/>
              </w:rPr>
            </w:pPr>
            <w:r w:rsidRPr="00755A9E">
              <w:rPr>
                <w:rFonts w:ascii="Calibri" w:eastAsia="Times New Roman" w:hAnsi="Calibri" w:cs="Calibri"/>
                <w:color w:val="000000"/>
                <w:sz w:val="24"/>
                <w:szCs w:val="24"/>
                <w:lang w:eastAsia="en-GB"/>
              </w:rPr>
              <w:t>Safer</w:t>
            </w:r>
          </w:p>
        </w:tc>
        <w:tc>
          <w:tcPr>
            <w:tcW w:w="581" w:type="dxa"/>
          </w:tcPr>
          <w:p w14:paraId="50C0CA32" w14:textId="77777777" w:rsidR="00755A9E" w:rsidRDefault="00755A9E" w:rsidP="00755A9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w:t>
            </w:r>
          </w:p>
        </w:tc>
        <w:tc>
          <w:tcPr>
            <w:tcW w:w="709" w:type="dxa"/>
          </w:tcPr>
          <w:p w14:paraId="0F19B283" w14:textId="77777777" w:rsidR="00755A9E" w:rsidRDefault="00755A9E" w:rsidP="00755A9E">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4.5</w:t>
            </w:r>
          </w:p>
        </w:tc>
        <w:tc>
          <w:tcPr>
            <w:tcW w:w="5662" w:type="dxa"/>
          </w:tcPr>
          <w:p w14:paraId="67E216F7" w14:textId="77777777" w:rsidR="00755A9E" w:rsidRPr="00F16813" w:rsidRDefault="00755A9E" w:rsidP="00D561BE">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55A9E">
              <w:rPr>
                <w:rFonts w:cstheme="minorHAnsi"/>
                <w:i/>
                <w:sz w:val="24"/>
                <w:szCs w:val="24"/>
              </w:rPr>
              <w:t>I do not feel sa</w:t>
            </w:r>
            <w:r>
              <w:rPr>
                <w:rFonts w:cstheme="minorHAnsi"/>
                <w:i/>
                <w:sz w:val="24"/>
                <w:szCs w:val="24"/>
              </w:rPr>
              <w:t xml:space="preserve">fe in city centre, so avoid it </w:t>
            </w:r>
          </w:p>
        </w:tc>
      </w:tr>
      <w:tr w:rsidR="00755A9E" w:rsidRPr="00E47EEF" w14:paraId="5ED3322D"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4C025158" w14:textId="77777777" w:rsidR="00755A9E" w:rsidRPr="00755A9E" w:rsidRDefault="00755A9E" w:rsidP="00755A9E">
            <w:pPr>
              <w:rPr>
                <w:rFonts w:ascii="Calibri" w:eastAsia="Times New Roman" w:hAnsi="Calibri" w:cs="Calibri"/>
                <w:color w:val="000000"/>
                <w:sz w:val="24"/>
                <w:szCs w:val="24"/>
                <w:lang w:eastAsia="en-GB"/>
              </w:rPr>
            </w:pPr>
            <w:r w:rsidRPr="00755A9E">
              <w:rPr>
                <w:rFonts w:ascii="Calibri" w:eastAsia="Times New Roman" w:hAnsi="Calibri" w:cs="Calibri"/>
                <w:color w:val="000000"/>
                <w:sz w:val="24"/>
                <w:szCs w:val="24"/>
                <w:lang w:eastAsia="en-GB"/>
              </w:rPr>
              <w:t>Education</w:t>
            </w:r>
          </w:p>
        </w:tc>
        <w:tc>
          <w:tcPr>
            <w:tcW w:w="581" w:type="dxa"/>
          </w:tcPr>
          <w:p w14:paraId="0FF76F9E" w14:textId="77777777" w:rsidR="00755A9E" w:rsidRDefault="00D561BE" w:rsidP="00755A9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c>
          <w:tcPr>
            <w:tcW w:w="709" w:type="dxa"/>
          </w:tcPr>
          <w:p w14:paraId="2281C14A" w14:textId="77777777" w:rsidR="00755A9E" w:rsidRDefault="00D561BE" w:rsidP="00755A9E">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4.5</w:t>
            </w:r>
          </w:p>
        </w:tc>
        <w:tc>
          <w:tcPr>
            <w:tcW w:w="5662" w:type="dxa"/>
          </w:tcPr>
          <w:p w14:paraId="66E0F2E5" w14:textId="77777777" w:rsidR="00755A9E" w:rsidRPr="00F16813" w:rsidRDefault="00D561BE" w:rsidP="00D561BE">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D561BE">
              <w:rPr>
                <w:rFonts w:cstheme="minorHAnsi"/>
                <w:i/>
                <w:sz w:val="24"/>
                <w:szCs w:val="24"/>
              </w:rPr>
              <w:t>Education</w:t>
            </w:r>
          </w:p>
        </w:tc>
      </w:tr>
      <w:tr w:rsidR="00755A9E" w:rsidRPr="00E47EEF" w14:paraId="010BF805"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738D345" w14:textId="77777777" w:rsidR="00755A9E" w:rsidRPr="00755A9E" w:rsidRDefault="00755A9E" w:rsidP="00755A9E">
            <w:pPr>
              <w:rPr>
                <w:rFonts w:ascii="Calibri" w:eastAsia="Times New Roman" w:hAnsi="Calibri" w:cs="Calibri"/>
                <w:color w:val="000000"/>
                <w:sz w:val="24"/>
                <w:szCs w:val="24"/>
                <w:lang w:eastAsia="en-GB"/>
              </w:rPr>
            </w:pPr>
            <w:r w:rsidRPr="00755A9E">
              <w:rPr>
                <w:rFonts w:ascii="Calibri" w:eastAsia="Times New Roman" w:hAnsi="Calibri" w:cs="Calibri"/>
                <w:color w:val="000000"/>
                <w:sz w:val="24"/>
                <w:szCs w:val="24"/>
                <w:lang w:eastAsia="en-GB"/>
              </w:rPr>
              <w:t>Work</w:t>
            </w:r>
          </w:p>
        </w:tc>
        <w:tc>
          <w:tcPr>
            <w:tcW w:w="581" w:type="dxa"/>
          </w:tcPr>
          <w:p w14:paraId="0A0DDFA0" w14:textId="77777777" w:rsidR="00755A9E" w:rsidRDefault="00755A9E" w:rsidP="00755A9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p>
        </w:tc>
        <w:tc>
          <w:tcPr>
            <w:tcW w:w="709" w:type="dxa"/>
          </w:tcPr>
          <w:p w14:paraId="5148C3A2" w14:textId="77777777" w:rsidR="00755A9E" w:rsidRDefault="00755A9E" w:rsidP="00755A9E">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3.0</w:t>
            </w:r>
          </w:p>
        </w:tc>
        <w:tc>
          <w:tcPr>
            <w:tcW w:w="5662" w:type="dxa"/>
          </w:tcPr>
          <w:p w14:paraId="6F85F4C4" w14:textId="77777777" w:rsidR="00755A9E" w:rsidRPr="00F16813" w:rsidRDefault="00D561BE" w:rsidP="00D561BE">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561BE">
              <w:rPr>
                <w:rFonts w:cstheme="minorHAnsi"/>
                <w:i/>
                <w:sz w:val="24"/>
                <w:szCs w:val="24"/>
              </w:rPr>
              <w:t>unfortunately I work there</w:t>
            </w:r>
          </w:p>
        </w:tc>
      </w:tr>
      <w:tr w:rsidR="00755A9E" w:rsidRPr="00E47EEF" w14:paraId="52A9E326"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43369230" w14:textId="77777777" w:rsidR="00755A9E" w:rsidRPr="00755A9E" w:rsidRDefault="00755A9E" w:rsidP="00755A9E">
            <w:pPr>
              <w:rPr>
                <w:rFonts w:ascii="Calibri" w:eastAsia="Times New Roman" w:hAnsi="Calibri" w:cs="Calibri"/>
                <w:color w:val="000000"/>
                <w:sz w:val="24"/>
                <w:szCs w:val="24"/>
                <w:lang w:eastAsia="en-GB"/>
              </w:rPr>
            </w:pPr>
            <w:r w:rsidRPr="00755A9E">
              <w:rPr>
                <w:rFonts w:ascii="Calibri" w:eastAsia="Times New Roman" w:hAnsi="Calibri" w:cs="Calibri"/>
                <w:color w:val="000000"/>
                <w:sz w:val="24"/>
                <w:szCs w:val="24"/>
                <w:lang w:eastAsia="en-GB"/>
              </w:rPr>
              <w:t>Health</w:t>
            </w:r>
          </w:p>
        </w:tc>
        <w:tc>
          <w:tcPr>
            <w:tcW w:w="581" w:type="dxa"/>
          </w:tcPr>
          <w:p w14:paraId="1F930206" w14:textId="77777777" w:rsidR="00755A9E" w:rsidRDefault="00755A9E" w:rsidP="00755A9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w:t>
            </w:r>
          </w:p>
        </w:tc>
        <w:tc>
          <w:tcPr>
            <w:tcW w:w="709" w:type="dxa"/>
          </w:tcPr>
          <w:p w14:paraId="65C1632A" w14:textId="77777777" w:rsidR="00755A9E" w:rsidRDefault="00755A9E" w:rsidP="00755A9E">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3.0</w:t>
            </w:r>
          </w:p>
        </w:tc>
        <w:tc>
          <w:tcPr>
            <w:tcW w:w="5662" w:type="dxa"/>
          </w:tcPr>
          <w:p w14:paraId="47062AEF" w14:textId="77777777" w:rsidR="00755A9E" w:rsidRPr="00F16813" w:rsidRDefault="00D561BE" w:rsidP="00D561BE">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D561BE">
              <w:rPr>
                <w:rFonts w:cstheme="minorHAnsi"/>
                <w:i/>
                <w:sz w:val="24"/>
                <w:szCs w:val="24"/>
              </w:rPr>
              <w:t>To visit d</w:t>
            </w:r>
            <w:r>
              <w:rPr>
                <w:rFonts w:cstheme="minorHAnsi"/>
                <w:i/>
                <w:sz w:val="24"/>
                <w:szCs w:val="24"/>
              </w:rPr>
              <w:t>octo</w:t>
            </w:r>
            <w:r w:rsidRPr="00D561BE">
              <w:rPr>
                <w:rFonts w:cstheme="minorHAnsi"/>
                <w:i/>
                <w:sz w:val="24"/>
                <w:szCs w:val="24"/>
              </w:rPr>
              <w:t>rs</w:t>
            </w:r>
            <w:r>
              <w:rPr>
                <w:rFonts w:cstheme="minorHAnsi"/>
                <w:i/>
                <w:sz w:val="24"/>
                <w:szCs w:val="24"/>
              </w:rPr>
              <w:t>,</w:t>
            </w:r>
            <w:r w:rsidRPr="00D561BE">
              <w:rPr>
                <w:rFonts w:cstheme="minorHAnsi"/>
                <w:i/>
                <w:sz w:val="24"/>
                <w:szCs w:val="24"/>
              </w:rPr>
              <w:t xml:space="preserve"> dentists etc</w:t>
            </w:r>
            <w:r>
              <w:rPr>
                <w:rFonts w:cstheme="minorHAnsi"/>
                <w:i/>
                <w:sz w:val="24"/>
                <w:szCs w:val="24"/>
              </w:rPr>
              <w:t>.</w:t>
            </w:r>
          </w:p>
        </w:tc>
      </w:tr>
      <w:tr w:rsidR="00755A9E" w:rsidRPr="00E47EEF" w14:paraId="4949B545"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A7BF7DA" w14:textId="77777777" w:rsidR="00755A9E" w:rsidRPr="00755A9E" w:rsidRDefault="00755A9E" w:rsidP="00755A9E">
            <w:pPr>
              <w:rPr>
                <w:rFonts w:ascii="Calibri" w:eastAsia="Times New Roman" w:hAnsi="Calibri" w:cs="Calibri"/>
                <w:color w:val="000000"/>
                <w:sz w:val="24"/>
                <w:szCs w:val="24"/>
                <w:lang w:eastAsia="en-GB"/>
              </w:rPr>
            </w:pPr>
            <w:r w:rsidRPr="00755A9E">
              <w:rPr>
                <w:rFonts w:ascii="Calibri" w:eastAsia="Times New Roman" w:hAnsi="Calibri" w:cs="Calibri"/>
                <w:color w:val="000000"/>
                <w:sz w:val="24"/>
                <w:szCs w:val="24"/>
                <w:lang w:eastAsia="en-GB"/>
              </w:rPr>
              <w:t>Library</w:t>
            </w:r>
          </w:p>
        </w:tc>
        <w:tc>
          <w:tcPr>
            <w:tcW w:w="581" w:type="dxa"/>
          </w:tcPr>
          <w:p w14:paraId="60E0583C" w14:textId="77777777" w:rsidR="00755A9E" w:rsidRDefault="00755A9E" w:rsidP="00755A9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p>
        </w:tc>
        <w:tc>
          <w:tcPr>
            <w:tcW w:w="709" w:type="dxa"/>
          </w:tcPr>
          <w:p w14:paraId="19A5E12C" w14:textId="77777777" w:rsidR="00755A9E" w:rsidRDefault="00755A9E" w:rsidP="00755A9E">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3.0</w:t>
            </w:r>
          </w:p>
        </w:tc>
        <w:tc>
          <w:tcPr>
            <w:tcW w:w="5662" w:type="dxa"/>
          </w:tcPr>
          <w:p w14:paraId="0BBC13A1" w14:textId="77777777" w:rsidR="00755A9E" w:rsidRPr="00F16813" w:rsidRDefault="00D561BE" w:rsidP="00D561BE">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D561BE">
              <w:rPr>
                <w:rFonts w:cstheme="minorHAnsi"/>
                <w:i/>
                <w:sz w:val="24"/>
                <w:szCs w:val="24"/>
              </w:rPr>
              <w:t>To use the library</w:t>
            </w:r>
          </w:p>
        </w:tc>
      </w:tr>
      <w:tr w:rsidR="00755A9E" w:rsidRPr="00E47EEF" w14:paraId="5F876683"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2BBBF13C" w14:textId="77777777" w:rsidR="00755A9E" w:rsidRPr="00755A9E" w:rsidRDefault="00755A9E" w:rsidP="00755A9E">
            <w:pPr>
              <w:rPr>
                <w:rFonts w:ascii="Calibri" w:eastAsia="Times New Roman" w:hAnsi="Calibri" w:cs="Calibri"/>
                <w:color w:val="000000"/>
                <w:sz w:val="24"/>
                <w:szCs w:val="24"/>
                <w:lang w:eastAsia="en-GB"/>
              </w:rPr>
            </w:pPr>
            <w:r w:rsidRPr="00755A9E">
              <w:rPr>
                <w:rFonts w:ascii="Calibri" w:eastAsia="Times New Roman" w:hAnsi="Calibri" w:cs="Calibri"/>
                <w:color w:val="000000"/>
                <w:sz w:val="24"/>
                <w:szCs w:val="24"/>
                <w:lang w:eastAsia="en-GB"/>
              </w:rPr>
              <w:t>Misc.</w:t>
            </w:r>
          </w:p>
        </w:tc>
        <w:tc>
          <w:tcPr>
            <w:tcW w:w="581" w:type="dxa"/>
          </w:tcPr>
          <w:p w14:paraId="6422441D" w14:textId="77777777" w:rsidR="00755A9E" w:rsidRDefault="00755A9E" w:rsidP="00755A9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18</w:t>
            </w:r>
          </w:p>
        </w:tc>
        <w:tc>
          <w:tcPr>
            <w:tcW w:w="709" w:type="dxa"/>
          </w:tcPr>
          <w:p w14:paraId="119C0B04" w14:textId="77777777" w:rsidR="00755A9E" w:rsidRDefault="00755A9E" w:rsidP="00755A9E">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27.3</w:t>
            </w:r>
          </w:p>
        </w:tc>
        <w:tc>
          <w:tcPr>
            <w:tcW w:w="5662" w:type="dxa"/>
          </w:tcPr>
          <w:p w14:paraId="2A5F634F" w14:textId="77777777" w:rsidR="00755A9E" w:rsidRDefault="00D561BE" w:rsidP="00D561BE">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D561BE">
              <w:rPr>
                <w:rFonts w:cstheme="minorHAnsi"/>
                <w:i/>
                <w:sz w:val="24"/>
                <w:szCs w:val="24"/>
              </w:rPr>
              <w:t>Urban farm</w:t>
            </w:r>
          </w:p>
          <w:p w14:paraId="287192C9" w14:textId="77777777" w:rsidR="00D561BE" w:rsidRDefault="00D561BE" w:rsidP="00D561BE">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D561BE">
              <w:rPr>
                <w:rFonts w:cstheme="minorHAnsi"/>
                <w:i/>
                <w:sz w:val="24"/>
                <w:szCs w:val="24"/>
              </w:rPr>
              <w:t>Good question. City centres are no longer and will disappear</w:t>
            </w:r>
          </w:p>
          <w:p w14:paraId="2818EEA1" w14:textId="77777777" w:rsidR="00D561BE" w:rsidRPr="00F16813" w:rsidRDefault="00D561BE" w:rsidP="00D561BE">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D561BE">
              <w:rPr>
                <w:rFonts w:cstheme="minorHAnsi"/>
                <w:i/>
                <w:sz w:val="24"/>
                <w:szCs w:val="24"/>
              </w:rPr>
              <w:t>Dependent upon COVID.  Would use centre for more of the above when threat of contagion gone.</w:t>
            </w:r>
          </w:p>
        </w:tc>
      </w:tr>
      <w:tr w:rsidR="00755A9E" w:rsidRPr="00E47EEF" w14:paraId="65006606" w14:textId="77777777" w:rsidTr="00A44E4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8748921" w14:textId="77777777" w:rsidR="00755A9E" w:rsidRPr="00702541" w:rsidRDefault="00755A9E" w:rsidP="00755A9E">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Total</w:t>
            </w:r>
          </w:p>
        </w:tc>
        <w:tc>
          <w:tcPr>
            <w:tcW w:w="581" w:type="dxa"/>
          </w:tcPr>
          <w:p w14:paraId="59BD9326" w14:textId="77777777" w:rsidR="00755A9E" w:rsidRDefault="00755A9E" w:rsidP="00755A9E">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66</w:t>
            </w:r>
          </w:p>
        </w:tc>
        <w:tc>
          <w:tcPr>
            <w:tcW w:w="709" w:type="dxa"/>
          </w:tcPr>
          <w:p w14:paraId="58C302AD" w14:textId="77777777" w:rsidR="00755A9E" w:rsidRDefault="00755A9E" w:rsidP="00755A9E">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4C4A99F0" w14:textId="77777777" w:rsidR="00755A9E" w:rsidRPr="003F700F" w:rsidRDefault="00755A9E" w:rsidP="00755A9E">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5B56EC37" w14:textId="77777777" w:rsidR="00D102B2" w:rsidRDefault="00D102B2" w:rsidP="00D102B2"/>
    <w:p w14:paraId="30B0D35F" w14:textId="77777777" w:rsidR="00824BD0" w:rsidRDefault="00824BD0">
      <w:pPr>
        <w:rPr>
          <w:rFonts w:asciiTheme="majorHAnsi" w:eastAsiaTheme="majorEastAsia" w:hAnsiTheme="majorHAnsi" w:cstheme="majorBidi"/>
          <w:b/>
          <w:sz w:val="32"/>
          <w:szCs w:val="32"/>
        </w:rPr>
      </w:pPr>
      <w:r>
        <w:rPr>
          <w:b/>
        </w:rPr>
        <w:br w:type="page"/>
      </w:r>
    </w:p>
    <w:p w14:paraId="0AA9B1BE" w14:textId="77777777" w:rsidR="00824BD0" w:rsidRDefault="00824BD0" w:rsidP="00824BD0">
      <w:pPr>
        <w:pStyle w:val="Heading1"/>
        <w:rPr>
          <w:b/>
          <w:color w:val="auto"/>
        </w:rPr>
      </w:pPr>
      <w:bookmarkStart w:id="47" w:name="_Toc79911594"/>
      <w:r w:rsidRPr="00372725">
        <w:rPr>
          <w:b/>
          <w:color w:val="auto"/>
        </w:rPr>
        <w:t xml:space="preserve">Appendix </w:t>
      </w:r>
      <w:r>
        <w:rPr>
          <w:b/>
          <w:color w:val="auto"/>
        </w:rPr>
        <w:t>18</w:t>
      </w:r>
      <w:r w:rsidRPr="00372725">
        <w:rPr>
          <w:b/>
          <w:color w:val="auto"/>
        </w:rPr>
        <w:t xml:space="preserve"> – </w:t>
      </w:r>
      <w:r w:rsidRPr="00D561BE">
        <w:rPr>
          <w:b/>
          <w:color w:val="auto"/>
        </w:rPr>
        <w:t xml:space="preserve">Post-Pandemic Recovery: </w:t>
      </w:r>
      <w:r>
        <w:rPr>
          <w:b/>
          <w:color w:val="auto"/>
        </w:rPr>
        <w:t>Breakdown by demographic groups</w:t>
      </w:r>
      <w:bookmarkEnd w:id="47"/>
    </w:p>
    <w:p w14:paraId="2B146B6A" w14:textId="77777777" w:rsidR="00F52E80" w:rsidRDefault="00F52E80" w:rsidP="00F52E80">
      <w:pPr>
        <w:widowControl w:val="0"/>
        <w:autoSpaceDE w:val="0"/>
        <w:autoSpaceDN w:val="0"/>
        <w:adjustRightInd w:val="0"/>
        <w:spacing w:after="0" w:line="240" w:lineRule="auto"/>
        <w:rPr>
          <w:rFonts w:cstheme="minorHAnsi"/>
          <w:i/>
          <w:sz w:val="24"/>
          <w:szCs w:val="24"/>
        </w:rPr>
      </w:pPr>
      <w:r w:rsidRPr="00ED3B75">
        <w:rPr>
          <w:rFonts w:cstheme="minorHAnsi"/>
          <w:i/>
          <w:sz w:val="24"/>
          <w:szCs w:val="24"/>
        </w:rPr>
        <w:t>Base</w:t>
      </w:r>
      <w:r>
        <w:rPr>
          <w:rFonts w:cstheme="minorHAnsi"/>
          <w:i/>
          <w:sz w:val="24"/>
          <w:szCs w:val="24"/>
        </w:rPr>
        <w:t xml:space="preserve"> sizes shown in brackets – caution should be taken with lower base sizes</w:t>
      </w:r>
    </w:p>
    <w:p w14:paraId="49698D7C" w14:textId="77777777" w:rsidR="00824BD0" w:rsidRDefault="00824BD0" w:rsidP="00824BD0"/>
    <w:p w14:paraId="7165AEED" w14:textId="77777777" w:rsidR="00ED572D" w:rsidRDefault="00ED572D" w:rsidP="00ED572D">
      <w:pPr>
        <w:rPr>
          <w:b/>
        </w:rPr>
      </w:pPr>
      <w:r>
        <w:rPr>
          <w:noProof/>
          <w:lang w:eastAsia="en-GB"/>
        </w:rPr>
        <w:drawing>
          <wp:inline distT="0" distB="0" distL="0" distR="0" wp14:anchorId="2B89348D" wp14:editId="49B1CC1B">
            <wp:extent cx="5723255" cy="3344333"/>
            <wp:effectExtent l="0" t="0" r="10795" b="889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4F4B4FA" w14:textId="77777777" w:rsidR="00ED572D" w:rsidRPr="00824BD0" w:rsidRDefault="00ED572D" w:rsidP="00824BD0"/>
    <w:p w14:paraId="1ACFD6D4" w14:textId="77777777" w:rsidR="00ED572D" w:rsidRDefault="00ED572D">
      <w:pPr>
        <w:rPr>
          <w:b/>
        </w:rPr>
      </w:pPr>
      <w:r>
        <w:rPr>
          <w:noProof/>
          <w:lang w:eastAsia="en-GB"/>
        </w:rPr>
        <w:drawing>
          <wp:inline distT="0" distB="0" distL="0" distR="0" wp14:anchorId="44EFFB34" wp14:editId="4584DA19">
            <wp:extent cx="5731510" cy="3657600"/>
            <wp:effectExtent l="0" t="0" r="2540" b="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2714E18" w14:textId="77777777" w:rsidR="00ED572D" w:rsidRDefault="00ED572D">
      <w:pPr>
        <w:rPr>
          <w:b/>
        </w:rPr>
      </w:pPr>
      <w:r>
        <w:rPr>
          <w:noProof/>
          <w:lang w:eastAsia="en-GB"/>
        </w:rPr>
        <w:drawing>
          <wp:inline distT="0" distB="0" distL="0" distR="0" wp14:anchorId="14AFD39E" wp14:editId="38560268">
            <wp:extent cx="5740400" cy="3352800"/>
            <wp:effectExtent l="0" t="0" r="12700" b="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FCDC8B5" w14:textId="77777777" w:rsidR="00ED572D" w:rsidRDefault="00ED572D" w:rsidP="00ED572D">
      <w:pPr>
        <w:rPr>
          <w:b/>
        </w:rPr>
      </w:pPr>
      <w:r>
        <w:rPr>
          <w:noProof/>
          <w:lang w:eastAsia="en-GB"/>
        </w:rPr>
        <w:drawing>
          <wp:inline distT="0" distB="0" distL="0" distR="0" wp14:anchorId="56A7177D" wp14:editId="633CE9BB">
            <wp:extent cx="5731510" cy="3445933"/>
            <wp:effectExtent l="0" t="0" r="2540" b="254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499A75D" w14:textId="77777777" w:rsidR="00ED572D" w:rsidRDefault="00ED572D" w:rsidP="00ED572D">
      <w:pPr>
        <w:rPr>
          <w:b/>
        </w:rPr>
      </w:pPr>
      <w:r>
        <w:rPr>
          <w:noProof/>
          <w:lang w:eastAsia="en-GB"/>
        </w:rPr>
        <w:drawing>
          <wp:inline distT="0" distB="0" distL="0" distR="0" wp14:anchorId="32DF842D" wp14:editId="43DE72A3">
            <wp:extent cx="5706110" cy="3479800"/>
            <wp:effectExtent l="0" t="0" r="8890" b="635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5B66BEF" w14:textId="77777777" w:rsidR="00ED572D" w:rsidRDefault="00ED572D">
      <w:pPr>
        <w:rPr>
          <w:b/>
        </w:rPr>
      </w:pPr>
    </w:p>
    <w:p w14:paraId="62577ECC" w14:textId="77777777" w:rsidR="00ED572D" w:rsidRDefault="00ED572D">
      <w:pPr>
        <w:rPr>
          <w:b/>
        </w:rPr>
      </w:pPr>
      <w:r>
        <w:rPr>
          <w:noProof/>
          <w:lang w:eastAsia="en-GB"/>
        </w:rPr>
        <w:drawing>
          <wp:inline distT="0" distB="0" distL="0" distR="0" wp14:anchorId="47E0AB36" wp14:editId="111501D9">
            <wp:extent cx="5731510" cy="3623734"/>
            <wp:effectExtent l="0" t="0" r="2540" b="1524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1A8432E" w14:textId="77777777" w:rsidR="00ED572D" w:rsidRDefault="00ED572D">
      <w:pPr>
        <w:rPr>
          <w:b/>
        </w:rPr>
      </w:pPr>
    </w:p>
    <w:p w14:paraId="3F262B34" w14:textId="77777777" w:rsidR="00FB039C" w:rsidRDefault="00FB039C" w:rsidP="00FB039C">
      <w:pPr>
        <w:widowControl w:val="0"/>
        <w:autoSpaceDE w:val="0"/>
        <w:autoSpaceDN w:val="0"/>
        <w:adjustRightInd w:val="0"/>
        <w:spacing w:after="0" w:line="240" w:lineRule="auto"/>
        <w:rPr>
          <w:rFonts w:cstheme="minorHAnsi"/>
          <w:color w:val="FF0000"/>
          <w:sz w:val="24"/>
          <w:szCs w:val="24"/>
        </w:rPr>
      </w:pPr>
    </w:p>
    <w:p w14:paraId="36544E85" w14:textId="77777777" w:rsidR="00FB039C" w:rsidRDefault="00FB039C" w:rsidP="00FB039C">
      <w:pPr>
        <w:widowControl w:val="0"/>
        <w:autoSpaceDE w:val="0"/>
        <w:autoSpaceDN w:val="0"/>
        <w:adjustRightInd w:val="0"/>
        <w:spacing w:after="0" w:line="240" w:lineRule="auto"/>
        <w:rPr>
          <w:rFonts w:cstheme="minorHAnsi"/>
          <w:color w:val="FF0000"/>
          <w:sz w:val="24"/>
          <w:szCs w:val="24"/>
        </w:rPr>
      </w:pPr>
    </w:p>
    <w:p w14:paraId="5B551BFB" w14:textId="77777777" w:rsidR="00FB039C" w:rsidRDefault="00FB039C" w:rsidP="00FB039C"/>
    <w:p w14:paraId="6B1F59F4" w14:textId="77777777" w:rsidR="00D561BE" w:rsidRDefault="00D561BE">
      <w:pPr>
        <w:rPr>
          <w:rFonts w:asciiTheme="majorHAnsi" w:eastAsiaTheme="majorEastAsia" w:hAnsiTheme="majorHAnsi" w:cstheme="majorBidi"/>
          <w:b/>
          <w:sz w:val="32"/>
          <w:szCs w:val="32"/>
        </w:rPr>
      </w:pPr>
      <w:r>
        <w:rPr>
          <w:b/>
        </w:rPr>
        <w:br w:type="page"/>
      </w:r>
    </w:p>
    <w:p w14:paraId="2CCAC374" w14:textId="77777777" w:rsidR="00D561BE" w:rsidRDefault="00D561BE" w:rsidP="00D561BE">
      <w:pPr>
        <w:pStyle w:val="Heading1"/>
        <w:rPr>
          <w:b/>
          <w:color w:val="auto"/>
        </w:rPr>
      </w:pPr>
      <w:bookmarkStart w:id="48" w:name="_Toc79911595"/>
      <w:r w:rsidRPr="00372725">
        <w:rPr>
          <w:b/>
          <w:color w:val="auto"/>
        </w:rPr>
        <w:t xml:space="preserve">Appendix </w:t>
      </w:r>
      <w:r>
        <w:rPr>
          <w:b/>
          <w:color w:val="auto"/>
        </w:rPr>
        <w:t>1</w:t>
      </w:r>
      <w:r w:rsidR="00824BD0">
        <w:rPr>
          <w:b/>
          <w:color w:val="auto"/>
        </w:rPr>
        <w:t>9</w:t>
      </w:r>
      <w:r w:rsidRPr="00372725">
        <w:rPr>
          <w:b/>
          <w:color w:val="auto"/>
        </w:rPr>
        <w:t xml:space="preserve"> – </w:t>
      </w:r>
      <w:r w:rsidRPr="00D561BE">
        <w:rPr>
          <w:b/>
          <w:color w:val="auto"/>
        </w:rPr>
        <w:t>Post-Pandemic Recovery: Please specify what else you consider to be important</w:t>
      </w:r>
      <w:bookmarkEnd w:id="48"/>
    </w:p>
    <w:p w14:paraId="79B8FC7F" w14:textId="77777777" w:rsidR="00D561BE" w:rsidRDefault="00D561BE" w:rsidP="00D561BE"/>
    <w:tbl>
      <w:tblPr>
        <w:tblStyle w:val="ListTable4-Accent1"/>
        <w:tblW w:w="9782" w:type="dxa"/>
        <w:tblInd w:w="-289" w:type="dxa"/>
        <w:tblLook w:val="04E0" w:firstRow="1" w:lastRow="1" w:firstColumn="1" w:lastColumn="0" w:noHBand="0" w:noVBand="1"/>
      </w:tblPr>
      <w:tblGrid>
        <w:gridCol w:w="2830"/>
        <w:gridCol w:w="581"/>
        <w:gridCol w:w="709"/>
        <w:gridCol w:w="5662"/>
      </w:tblGrid>
      <w:tr w:rsidR="00A44EFE" w14:paraId="47FF13D9" w14:textId="77777777" w:rsidTr="00A44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8BB9FA7" w14:textId="77777777" w:rsidR="00A44EFE" w:rsidRDefault="00A44EFE" w:rsidP="00A44E45">
            <w:pPr>
              <w:rPr>
                <w:rFonts w:cstheme="minorHAnsi"/>
                <w:sz w:val="24"/>
              </w:rPr>
            </w:pPr>
            <w:r>
              <w:rPr>
                <w:rFonts w:cstheme="minorHAnsi"/>
                <w:sz w:val="24"/>
              </w:rPr>
              <w:t>Theme</w:t>
            </w:r>
          </w:p>
        </w:tc>
        <w:tc>
          <w:tcPr>
            <w:tcW w:w="581" w:type="dxa"/>
          </w:tcPr>
          <w:p w14:paraId="60E8ABE6" w14:textId="77777777" w:rsidR="00A44EFE" w:rsidRDefault="00A44EFE"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5917756A" w14:textId="77777777" w:rsidR="00A44EFE" w:rsidRDefault="00A44EFE"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74003BB2" w14:textId="77777777" w:rsidR="00A44EFE" w:rsidRDefault="00A44EFE"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A44EFE" w:rsidRPr="00E47EEF" w14:paraId="6B0AD066"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FA95329" w14:textId="77777777" w:rsidR="00A44EFE" w:rsidRPr="00755A9E" w:rsidRDefault="00A44EFE" w:rsidP="00A44E45">
            <w:pPr>
              <w:rPr>
                <w:rFonts w:ascii="Calibri" w:eastAsia="Times New Roman" w:hAnsi="Calibri" w:cs="Calibri"/>
                <w:color w:val="000000"/>
                <w:sz w:val="24"/>
                <w:szCs w:val="24"/>
                <w:lang w:eastAsia="en-GB"/>
              </w:rPr>
            </w:pPr>
            <w:r w:rsidRPr="00A44EFE">
              <w:rPr>
                <w:rFonts w:ascii="Calibri" w:eastAsia="Times New Roman" w:hAnsi="Calibri" w:cs="Calibri"/>
                <w:color w:val="000000"/>
                <w:sz w:val="24"/>
                <w:szCs w:val="24"/>
                <w:lang w:eastAsia="en-GB"/>
              </w:rPr>
              <w:t>New Approach</w:t>
            </w:r>
          </w:p>
        </w:tc>
        <w:tc>
          <w:tcPr>
            <w:tcW w:w="581" w:type="dxa"/>
          </w:tcPr>
          <w:p w14:paraId="3DE811E1" w14:textId="77777777" w:rsidR="00A44EFE" w:rsidRDefault="00A44EFE" w:rsidP="00A44EF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12</w:t>
            </w:r>
          </w:p>
        </w:tc>
        <w:tc>
          <w:tcPr>
            <w:tcW w:w="709" w:type="dxa"/>
          </w:tcPr>
          <w:p w14:paraId="0B02B13E" w14:textId="77777777" w:rsidR="00A44EFE" w:rsidRDefault="00A44EFE"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17.4</w:t>
            </w:r>
          </w:p>
        </w:tc>
        <w:tc>
          <w:tcPr>
            <w:tcW w:w="5662" w:type="dxa"/>
          </w:tcPr>
          <w:p w14:paraId="01565C76" w14:textId="77777777" w:rsidR="00A44EFE" w:rsidRDefault="00A44EFE" w:rsidP="00A44EFE">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44EFE">
              <w:rPr>
                <w:rFonts w:cstheme="minorHAnsi"/>
                <w:i/>
                <w:sz w:val="24"/>
                <w:szCs w:val="24"/>
              </w:rPr>
              <w:t>Change the way Cardiff manages parks &amp; verges to rewilding &amp; local food,  low maintenance approach</w:t>
            </w:r>
          </w:p>
          <w:p w14:paraId="6925D289" w14:textId="77777777" w:rsidR="00A44EFE" w:rsidRPr="00F16813" w:rsidRDefault="00A44EFE" w:rsidP="00A44EFE">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44EFE">
              <w:rPr>
                <w:rFonts w:cstheme="minorHAnsi"/>
                <w:i/>
                <w:sz w:val="24"/>
                <w:szCs w:val="24"/>
              </w:rPr>
              <w:t>Place people and planet at the centre of every decision, above all else!</w:t>
            </w:r>
          </w:p>
        </w:tc>
      </w:tr>
      <w:tr w:rsidR="00A44EFE" w:rsidRPr="00E47EEF" w14:paraId="2684C1BE"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18E9BD50" w14:textId="77777777" w:rsidR="00A44EFE" w:rsidRPr="00A44EFE" w:rsidRDefault="00A44EFE" w:rsidP="00A44E45">
            <w:pPr>
              <w:rPr>
                <w:rFonts w:ascii="Calibri" w:eastAsia="Times New Roman" w:hAnsi="Calibri" w:cs="Calibri"/>
                <w:color w:val="000000"/>
                <w:sz w:val="24"/>
                <w:szCs w:val="24"/>
                <w:lang w:eastAsia="en-GB"/>
              </w:rPr>
            </w:pPr>
            <w:r w:rsidRPr="00A44EFE">
              <w:rPr>
                <w:rFonts w:ascii="Calibri" w:eastAsia="Times New Roman" w:hAnsi="Calibri" w:cs="Calibri"/>
                <w:color w:val="000000"/>
                <w:sz w:val="24"/>
                <w:szCs w:val="24"/>
                <w:lang w:eastAsia="en-GB"/>
              </w:rPr>
              <w:t>Improve Neighbourhoods / Encourage people to use local amenities / facilities</w:t>
            </w:r>
          </w:p>
        </w:tc>
        <w:tc>
          <w:tcPr>
            <w:tcW w:w="581" w:type="dxa"/>
          </w:tcPr>
          <w:p w14:paraId="5A105B09" w14:textId="77777777" w:rsidR="00A44EFE" w:rsidRDefault="00A44EFE"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11</w:t>
            </w:r>
          </w:p>
        </w:tc>
        <w:tc>
          <w:tcPr>
            <w:tcW w:w="709" w:type="dxa"/>
          </w:tcPr>
          <w:p w14:paraId="40815238" w14:textId="77777777" w:rsidR="00A44EFE" w:rsidRDefault="00A44EFE"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15.9</w:t>
            </w:r>
          </w:p>
        </w:tc>
        <w:tc>
          <w:tcPr>
            <w:tcW w:w="5662" w:type="dxa"/>
          </w:tcPr>
          <w:p w14:paraId="3C3C020A" w14:textId="77777777" w:rsidR="00A44EFE" w:rsidRDefault="008B2E64" w:rsidP="008B2E6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B2E64">
              <w:rPr>
                <w:rFonts w:cstheme="minorHAnsi"/>
                <w:i/>
                <w:sz w:val="24"/>
                <w:szCs w:val="24"/>
              </w:rPr>
              <w:t>Having attractive local neighbourhoods with good transport links and local amenities.</w:t>
            </w:r>
          </w:p>
          <w:p w14:paraId="65270F59" w14:textId="77777777" w:rsidR="008B2E64" w:rsidRPr="00F16813" w:rsidRDefault="008B2E64" w:rsidP="008B2E6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B2E64">
              <w:rPr>
                <w:rFonts w:cstheme="minorHAnsi"/>
                <w:i/>
                <w:sz w:val="24"/>
                <w:szCs w:val="24"/>
              </w:rPr>
              <w:t>Investment in exciting children's play - eg. playgrounds including more money for maintenance.</w:t>
            </w:r>
          </w:p>
        </w:tc>
      </w:tr>
      <w:tr w:rsidR="00A44EFE" w:rsidRPr="00E47EEF" w14:paraId="64DDF691"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E096BE4" w14:textId="77777777" w:rsidR="00A44EFE" w:rsidRPr="00A44EFE" w:rsidRDefault="00A44EFE" w:rsidP="00A44E45">
            <w:pPr>
              <w:rPr>
                <w:rFonts w:ascii="Calibri" w:eastAsia="Times New Roman" w:hAnsi="Calibri" w:cs="Calibri"/>
                <w:color w:val="000000"/>
                <w:sz w:val="24"/>
                <w:szCs w:val="24"/>
                <w:lang w:eastAsia="en-GB"/>
              </w:rPr>
            </w:pPr>
            <w:r w:rsidRPr="00A44EFE">
              <w:rPr>
                <w:rFonts w:ascii="Calibri" w:eastAsia="Times New Roman" w:hAnsi="Calibri" w:cs="Calibri"/>
                <w:color w:val="000000"/>
                <w:sz w:val="24"/>
                <w:szCs w:val="24"/>
                <w:lang w:eastAsia="en-GB"/>
              </w:rPr>
              <w:t>Improved  Road Infrastructure</w:t>
            </w:r>
          </w:p>
        </w:tc>
        <w:tc>
          <w:tcPr>
            <w:tcW w:w="581" w:type="dxa"/>
          </w:tcPr>
          <w:p w14:paraId="5A7CE9CF" w14:textId="77777777" w:rsidR="00A44EFE" w:rsidRDefault="00A44EFE"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8</w:t>
            </w:r>
          </w:p>
        </w:tc>
        <w:tc>
          <w:tcPr>
            <w:tcW w:w="709" w:type="dxa"/>
          </w:tcPr>
          <w:p w14:paraId="05229E31" w14:textId="77777777" w:rsidR="00A44EFE" w:rsidRDefault="00A44EFE"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11.6</w:t>
            </w:r>
          </w:p>
        </w:tc>
        <w:tc>
          <w:tcPr>
            <w:tcW w:w="5662" w:type="dxa"/>
          </w:tcPr>
          <w:p w14:paraId="1C1B782C" w14:textId="77777777" w:rsidR="00A44EFE" w:rsidRPr="00F16813" w:rsidRDefault="008B2E64" w:rsidP="00CB5E1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B2E64">
              <w:rPr>
                <w:rFonts w:cstheme="minorHAnsi"/>
                <w:i/>
                <w:sz w:val="24"/>
                <w:szCs w:val="24"/>
              </w:rPr>
              <w:t>The use of electric cars is growing exponentially, take much more account of that in the plans</w:t>
            </w:r>
          </w:p>
        </w:tc>
      </w:tr>
      <w:tr w:rsidR="00A44EFE" w:rsidRPr="00E47EEF" w14:paraId="5FE2D68A"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3248F690" w14:textId="77777777" w:rsidR="00A44EFE" w:rsidRPr="00A44EFE" w:rsidRDefault="00A44EFE" w:rsidP="00A44E45">
            <w:pPr>
              <w:rPr>
                <w:rFonts w:ascii="Calibri" w:eastAsia="Times New Roman" w:hAnsi="Calibri" w:cs="Calibri"/>
                <w:color w:val="000000"/>
                <w:sz w:val="24"/>
                <w:szCs w:val="24"/>
                <w:lang w:eastAsia="en-GB"/>
              </w:rPr>
            </w:pPr>
            <w:r w:rsidRPr="00A44EFE">
              <w:rPr>
                <w:rFonts w:ascii="Calibri" w:eastAsia="Times New Roman" w:hAnsi="Calibri" w:cs="Calibri"/>
                <w:color w:val="000000"/>
                <w:sz w:val="24"/>
                <w:szCs w:val="24"/>
                <w:lang w:eastAsia="en-GB"/>
              </w:rPr>
              <w:t>Retain / More Greenery / Use Brownfield Sites</w:t>
            </w:r>
          </w:p>
        </w:tc>
        <w:tc>
          <w:tcPr>
            <w:tcW w:w="581" w:type="dxa"/>
          </w:tcPr>
          <w:p w14:paraId="3427BCA4" w14:textId="77777777" w:rsidR="00A44EFE" w:rsidRDefault="00A44EFE"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8</w:t>
            </w:r>
          </w:p>
        </w:tc>
        <w:tc>
          <w:tcPr>
            <w:tcW w:w="709" w:type="dxa"/>
          </w:tcPr>
          <w:p w14:paraId="737CC09C" w14:textId="77777777" w:rsidR="00A44EFE" w:rsidRDefault="00A44EFE"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11.6</w:t>
            </w:r>
          </w:p>
        </w:tc>
        <w:tc>
          <w:tcPr>
            <w:tcW w:w="5662" w:type="dxa"/>
          </w:tcPr>
          <w:p w14:paraId="13F60321" w14:textId="77777777" w:rsidR="00A44EFE" w:rsidRPr="00F16813" w:rsidRDefault="008B2E64" w:rsidP="00CB5E1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B2E64">
              <w:rPr>
                <w:rFonts w:cstheme="minorHAnsi"/>
                <w:i/>
                <w:sz w:val="24"/>
                <w:szCs w:val="24"/>
              </w:rPr>
              <w:t>Access to green spaces shouldn’t mean channelling more and more people into fewer green spaces</w:t>
            </w:r>
          </w:p>
        </w:tc>
      </w:tr>
      <w:tr w:rsidR="00A44EFE" w:rsidRPr="00E47EEF" w14:paraId="5F90C69D"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C4D45E6" w14:textId="77777777" w:rsidR="00A44EFE" w:rsidRPr="00A44EFE" w:rsidRDefault="00A44EFE" w:rsidP="00A44E45">
            <w:pPr>
              <w:rPr>
                <w:rFonts w:ascii="Calibri" w:eastAsia="Times New Roman" w:hAnsi="Calibri" w:cs="Calibri"/>
                <w:color w:val="000000"/>
                <w:sz w:val="24"/>
                <w:szCs w:val="24"/>
                <w:lang w:eastAsia="en-GB"/>
              </w:rPr>
            </w:pPr>
            <w:r w:rsidRPr="00A44EFE">
              <w:rPr>
                <w:rFonts w:ascii="Calibri" w:eastAsia="Times New Roman" w:hAnsi="Calibri" w:cs="Calibri"/>
                <w:color w:val="000000"/>
                <w:sz w:val="24"/>
                <w:szCs w:val="24"/>
                <w:lang w:eastAsia="en-GB"/>
              </w:rPr>
              <w:t>Question concerns / queries</w:t>
            </w:r>
          </w:p>
        </w:tc>
        <w:tc>
          <w:tcPr>
            <w:tcW w:w="581" w:type="dxa"/>
          </w:tcPr>
          <w:p w14:paraId="5B7F5342" w14:textId="77777777" w:rsidR="00A44EFE" w:rsidRDefault="00A44EFE"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w:t>
            </w:r>
          </w:p>
        </w:tc>
        <w:tc>
          <w:tcPr>
            <w:tcW w:w="709" w:type="dxa"/>
          </w:tcPr>
          <w:p w14:paraId="3EA9E87D" w14:textId="77777777" w:rsidR="00A44EFE" w:rsidRDefault="00A44EFE"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8.7</w:t>
            </w:r>
          </w:p>
        </w:tc>
        <w:tc>
          <w:tcPr>
            <w:tcW w:w="5662" w:type="dxa"/>
          </w:tcPr>
          <w:p w14:paraId="1748D143" w14:textId="77777777" w:rsidR="00A44EFE" w:rsidRPr="00F16813" w:rsidRDefault="008B2E64" w:rsidP="00CB5E1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I</w:t>
            </w:r>
            <w:r w:rsidRPr="008B2E64">
              <w:rPr>
                <w:rFonts w:cstheme="minorHAnsi"/>
                <w:i/>
                <w:sz w:val="24"/>
                <w:szCs w:val="24"/>
              </w:rPr>
              <w:t>ncredibly hard to prioritise these issues - a lot of them are interdependent</w:t>
            </w:r>
          </w:p>
        </w:tc>
      </w:tr>
      <w:tr w:rsidR="00A44EFE" w:rsidRPr="00E47EEF" w14:paraId="2AFC8AC9"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5020559E" w14:textId="77777777" w:rsidR="00A44EFE" w:rsidRPr="00A44EFE" w:rsidRDefault="00A44EFE" w:rsidP="00A44E45">
            <w:pPr>
              <w:rPr>
                <w:rFonts w:ascii="Calibri" w:eastAsia="Times New Roman" w:hAnsi="Calibri" w:cs="Calibri"/>
                <w:color w:val="000000"/>
                <w:sz w:val="24"/>
                <w:szCs w:val="24"/>
                <w:lang w:eastAsia="en-GB"/>
              </w:rPr>
            </w:pPr>
            <w:r w:rsidRPr="00A44EFE">
              <w:rPr>
                <w:rFonts w:ascii="Calibri" w:eastAsia="Times New Roman" w:hAnsi="Calibri" w:cs="Calibri"/>
                <w:color w:val="000000"/>
                <w:sz w:val="24"/>
                <w:szCs w:val="24"/>
                <w:lang w:eastAsia="en-GB"/>
              </w:rPr>
              <w:t>Improved / Enhanced Public Transport / Infrastructure</w:t>
            </w:r>
          </w:p>
        </w:tc>
        <w:tc>
          <w:tcPr>
            <w:tcW w:w="581" w:type="dxa"/>
          </w:tcPr>
          <w:p w14:paraId="03816D69" w14:textId="77777777" w:rsidR="00A44EFE" w:rsidRDefault="00A44EFE"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174F14E9" w14:textId="77777777" w:rsidR="00A44EFE" w:rsidRDefault="00A44EFE"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5.8</w:t>
            </w:r>
          </w:p>
        </w:tc>
        <w:tc>
          <w:tcPr>
            <w:tcW w:w="5662" w:type="dxa"/>
          </w:tcPr>
          <w:p w14:paraId="4FE1F839" w14:textId="77777777" w:rsidR="00A44EFE" w:rsidRPr="00F16813" w:rsidRDefault="008B2E64" w:rsidP="00CB5E1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B2E64">
              <w:rPr>
                <w:rFonts w:cstheme="minorHAnsi"/>
                <w:i/>
                <w:sz w:val="24"/>
                <w:szCs w:val="24"/>
              </w:rPr>
              <w:t>Your policies keep mentioning public transport, but it’s woefully inadequate &amp; not fit for purpose!</w:t>
            </w:r>
          </w:p>
        </w:tc>
      </w:tr>
      <w:tr w:rsidR="00A44EFE" w:rsidRPr="00E47EEF" w14:paraId="03A57A95"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64FFF6" w14:textId="77777777" w:rsidR="00A44EFE" w:rsidRPr="00A44EFE" w:rsidRDefault="00A44EFE" w:rsidP="00A44E45">
            <w:pPr>
              <w:rPr>
                <w:rFonts w:ascii="Calibri" w:eastAsia="Times New Roman" w:hAnsi="Calibri" w:cs="Calibri"/>
                <w:color w:val="000000"/>
                <w:sz w:val="24"/>
                <w:szCs w:val="24"/>
                <w:lang w:eastAsia="en-GB"/>
              </w:rPr>
            </w:pPr>
            <w:r w:rsidRPr="00A44EFE">
              <w:rPr>
                <w:rFonts w:ascii="Calibri" w:eastAsia="Times New Roman" w:hAnsi="Calibri" w:cs="Calibri"/>
                <w:color w:val="000000"/>
                <w:sz w:val="24"/>
                <w:szCs w:val="24"/>
                <w:lang w:eastAsia="en-GB"/>
              </w:rPr>
              <w:t>Better Education</w:t>
            </w:r>
          </w:p>
        </w:tc>
        <w:tc>
          <w:tcPr>
            <w:tcW w:w="581" w:type="dxa"/>
          </w:tcPr>
          <w:p w14:paraId="7EBC4A05" w14:textId="77777777" w:rsidR="00A44EFE" w:rsidRDefault="00A44EFE"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w:t>
            </w:r>
          </w:p>
        </w:tc>
        <w:tc>
          <w:tcPr>
            <w:tcW w:w="709" w:type="dxa"/>
          </w:tcPr>
          <w:p w14:paraId="187090DD" w14:textId="77777777" w:rsidR="00A44EFE" w:rsidRDefault="00A44EFE"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4.3</w:t>
            </w:r>
          </w:p>
        </w:tc>
        <w:tc>
          <w:tcPr>
            <w:tcW w:w="5662" w:type="dxa"/>
          </w:tcPr>
          <w:p w14:paraId="31722941" w14:textId="77777777" w:rsidR="00A44EFE" w:rsidRPr="00F16813" w:rsidRDefault="008B2E64" w:rsidP="00CB5E1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B2E64">
              <w:rPr>
                <w:rFonts w:cstheme="minorHAnsi"/>
                <w:i/>
                <w:sz w:val="24"/>
                <w:szCs w:val="24"/>
              </w:rPr>
              <w:t>Educating ignorant individuals to exercise common sense</w:t>
            </w:r>
          </w:p>
        </w:tc>
      </w:tr>
      <w:tr w:rsidR="00A44EFE" w:rsidRPr="00E47EEF" w14:paraId="3DD0D3BC"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7E5C630B" w14:textId="77777777" w:rsidR="00A44EFE" w:rsidRPr="00A44EFE" w:rsidRDefault="00A44EFE" w:rsidP="00A44E45">
            <w:pPr>
              <w:rPr>
                <w:rFonts w:ascii="Calibri" w:eastAsia="Times New Roman" w:hAnsi="Calibri" w:cs="Calibri"/>
                <w:color w:val="000000"/>
                <w:sz w:val="24"/>
                <w:szCs w:val="24"/>
                <w:lang w:eastAsia="en-GB"/>
              </w:rPr>
            </w:pPr>
            <w:r w:rsidRPr="00A44EFE">
              <w:rPr>
                <w:rFonts w:ascii="Calibri" w:eastAsia="Times New Roman" w:hAnsi="Calibri" w:cs="Calibri"/>
                <w:color w:val="000000"/>
                <w:sz w:val="24"/>
                <w:szCs w:val="24"/>
                <w:lang w:eastAsia="en-GB"/>
              </w:rPr>
              <w:t>Access to Services</w:t>
            </w:r>
          </w:p>
        </w:tc>
        <w:tc>
          <w:tcPr>
            <w:tcW w:w="581" w:type="dxa"/>
          </w:tcPr>
          <w:p w14:paraId="395090B0" w14:textId="77777777" w:rsidR="00A44EFE" w:rsidRDefault="00A44EFE"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c>
          <w:tcPr>
            <w:tcW w:w="709" w:type="dxa"/>
          </w:tcPr>
          <w:p w14:paraId="62CB74CB" w14:textId="77777777" w:rsidR="00A44EFE" w:rsidRDefault="00A44EFE"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4.3</w:t>
            </w:r>
          </w:p>
        </w:tc>
        <w:tc>
          <w:tcPr>
            <w:tcW w:w="5662" w:type="dxa"/>
          </w:tcPr>
          <w:p w14:paraId="324C8D2D" w14:textId="77777777" w:rsidR="00A44EFE" w:rsidRPr="00F16813" w:rsidRDefault="00CB5E1F" w:rsidP="00CB5E1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B5E1F">
              <w:rPr>
                <w:rFonts w:cstheme="minorHAnsi"/>
                <w:i/>
                <w:sz w:val="24"/>
                <w:szCs w:val="24"/>
              </w:rPr>
              <w:t>Health &amp; wellbeing access to local services</w:t>
            </w:r>
          </w:p>
        </w:tc>
      </w:tr>
      <w:tr w:rsidR="00A44EFE" w:rsidRPr="00E47EEF" w14:paraId="6D81C142"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F57ABB7" w14:textId="77777777" w:rsidR="00A44EFE" w:rsidRPr="00A44EFE" w:rsidRDefault="00A44EFE" w:rsidP="00A44E45">
            <w:pPr>
              <w:rPr>
                <w:rFonts w:ascii="Calibri" w:eastAsia="Times New Roman" w:hAnsi="Calibri" w:cs="Calibri"/>
                <w:color w:val="000000"/>
                <w:sz w:val="24"/>
                <w:szCs w:val="24"/>
                <w:lang w:eastAsia="en-GB"/>
              </w:rPr>
            </w:pPr>
            <w:r w:rsidRPr="00A44EFE">
              <w:rPr>
                <w:rFonts w:ascii="Calibri" w:eastAsia="Times New Roman" w:hAnsi="Calibri" w:cs="Calibri"/>
                <w:color w:val="000000"/>
                <w:sz w:val="24"/>
                <w:szCs w:val="24"/>
                <w:lang w:eastAsia="en-GB"/>
              </w:rPr>
              <w:t>Safety</w:t>
            </w:r>
          </w:p>
        </w:tc>
        <w:tc>
          <w:tcPr>
            <w:tcW w:w="581" w:type="dxa"/>
          </w:tcPr>
          <w:p w14:paraId="31634BD8" w14:textId="77777777" w:rsidR="00A44EFE" w:rsidRDefault="00A44EFE"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p>
        </w:tc>
        <w:tc>
          <w:tcPr>
            <w:tcW w:w="709" w:type="dxa"/>
          </w:tcPr>
          <w:p w14:paraId="4961786E" w14:textId="77777777" w:rsidR="00A44EFE" w:rsidRDefault="00A44EFE"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2.9</w:t>
            </w:r>
          </w:p>
        </w:tc>
        <w:tc>
          <w:tcPr>
            <w:tcW w:w="5662" w:type="dxa"/>
          </w:tcPr>
          <w:p w14:paraId="3B56016F" w14:textId="77777777" w:rsidR="00A44EFE" w:rsidRPr="00F16813" w:rsidRDefault="008B2E64" w:rsidP="00CB5E1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B2E64">
              <w:rPr>
                <w:rFonts w:cstheme="minorHAnsi"/>
                <w:i/>
                <w:sz w:val="24"/>
                <w:szCs w:val="24"/>
              </w:rPr>
              <w:t>Clean and safe environment</w:t>
            </w:r>
          </w:p>
        </w:tc>
      </w:tr>
      <w:tr w:rsidR="00A44EFE" w:rsidRPr="00E47EEF" w14:paraId="508AC372"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25DFFB30" w14:textId="77777777" w:rsidR="00A44EFE" w:rsidRPr="00A44EFE" w:rsidRDefault="00A44EFE" w:rsidP="00A44E45">
            <w:pPr>
              <w:rPr>
                <w:rFonts w:ascii="Calibri" w:eastAsia="Times New Roman" w:hAnsi="Calibri" w:cs="Calibri"/>
                <w:color w:val="000000"/>
                <w:sz w:val="24"/>
                <w:szCs w:val="24"/>
                <w:lang w:eastAsia="en-GB"/>
              </w:rPr>
            </w:pPr>
            <w:r w:rsidRPr="00A44EFE">
              <w:rPr>
                <w:rFonts w:ascii="Calibri" w:eastAsia="Times New Roman" w:hAnsi="Calibri" w:cs="Calibri"/>
                <w:color w:val="000000"/>
                <w:sz w:val="24"/>
                <w:szCs w:val="24"/>
                <w:lang w:eastAsia="en-GB"/>
              </w:rPr>
              <w:t>Misc.</w:t>
            </w:r>
          </w:p>
        </w:tc>
        <w:tc>
          <w:tcPr>
            <w:tcW w:w="581" w:type="dxa"/>
          </w:tcPr>
          <w:p w14:paraId="1CB41DCE" w14:textId="77777777" w:rsidR="00A44EFE" w:rsidRDefault="00A44EFE"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16</w:t>
            </w:r>
          </w:p>
        </w:tc>
        <w:tc>
          <w:tcPr>
            <w:tcW w:w="709" w:type="dxa"/>
          </w:tcPr>
          <w:p w14:paraId="44E8389C" w14:textId="77777777" w:rsidR="00A44EFE" w:rsidRDefault="00A44EFE"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23.2</w:t>
            </w:r>
          </w:p>
        </w:tc>
        <w:tc>
          <w:tcPr>
            <w:tcW w:w="5662" w:type="dxa"/>
          </w:tcPr>
          <w:p w14:paraId="1BD08B2C" w14:textId="77777777" w:rsidR="00A44EFE" w:rsidRDefault="00CB5E1F" w:rsidP="00CB5E1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B5E1F">
              <w:rPr>
                <w:rFonts w:cstheme="minorHAnsi"/>
                <w:i/>
                <w:sz w:val="24"/>
                <w:szCs w:val="24"/>
              </w:rPr>
              <w:t>Providing quality digital infrastructure in existing properties, my broadband is awful</w:t>
            </w:r>
          </w:p>
          <w:p w14:paraId="2A77C9F0" w14:textId="77777777" w:rsidR="00CB5E1F" w:rsidRPr="00F16813" w:rsidRDefault="00CB5E1F" w:rsidP="00CB5E1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CB5E1F">
              <w:rPr>
                <w:rFonts w:cstheme="minorHAnsi"/>
                <w:i/>
                <w:sz w:val="24"/>
                <w:szCs w:val="24"/>
              </w:rPr>
              <w:t>Staying local - isn’t that what it was like before?</w:t>
            </w:r>
          </w:p>
        </w:tc>
      </w:tr>
      <w:tr w:rsidR="00A44EFE" w:rsidRPr="00E47EEF" w14:paraId="6E08D693" w14:textId="77777777" w:rsidTr="00A44E4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678BC49" w14:textId="77777777" w:rsidR="00A44EFE" w:rsidRPr="00755A9E" w:rsidRDefault="00A44EFE" w:rsidP="00A44E45">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Total</w:t>
            </w:r>
          </w:p>
        </w:tc>
        <w:tc>
          <w:tcPr>
            <w:tcW w:w="581" w:type="dxa"/>
          </w:tcPr>
          <w:p w14:paraId="10DC2E7D" w14:textId="77777777" w:rsidR="00A44EFE" w:rsidRDefault="00A44EFE" w:rsidP="00A44E45">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69</w:t>
            </w:r>
          </w:p>
        </w:tc>
        <w:tc>
          <w:tcPr>
            <w:tcW w:w="709" w:type="dxa"/>
          </w:tcPr>
          <w:p w14:paraId="69F02F86" w14:textId="77777777" w:rsidR="00A44EFE" w:rsidRDefault="00A44EFE" w:rsidP="00A44E45">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3E5C17C6" w14:textId="77777777" w:rsidR="00A44EFE" w:rsidRPr="00755A9E" w:rsidRDefault="00A44EFE" w:rsidP="00A44E45">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641CC8D3" w14:textId="77777777" w:rsidR="00D561BE" w:rsidRDefault="00D561BE" w:rsidP="00D561BE"/>
    <w:p w14:paraId="3F513792" w14:textId="77777777" w:rsidR="00A44EFE" w:rsidRPr="00D561BE" w:rsidRDefault="00A44EFE" w:rsidP="00D561BE"/>
    <w:p w14:paraId="29CDAB9D" w14:textId="77777777" w:rsidR="00796FD1" w:rsidRPr="00D561BE" w:rsidRDefault="00796FD1" w:rsidP="00D561BE">
      <w:pPr>
        <w:pStyle w:val="Heading1"/>
        <w:rPr>
          <w:b/>
          <w:color w:val="auto"/>
        </w:rPr>
      </w:pPr>
      <w:r w:rsidRPr="00D561BE">
        <w:rPr>
          <w:b/>
          <w:color w:val="auto"/>
        </w:rPr>
        <w:br w:type="page"/>
      </w:r>
    </w:p>
    <w:p w14:paraId="523D7C21" w14:textId="77777777" w:rsidR="00642F0B" w:rsidRDefault="00642F0B" w:rsidP="00642F0B">
      <w:pPr>
        <w:pStyle w:val="Heading1"/>
        <w:rPr>
          <w:b/>
          <w:color w:val="auto"/>
        </w:rPr>
      </w:pPr>
      <w:bookmarkStart w:id="49" w:name="_Toc79911596"/>
      <w:r w:rsidRPr="00372725">
        <w:rPr>
          <w:b/>
          <w:color w:val="auto"/>
        </w:rPr>
        <w:t xml:space="preserve">Appendix </w:t>
      </w:r>
      <w:r w:rsidR="00824BD0">
        <w:rPr>
          <w:b/>
          <w:color w:val="auto"/>
        </w:rPr>
        <w:t>20</w:t>
      </w:r>
      <w:r w:rsidRPr="00372725">
        <w:rPr>
          <w:b/>
          <w:color w:val="auto"/>
        </w:rPr>
        <w:t xml:space="preserve"> – Breakdown of Results </w:t>
      </w:r>
      <w:r>
        <w:rPr>
          <w:b/>
          <w:color w:val="auto"/>
        </w:rPr>
        <w:t xml:space="preserve">for </w:t>
      </w:r>
      <w:r w:rsidR="00796FD1">
        <w:rPr>
          <w:b/>
          <w:color w:val="auto"/>
        </w:rPr>
        <w:t>“</w:t>
      </w:r>
      <w:r w:rsidR="00796FD1" w:rsidRPr="00796FD1">
        <w:rPr>
          <w:b/>
          <w:color w:val="auto"/>
        </w:rPr>
        <w:t xml:space="preserve">What do you think is good about your neighbourhood?” </w:t>
      </w:r>
      <w:r w:rsidRPr="00372725">
        <w:rPr>
          <w:b/>
          <w:color w:val="auto"/>
        </w:rPr>
        <w:t xml:space="preserve"> by Demographic Groups</w:t>
      </w:r>
      <w:bookmarkEnd w:id="49"/>
    </w:p>
    <w:p w14:paraId="1BCFCC84" w14:textId="77777777" w:rsidR="00F52E80" w:rsidRDefault="00F52E80" w:rsidP="00F52E80">
      <w:pPr>
        <w:widowControl w:val="0"/>
        <w:autoSpaceDE w:val="0"/>
        <w:autoSpaceDN w:val="0"/>
        <w:adjustRightInd w:val="0"/>
        <w:spacing w:after="0" w:line="240" w:lineRule="auto"/>
        <w:rPr>
          <w:rFonts w:cstheme="minorHAnsi"/>
          <w:i/>
          <w:sz w:val="24"/>
          <w:szCs w:val="24"/>
        </w:rPr>
      </w:pPr>
      <w:r w:rsidRPr="00ED3B75">
        <w:rPr>
          <w:rFonts w:cstheme="minorHAnsi"/>
          <w:i/>
          <w:sz w:val="24"/>
          <w:szCs w:val="24"/>
        </w:rPr>
        <w:t>Base</w:t>
      </w:r>
      <w:r>
        <w:rPr>
          <w:rFonts w:cstheme="minorHAnsi"/>
          <w:i/>
          <w:sz w:val="24"/>
          <w:szCs w:val="24"/>
        </w:rPr>
        <w:t xml:space="preserve"> sizes shown in brackets – caution should be taken with lower base sizes</w:t>
      </w:r>
    </w:p>
    <w:p w14:paraId="0DE5A538" w14:textId="77777777" w:rsidR="00642F0B" w:rsidRDefault="00642F0B" w:rsidP="00C8248F"/>
    <w:p w14:paraId="3E0010D6" w14:textId="77777777" w:rsidR="00796FD1" w:rsidRDefault="00796FD1" w:rsidP="00C8248F">
      <w:pPr>
        <w:rPr>
          <w:noProof/>
          <w:lang w:eastAsia="en-GB"/>
        </w:rPr>
      </w:pPr>
      <w:r>
        <w:rPr>
          <w:noProof/>
          <w:lang w:eastAsia="en-GB"/>
        </w:rPr>
        <w:drawing>
          <wp:inline distT="0" distB="0" distL="0" distR="0" wp14:anchorId="6DF4A364" wp14:editId="5D2D310E">
            <wp:extent cx="5706533" cy="2743200"/>
            <wp:effectExtent l="0" t="0" r="889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685898">
        <w:rPr>
          <w:noProof/>
          <w:lang w:eastAsia="en-GB"/>
        </w:rPr>
        <w:t xml:space="preserve"> </w:t>
      </w:r>
    </w:p>
    <w:p w14:paraId="2392C420" w14:textId="77777777" w:rsidR="00796FD1" w:rsidRDefault="00796FD1" w:rsidP="00C8248F">
      <w:r>
        <w:rPr>
          <w:noProof/>
          <w:lang w:eastAsia="en-GB"/>
        </w:rPr>
        <w:drawing>
          <wp:inline distT="0" distB="0" distL="0" distR="0" wp14:anchorId="29BFDE7F" wp14:editId="40C78401">
            <wp:extent cx="5706110" cy="2743200"/>
            <wp:effectExtent l="0" t="0" r="889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07AC60F" w14:textId="77777777" w:rsidR="003D4F18" w:rsidRDefault="003D4F18" w:rsidP="003D4F18">
      <w:pPr>
        <w:widowControl w:val="0"/>
        <w:autoSpaceDE w:val="0"/>
        <w:autoSpaceDN w:val="0"/>
        <w:adjustRightInd w:val="0"/>
        <w:spacing w:after="0" w:line="240" w:lineRule="auto"/>
        <w:rPr>
          <w:noProof/>
          <w:lang w:eastAsia="en-GB"/>
        </w:rPr>
      </w:pPr>
      <w:r>
        <w:rPr>
          <w:noProof/>
          <w:lang w:eastAsia="en-GB"/>
        </w:rPr>
        <w:drawing>
          <wp:inline distT="0" distB="0" distL="0" distR="0" wp14:anchorId="411FFA59" wp14:editId="02D3F5F6">
            <wp:extent cx="5715000" cy="274320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0F6BC5">
        <w:rPr>
          <w:noProof/>
          <w:lang w:eastAsia="en-GB"/>
        </w:rPr>
        <w:t xml:space="preserve"> </w:t>
      </w:r>
    </w:p>
    <w:p w14:paraId="110CFD67" w14:textId="77777777" w:rsidR="003D4F18" w:rsidRDefault="003D4F18" w:rsidP="003D4F18">
      <w:pPr>
        <w:widowControl w:val="0"/>
        <w:autoSpaceDE w:val="0"/>
        <w:autoSpaceDN w:val="0"/>
        <w:adjustRightInd w:val="0"/>
        <w:spacing w:after="0" w:line="240" w:lineRule="auto"/>
        <w:rPr>
          <w:noProof/>
          <w:lang w:eastAsia="en-GB"/>
        </w:rPr>
      </w:pPr>
    </w:p>
    <w:p w14:paraId="3A6204A0" w14:textId="77777777" w:rsidR="003D4F18" w:rsidRDefault="003D4F18" w:rsidP="003D4F18">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188F98BD" wp14:editId="57E3513E">
            <wp:extent cx="5756910" cy="2743200"/>
            <wp:effectExtent l="0" t="0" r="1524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D584E68" w14:textId="77777777" w:rsidR="00796FD1" w:rsidRDefault="00796FD1" w:rsidP="00C8248F"/>
    <w:p w14:paraId="1FC4D548" w14:textId="77777777" w:rsidR="00796FD1" w:rsidRDefault="003D4F18" w:rsidP="00C8248F">
      <w:r>
        <w:rPr>
          <w:noProof/>
          <w:lang w:eastAsia="en-GB"/>
        </w:rPr>
        <w:drawing>
          <wp:inline distT="0" distB="0" distL="0" distR="0" wp14:anchorId="46B0AC69" wp14:editId="02D31FC6">
            <wp:extent cx="5731510" cy="2731097"/>
            <wp:effectExtent l="0" t="0" r="2540" b="1270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D36FB67" w14:textId="77777777" w:rsidR="003D4F18" w:rsidRDefault="003D4F18" w:rsidP="003D4F18">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7876AA6B" wp14:editId="7B74D39D">
            <wp:extent cx="5731933" cy="2743200"/>
            <wp:effectExtent l="0" t="0" r="254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1578CDD" w14:textId="77777777" w:rsidR="003D4F18" w:rsidRDefault="003D4F18" w:rsidP="00C8248F"/>
    <w:p w14:paraId="36C3CA16" w14:textId="77777777" w:rsidR="003D4F18" w:rsidRDefault="003D4F18" w:rsidP="00C8248F">
      <w:r>
        <w:rPr>
          <w:noProof/>
          <w:lang w:eastAsia="en-GB"/>
        </w:rPr>
        <w:drawing>
          <wp:inline distT="0" distB="0" distL="0" distR="0" wp14:anchorId="4BE731D5" wp14:editId="7F6FA5B2">
            <wp:extent cx="5723255" cy="2743200"/>
            <wp:effectExtent l="0" t="0" r="10795"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02C72A1" w14:textId="77777777" w:rsidR="003D4F18" w:rsidRDefault="00007F50" w:rsidP="00C8248F">
      <w:r>
        <w:rPr>
          <w:noProof/>
          <w:lang w:eastAsia="en-GB"/>
        </w:rPr>
        <w:drawing>
          <wp:inline distT="0" distB="0" distL="0" distR="0" wp14:anchorId="79349E63" wp14:editId="72AD3E90">
            <wp:extent cx="5723255" cy="2743200"/>
            <wp:effectExtent l="0" t="0" r="10795"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4364CA7" w14:textId="77777777" w:rsidR="00007F50" w:rsidRDefault="00007F50" w:rsidP="00C8248F">
      <w:pPr>
        <w:rPr>
          <w:noProof/>
          <w:lang w:eastAsia="en-GB"/>
        </w:rPr>
      </w:pPr>
      <w:r>
        <w:rPr>
          <w:noProof/>
          <w:lang w:eastAsia="en-GB"/>
        </w:rPr>
        <w:drawing>
          <wp:inline distT="0" distB="0" distL="0" distR="0" wp14:anchorId="7B460B3A" wp14:editId="4929A615">
            <wp:extent cx="5723467" cy="2743200"/>
            <wp:effectExtent l="0" t="0" r="10795"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685898">
        <w:rPr>
          <w:noProof/>
          <w:lang w:eastAsia="en-GB"/>
        </w:rPr>
        <w:t xml:space="preserve"> </w:t>
      </w:r>
    </w:p>
    <w:p w14:paraId="0227650F" w14:textId="77777777" w:rsidR="00796FD1" w:rsidRDefault="00007F50" w:rsidP="00C8248F">
      <w:r>
        <w:rPr>
          <w:noProof/>
          <w:lang w:eastAsia="en-GB"/>
        </w:rPr>
        <w:drawing>
          <wp:inline distT="0" distB="0" distL="0" distR="0" wp14:anchorId="5DD550C3" wp14:editId="5B884093">
            <wp:extent cx="5706533" cy="2743200"/>
            <wp:effectExtent l="0" t="0" r="889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C5CA161" w14:textId="77777777" w:rsidR="00796FD1" w:rsidRDefault="00007F50" w:rsidP="00C8248F">
      <w:r>
        <w:rPr>
          <w:noProof/>
          <w:lang w:eastAsia="en-GB"/>
        </w:rPr>
        <w:drawing>
          <wp:inline distT="0" distB="0" distL="0" distR="0" wp14:anchorId="15222B49" wp14:editId="5AE347DD">
            <wp:extent cx="5715000" cy="2743200"/>
            <wp:effectExtent l="0" t="0" r="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8A7D12B" w14:textId="77777777" w:rsidR="00B23547" w:rsidRDefault="00B23547" w:rsidP="00B23547">
      <w:pPr>
        <w:widowControl w:val="0"/>
        <w:autoSpaceDE w:val="0"/>
        <w:autoSpaceDN w:val="0"/>
        <w:adjustRightInd w:val="0"/>
        <w:spacing w:after="0" w:line="240" w:lineRule="auto"/>
        <w:rPr>
          <w:noProof/>
          <w:lang w:eastAsia="en-GB"/>
        </w:rPr>
      </w:pPr>
      <w:r>
        <w:rPr>
          <w:noProof/>
          <w:lang w:eastAsia="en-GB"/>
        </w:rPr>
        <w:drawing>
          <wp:inline distT="0" distB="0" distL="0" distR="0" wp14:anchorId="5C48D9E7" wp14:editId="71DC4CFB">
            <wp:extent cx="5731933" cy="2743200"/>
            <wp:effectExtent l="0" t="0" r="254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685898">
        <w:rPr>
          <w:noProof/>
          <w:lang w:eastAsia="en-GB"/>
        </w:rPr>
        <w:t xml:space="preserve"> </w:t>
      </w:r>
    </w:p>
    <w:p w14:paraId="691041AD" w14:textId="77777777" w:rsidR="00B23547" w:rsidRDefault="00B23547" w:rsidP="00B23547">
      <w:pPr>
        <w:widowControl w:val="0"/>
        <w:autoSpaceDE w:val="0"/>
        <w:autoSpaceDN w:val="0"/>
        <w:adjustRightInd w:val="0"/>
        <w:spacing w:after="0" w:line="240" w:lineRule="auto"/>
        <w:rPr>
          <w:noProof/>
          <w:lang w:eastAsia="en-GB"/>
        </w:rPr>
      </w:pPr>
    </w:p>
    <w:p w14:paraId="2FB468A2" w14:textId="77777777" w:rsidR="00B23547" w:rsidRDefault="00B23547" w:rsidP="00B23547">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2B821FC3" wp14:editId="3A0948F1">
            <wp:extent cx="5723467" cy="2743200"/>
            <wp:effectExtent l="0" t="0" r="10795"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71EE013" w14:textId="77777777" w:rsidR="00B23547" w:rsidRDefault="00B23547" w:rsidP="00C8248F"/>
    <w:p w14:paraId="36870ED9" w14:textId="77777777" w:rsidR="00FB69F4" w:rsidRDefault="00FB69F4">
      <w:pPr>
        <w:rPr>
          <w:rFonts w:asciiTheme="majorHAnsi" w:eastAsiaTheme="majorEastAsia" w:hAnsiTheme="majorHAnsi" w:cstheme="majorBidi"/>
          <w:b/>
          <w:sz w:val="32"/>
          <w:szCs w:val="32"/>
        </w:rPr>
      </w:pPr>
      <w:r>
        <w:rPr>
          <w:b/>
        </w:rPr>
        <w:br w:type="page"/>
      </w:r>
    </w:p>
    <w:p w14:paraId="76515B6B" w14:textId="77777777" w:rsidR="00FB69F4" w:rsidRDefault="00FB69F4" w:rsidP="00FB69F4">
      <w:pPr>
        <w:pStyle w:val="Heading1"/>
        <w:rPr>
          <w:b/>
          <w:color w:val="auto"/>
        </w:rPr>
      </w:pPr>
      <w:bookmarkStart w:id="50" w:name="_Toc79911597"/>
      <w:r w:rsidRPr="008C779F">
        <w:rPr>
          <w:b/>
          <w:color w:val="auto"/>
        </w:rPr>
        <w:t>Appendix 2</w:t>
      </w:r>
      <w:r w:rsidR="00824BD0">
        <w:rPr>
          <w:b/>
          <w:color w:val="auto"/>
        </w:rPr>
        <w:t>1</w:t>
      </w:r>
      <w:r w:rsidRPr="008C779F">
        <w:rPr>
          <w:b/>
          <w:color w:val="auto"/>
        </w:rPr>
        <w:t xml:space="preserve"> - What do you think is good about your neighbourhood?: Something else</w:t>
      </w:r>
      <w:bookmarkEnd w:id="50"/>
    </w:p>
    <w:p w14:paraId="2A2D07BE" w14:textId="77777777" w:rsidR="00FB69F4" w:rsidRDefault="00FB69F4" w:rsidP="00FB69F4"/>
    <w:tbl>
      <w:tblPr>
        <w:tblStyle w:val="ListTable4-Accent1"/>
        <w:tblW w:w="9782" w:type="dxa"/>
        <w:tblInd w:w="-289" w:type="dxa"/>
        <w:tblLook w:val="04E0" w:firstRow="1" w:lastRow="1" w:firstColumn="1" w:lastColumn="0" w:noHBand="0" w:noVBand="1"/>
      </w:tblPr>
      <w:tblGrid>
        <w:gridCol w:w="2830"/>
        <w:gridCol w:w="581"/>
        <w:gridCol w:w="709"/>
        <w:gridCol w:w="5662"/>
      </w:tblGrid>
      <w:tr w:rsidR="00FB69F4" w14:paraId="163F105D" w14:textId="77777777" w:rsidTr="00304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C8EBED8" w14:textId="77777777" w:rsidR="00FB69F4" w:rsidRDefault="00FB69F4" w:rsidP="00304629">
            <w:pPr>
              <w:rPr>
                <w:rFonts w:cstheme="minorHAnsi"/>
                <w:sz w:val="24"/>
              </w:rPr>
            </w:pPr>
            <w:r>
              <w:rPr>
                <w:rFonts w:cstheme="minorHAnsi"/>
                <w:sz w:val="24"/>
              </w:rPr>
              <w:t>Theme</w:t>
            </w:r>
          </w:p>
        </w:tc>
        <w:tc>
          <w:tcPr>
            <w:tcW w:w="581" w:type="dxa"/>
          </w:tcPr>
          <w:p w14:paraId="2B3C2E80" w14:textId="77777777" w:rsidR="00FB69F4" w:rsidRDefault="00FB69F4"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3ED0A9A9" w14:textId="77777777" w:rsidR="00FB69F4" w:rsidRDefault="00FB69F4"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660984F8" w14:textId="77777777" w:rsidR="00FB69F4" w:rsidRDefault="00FB69F4"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FB69F4" w:rsidRPr="00E47EEF" w14:paraId="701379F1"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C637357" w14:textId="77777777" w:rsidR="00FB69F4" w:rsidRPr="00A44EFE" w:rsidRDefault="00FB69F4" w:rsidP="00304629">
            <w:pPr>
              <w:rPr>
                <w:rFonts w:ascii="Calibri" w:eastAsia="Times New Roman" w:hAnsi="Calibri" w:cs="Calibri"/>
                <w:color w:val="000000"/>
                <w:sz w:val="24"/>
                <w:szCs w:val="24"/>
                <w:lang w:eastAsia="en-GB"/>
              </w:rPr>
            </w:pPr>
            <w:r w:rsidRPr="008C779F">
              <w:rPr>
                <w:rFonts w:ascii="Calibri" w:eastAsia="Times New Roman" w:hAnsi="Calibri" w:cs="Calibri"/>
                <w:color w:val="000000"/>
                <w:sz w:val="24"/>
                <w:szCs w:val="24"/>
                <w:lang w:eastAsia="en-GB"/>
              </w:rPr>
              <w:t>Proximity / Accessibility / Close to Local Amenities / Facilities</w:t>
            </w:r>
          </w:p>
        </w:tc>
        <w:tc>
          <w:tcPr>
            <w:tcW w:w="581" w:type="dxa"/>
          </w:tcPr>
          <w:p w14:paraId="5E4C82E1" w14:textId="77777777" w:rsidR="00FB69F4" w:rsidRDefault="00FB69F4"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18</w:t>
            </w:r>
          </w:p>
        </w:tc>
        <w:tc>
          <w:tcPr>
            <w:tcW w:w="709" w:type="dxa"/>
          </w:tcPr>
          <w:p w14:paraId="3845ED5F" w14:textId="77777777" w:rsidR="00FB69F4" w:rsidRDefault="00FB69F4"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38.3</w:t>
            </w:r>
          </w:p>
        </w:tc>
        <w:tc>
          <w:tcPr>
            <w:tcW w:w="5662" w:type="dxa"/>
          </w:tcPr>
          <w:p w14:paraId="6DB0241C" w14:textId="77777777" w:rsidR="00FB69F4" w:rsidRDefault="00FB69F4"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C779F">
              <w:rPr>
                <w:rFonts w:cstheme="minorHAnsi"/>
                <w:i/>
                <w:sz w:val="24"/>
                <w:szCs w:val="24"/>
              </w:rPr>
              <w:t>Good location to get to various locations.</w:t>
            </w:r>
          </w:p>
          <w:p w14:paraId="196634C5" w14:textId="77777777" w:rsidR="00FB69F4" w:rsidRDefault="00FB69F4"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C779F">
              <w:rPr>
                <w:rFonts w:cstheme="minorHAnsi"/>
                <w:i/>
                <w:sz w:val="24"/>
                <w:szCs w:val="24"/>
              </w:rPr>
              <w:t>Allotment, which is a great place to take grow your own food and get a good workout doing it!</w:t>
            </w:r>
          </w:p>
          <w:p w14:paraId="010320F1" w14:textId="77777777" w:rsidR="00FB69F4" w:rsidRPr="00F16813" w:rsidRDefault="00FB69F4"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C779F">
              <w:rPr>
                <w:rFonts w:cstheme="minorHAnsi"/>
                <w:i/>
                <w:sz w:val="24"/>
                <w:szCs w:val="24"/>
              </w:rPr>
              <w:t>Plenty of choice of places of worship.</w:t>
            </w:r>
          </w:p>
        </w:tc>
      </w:tr>
      <w:tr w:rsidR="00FB69F4" w:rsidRPr="00E47EEF" w14:paraId="70397A80"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3639FBD4" w14:textId="77777777" w:rsidR="00FB69F4" w:rsidRPr="008C779F" w:rsidRDefault="00FB69F4" w:rsidP="00304629">
            <w:pPr>
              <w:rPr>
                <w:rFonts w:ascii="Calibri" w:eastAsia="Times New Roman" w:hAnsi="Calibri" w:cs="Calibri"/>
                <w:color w:val="000000"/>
                <w:sz w:val="24"/>
                <w:szCs w:val="24"/>
                <w:lang w:eastAsia="en-GB"/>
              </w:rPr>
            </w:pPr>
            <w:r w:rsidRPr="008C779F">
              <w:rPr>
                <w:rFonts w:ascii="Calibri" w:eastAsia="Times New Roman" w:hAnsi="Calibri" w:cs="Calibri"/>
                <w:color w:val="000000"/>
                <w:sz w:val="24"/>
                <w:szCs w:val="24"/>
                <w:lang w:eastAsia="en-GB"/>
              </w:rPr>
              <w:t>Negative Comments</w:t>
            </w:r>
          </w:p>
        </w:tc>
        <w:tc>
          <w:tcPr>
            <w:tcW w:w="581" w:type="dxa"/>
          </w:tcPr>
          <w:p w14:paraId="697EBAF8" w14:textId="77777777" w:rsidR="00FB69F4" w:rsidRDefault="00FB69F4"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12</w:t>
            </w:r>
          </w:p>
        </w:tc>
        <w:tc>
          <w:tcPr>
            <w:tcW w:w="709" w:type="dxa"/>
          </w:tcPr>
          <w:p w14:paraId="3DD7BCD2" w14:textId="77777777" w:rsidR="00FB69F4" w:rsidRDefault="00FB69F4"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25.5</w:t>
            </w:r>
          </w:p>
        </w:tc>
        <w:tc>
          <w:tcPr>
            <w:tcW w:w="5662" w:type="dxa"/>
          </w:tcPr>
          <w:p w14:paraId="1873A061" w14:textId="77777777" w:rsidR="00FB69F4" w:rsidRDefault="00FB69F4"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N</w:t>
            </w:r>
            <w:r w:rsidRPr="008C779F">
              <w:rPr>
                <w:rFonts w:cstheme="minorHAnsi"/>
                <w:i/>
                <w:sz w:val="24"/>
                <w:szCs w:val="24"/>
              </w:rPr>
              <w:t>othing is good we feel scared unsafe and minoritised and surrounded by crooks drug dealers and nasty creatures</w:t>
            </w:r>
          </w:p>
          <w:p w14:paraId="26DC65C8" w14:textId="77777777" w:rsidR="00FB69F4" w:rsidRPr="00F16813" w:rsidRDefault="00FB69F4"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C779F">
              <w:rPr>
                <w:rFonts w:cstheme="minorHAnsi"/>
                <w:i/>
                <w:sz w:val="24"/>
                <w:szCs w:val="24"/>
              </w:rPr>
              <w:t>Not an area I would choose if I could afford to move</w:t>
            </w:r>
          </w:p>
        </w:tc>
      </w:tr>
      <w:tr w:rsidR="00FB69F4" w:rsidRPr="00E47EEF" w14:paraId="3CCAABDA"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81D8053" w14:textId="77777777" w:rsidR="00FB69F4" w:rsidRPr="008C779F" w:rsidRDefault="00FB69F4" w:rsidP="00304629">
            <w:pPr>
              <w:rPr>
                <w:rFonts w:ascii="Calibri" w:eastAsia="Times New Roman" w:hAnsi="Calibri" w:cs="Calibri"/>
                <w:color w:val="000000"/>
                <w:sz w:val="24"/>
                <w:szCs w:val="24"/>
                <w:lang w:eastAsia="en-GB"/>
              </w:rPr>
            </w:pPr>
            <w:r w:rsidRPr="008C779F">
              <w:rPr>
                <w:rFonts w:ascii="Calibri" w:eastAsia="Times New Roman" w:hAnsi="Calibri" w:cs="Calibri"/>
                <w:color w:val="000000"/>
                <w:sz w:val="24"/>
                <w:szCs w:val="24"/>
                <w:lang w:eastAsia="en-GB"/>
              </w:rPr>
              <w:t>Community Spirit</w:t>
            </w:r>
          </w:p>
        </w:tc>
        <w:tc>
          <w:tcPr>
            <w:tcW w:w="581" w:type="dxa"/>
          </w:tcPr>
          <w:p w14:paraId="4ED0EBDC" w14:textId="77777777" w:rsidR="00FB69F4" w:rsidRDefault="00FB69F4"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7</w:t>
            </w:r>
          </w:p>
        </w:tc>
        <w:tc>
          <w:tcPr>
            <w:tcW w:w="709" w:type="dxa"/>
          </w:tcPr>
          <w:p w14:paraId="3FF52C7E" w14:textId="77777777" w:rsidR="00FB69F4" w:rsidRDefault="00FB69F4"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14.9</w:t>
            </w:r>
          </w:p>
        </w:tc>
        <w:tc>
          <w:tcPr>
            <w:tcW w:w="5662" w:type="dxa"/>
          </w:tcPr>
          <w:p w14:paraId="3BB8A1E2" w14:textId="77777777" w:rsidR="00FB69F4" w:rsidRDefault="00FB69F4"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C779F">
              <w:rPr>
                <w:rFonts w:cstheme="minorHAnsi"/>
                <w:i/>
                <w:sz w:val="24"/>
                <w:szCs w:val="24"/>
              </w:rPr>
              <w:t>Diversity within the community.</w:t>
            </w:r>
          </w:p>
          <w:p w14:paraId="35273936" w14:textId="77777777" w:rsidR="00FB69F4" w:rsidRPr="00F16813" w:rsidRDefault="00FB69F4"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C779F">
              <w:rPr>
                <w:rFonts w:cstheme="minorHAnsi"/>
                <w:i/>
                <w:sz w:val="24"/>
                <w:szCs w:val="24"/>
              </w:rPr>
              <w:t>The good thing about my neighbourhood is the community, the people.</w:t>
            </w:r>
          </w:p>
        </w:tc>
      </w:tr>
      <w:tr w:rsidR="00FB69F4" w:rsidRPr="00E47EEF" w14:paraId="2C7ECCA9"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462F9EDD" w14:textId="77777777" w:rsidR="00FB69F4" w:rsidRPr="008C779F" w:rsidRDefault="00FB69F4" w:rsidP="00304629">
            <w:pPr>
              <w:rPr>
                <w:rFonts w:ascii="Calibri" w:eastAsia="Times New Roman" w:hAnsi="Calibri" w:cs="Calibri"/>
                <w:color w:val="000000"/>
                <w:sz w:val="24"/>
                <w:szCs w:val="24"/>
                <w:lang w:eastAsia="en-GB"/>
              </w:rPr>
            </w:pPr>
            <w:r w:rsidRPr="008C779F">
              <w:rPr>
                <w:rFonts w:ascii="Calibri" w:eastAsia="Times New Roman" w:hAnsi="Calibri" w:cs="Calibri"/>
                <w:color w:val="000000"/>
                <w:sz w:val="24"/>
                <w:szCs w:val="24"/>
                <w:lang w:eastAsia="en-GB"/>
              </w:rPr>
              <w:t>Affordability</w:t>
            </w:r>
          </w:p>
        </w:tc>
        <w:tc>
          <w:tcPr>
            <w:tcW w:w="581" w:type="dxa"/>
          </w:tcPr>
          <w:p w14:paraId="2BEE67DE" w14:textId="77777777" w:rsidR="00FB69F4" w:rsidRDefault="00FB69F4"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c>
          <w:tcPr>
            <w:tcW w:w="709" w:type="dxa"/>
          </w:tcPr>
          <w:p w14:paraId="7413727B" w14:textId="77777777" w:rsidR="00FB69F4" w:rsidRDefault="00FB69F4"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6.4</w:t>
            </w:r>
          </w:p>
        </w:tc>
        <w:tc>
          <w:tcPr>
            <w:tcW w:w="5662" w:type="dxa"/>
          </w:tcPr>
          <w:p w14:paraId="291BD9C9" w14:textId="77777777" w:rsidR="00FB69F4" w:rsidRPr="00F16813" w:rsidRDefault="00FB69F4"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C779F">
              <w:rPr>
                <w:rFonts w:cstheme="minorHAnsi"/>
                <w:i/>
                <w:sz w:val="24"/>
                <w:szCs w:val="24"/>
              </w:rPr>
              <w:t>Affordable</w:t>
            </w:r>
          </w:p>
        </w:tc>
      </w:tr>
      <w:tr w:rsidR="00FB69F4" w:rsidRPr="00E47EEF" w14:paraId="6F11EB2C"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77E44AA" w14:textId="77777777" w:rsidR="00FB69F4" w:rsidRPr="008C779F" w:rsidRDefault="00FB69F4" w:rsidP="00304629">
            <w:pPr>
              <w:rPr>
                <w:rFonts w:ascii="Calibri" w:eastAsia="Times New Roman" w:hAnsi="Calibri" w:cs="Calibri"/>
                <w:color w:val="000000"/>
                <w:sz w:val="24"/>
                <w:szCs w:val="24"/>
                <w:lang w:eastAsia="en-GB"/>
              </w:rPr>
            </w:pPr>
            <w:r w:rsidRPr="008C779F">
              <w:rPr>
                <w:rFonts w:ascii="Calibri" w:eastAsia="Times New Roman" w:hAnsi="Calibri" w:cs="Calibri"/>
                <w:color w:val="000000"/>
                <w:sz w:val="24"/>
                <w:szCs w:val="24"/>
                <w:lang w:eastAsia="en-GB"/>
              </w:rPr>
              <w:t>Good Design</w:t>
            </w:r>
          </w:p>
        </w:tc>
        <w:tc>
          <w:tcPr>
            <w:tcW w:w="581" w:type="dxa"/>
          </w:tcPr>
          <w:p w14:paraId="621CFC5B" w14:textId="77777777" w:rsidR="00FB69F4" w:rsidRDefault="00FB69F4"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w:t>
            </w:r>
          </w:p>
        </w:tc>
        <w:tc>
          <w:tcPr>
            <w:tcW w:w="709" w:type="dxa"/>
          </w:tcPr>
          <w:p w14:paraId="0D0A1DA8" w14:textId="77777777" w:rsidR="00FB69F4" w:rsidRDefault="00FB69F4"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6.4</w:t>
            </w:r>
          </w:p>
        </w:tc>
        <w:tc>
          <w:tcPr>
            <w:tcW w:w="5662" w:type="dxa"/>
          </w:tcPr>
          <w:p w14:paraId="58206D67" w14:textId="77777777" w:rsidR="00FB69F4" w:rsidRPr="00F16813" w:rsidRDefault="00FB69F4" w:rsidP="00304629">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C779F">
              <w:rPr>
                <w:rFonts w:cstheme="minorHAnsi"/>
                <w:i/>
                <w:sz w:val="24"/>
                <w:szCs w:val="24"/>
              </w:rPr>
              <w:t>Aesthetically attractive Victorian terraces.</w:t>
            </w:r>
          </w:p>
        </w:tc>
      </w:tr>
      <w:tr w:rsidR="00FB69F4" w:rsidRPr="00E47EEF" w14:paraId="6DF7EA70"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1D77E043" w14:textId="77777777" w:rsidR="00FB69F4" w:rsidRPr="008C779F" w:rsidRDefault="00FB69F4" w:rsidP="00304629">
            <w:pPr>
              <w:rPr>
                <w:rFonts w:ascii="Calibri" w:eastAsia="Times New Roman" w:hAnsi="Calibri" w:cs="Calibri"/>
                <w:color w:val="000000"/>
                <w:sz w:val="24"/>
                <w:szCs w:val="24"/>
                <w:lang w:eastAsia="en-GB"/>
              </w:rPr>
            </w:pPr>
            <w:r w:rsidRPr="008C779F">
              <w:rPr>
                <w:rFonts w:ascii="Calibri" w:eastAsia="Times New Roman" w:hAnsi="Calibri" w:cs="Calibri"/>
                <w:color w:val="000000"/>
                <w:sz w:val="24"/>
                <w:szCs w:val="24"/>
                <w:lang w:eastAsia="en-GB"/>
              </w:rPr>
              <w:t>Misc.</w:t>
            </w:r>
          </w:p>
        </w:tc>
        <w:tc>
          <w:tcPr>
            <w:tcW w:w="581" w:type="dxa"/>
          </w:tcPr>
          <w:p w14:paraId="1AE325C3" w14:textId="77777777" w:rsidR="00FB69F4" w:rsidRDefault="00FB69F4"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w:t>
            </w:r>
          </w:p>
        </w:tc>
        <w:tc>
          <w:tcPr>
            <w:tcW w:w="709" w:type="dxa"/>
          </w:tcPr>
          <w:p w14:paraId="172C5EE4" w14:textId="77777777" w:rsidR="00FB69F4" w:rsidRDefault="00FB69F4"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10.6</w:t>
            </w:r>
          </w:p>
        </w:tc>
        <w:tc>
          <w:tcPr>
            <w:tcW w:w="5662" w:type="dxa"/>
          </w:tcPr>
          <w:p w14:paraId="1C411B62" w14:textId="77777777" w:rsidR="00FB69F4" w:rsidRDefault="00FB69F4"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44E45">
              <w:rPr>
                <w:rFonts w:cstheme="minorHAnsi"/>
                <w:i/>
                <w:sz w:val="24"/>
                <w:szCs w:val="24"/>
              </w:rPr>
              <w:t>Welsh awareness</w:t>
            </w:r>
          </w:p>
          <w:p w14:paraId="08C44E2E" w14:textId="77777777" w:rsidR="00FB69F4" w:rsidRPr="00F16813" w:rsidRDefault="00FB69F4" w:rsidP="00304629">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A44E45">
              <w:rPr>
                <w:rFonts w:cstheme="minorHAnsi"/>
                <w:i/>
                <w:sz w:val="24"/>
                <w:szCs w:val="24"/>
              </w:rPr>
              <w:t>More community police presence</w:t>
            </w:r>
          </w:p>
        </w:tc>
      </w:tr>
      <w:tr w:rsidR="00FB69F4" w:rsidRPr="00E47EEF" w14:paraId="2F75A61F" w14:textId="77777777" w:rsidTr="0030462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AE9BF93" w14:textId="77777777" w:rsidR="00FB69F4" w:rsidRPr="00A44EFE" w:rsidRDefault="00FB69F4" w:rsidP="00304629">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Total</w:t>
            </w:r>
          </w:p>
        </w:tc>
        <w:tc>
          <w:tcPr>
            <w:tcW w:w="581" w:type="dxa"/>
          </w:tcPr>
          <w:p w14:paraId="54675207" w14:textId="77777777" w:rsidR="00FB69F4" w:rsidRDefault="00FB69F4" w:rsidP="00304629">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47</w:t>
            </w:r>
          </w:p>
        </w:tc>
        <w:tc>
          <w:tcPr>
            <w:tcW w:w="709" w:type="dxa"/>
          </w:tcPr>
          <w:p w14:paraId="1AC2B867" w14:textId="77777777" w:rsidR="00FB69F4" w:rsidRDefault="00FB69F4" w:rsidP="00304629">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3B290370" w14:textId="77777777" w:rsidR="00FB69F4" w:rsidRPr="008B2E64" w:rsidRDefault="00FB69F4" w:rsidP="00304629">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4F72C336" w14:textId="77777777" w:rsidR="00FB69F4" w:rsidRDefault="00FB69F4" w:rsidP="00FB69F4"/>
    <w:p w14:paraId="00B7C131" w14:textId="77777777" w:rsidR="00755158" w:rsidRDefault="00755158">
      <w:pPr>
        <w:rPr>
          <w:rFonts w:asciiTheme="majorHAnsi" w:eastAsiaTheme="majorEastAsia" w:hAnsiTheme="majorHAnsi" w:cstheme="majorBidi"/>
          <w:b/>
          <w:sz w:val="32"/>
          <w:szCs w:val="32"/>
        </w:rPr>
      </w:pPr>
      <w:r>
        <w:rPr>
          <w:b/>
        </w:rPr>
        <w:br w:type="page"/>
      </w:r>
    </w:p>
    <w:p w14:paraId="247B2EB9" w14:textId="77777777" w:rsidR="00796FD1" w:rsidRDefault="00796FD1" w:rsidP="00796FD1">
      <w:pPr>
        <w:pStyle w:val="Heading1"/>
        <w:rPr>
          <w:b/>
          <w:color w:val="auto"/>
        </w:rPr>
      </w:pPr>
      <w:bookmarkStart w:id="51" w:name="_Toc79911598"/>
      <w:r w:rsidRPr="00372725">
        <w:rPr>
          <w:b/>
          <w:color w:val="auto"/>
        </w:rPr>
        <w:t xml:space="preserve">Appendix </w:t>
      </w:r>
      <w:r w:rsidR="008C779F">
        <w:rPr>
          <w:b/>
          <w:color w:val="auto"/>
        </w:rPr>
        <w:t>2</w:t>
      </w:r>
      <w:r w:rsidR="00824BD0">
        <w:rPr>
          <w:b/>
          <w:color w:val="auto"/>
        </w:rPr>
        <w:t>2</w:t>
      </w:r>
      <w:r>
        <w:rPr>
          <w:b/>
          <w:color w:val="auto"/>
        </w:rPr>
        <w:t xml:space="preserve"> </w:t>
      </w:r>
      <w:r w:rsidRPr="00372725">
        <w:rPr>
          <w:b/>
          <w:color w:val="auto"/>
        </w:rPr>
        <w:t xml:space="preserve">– Breakdown of Results </w:t>
      </w:r>
      <w:r>
        <w:rPr>
          <w:b/>
          <w:color w:val="auto"/>
        </w:rPr>
        <w:t>for “</w:t>
      </w:r>
      <w:r w:rsidR="00755158" w:rsidRPr="00755158">
        <w:rPr>
          <w:b/>
          <w:color w:val="auto"/>
        </w:rPr>
        <w:t>What do you think could be done to improve your local neighbourhood?</w:t>
      </w:r>
      <w:r w:rsidRPr="00796FD1">
        <w:rPr>
          <w:b/>
          <w:color w:val="auto"/>
        </w:rPr>
        <w:t xml:space="preserve">” </w:t>
      </w:r>
      <w:r w:rsidRPr="00372725">
        <w:rPr>
          <w:b/>
          <w:color w:val="auto"/>
        </w:rPr>
        <w:t>by Demographic Groups</w:t>
      </w:r>
      <w:bookmarkEnd w:id="51"/>
    </w:p>
    <w:p w14:paraId="24BC3259" w14:textId="77777777" w:rsidR="00F52E80" w:rsidRDefault="00F52E80" w:rsidP="00F52E80">
      <w:pPr>
        <w:widowControl w:val="0"/>
        <w:autoSpaceDE w:val="0"/>
        <w:autoSpaceDN w:val="0"/>
        <w:adjustRightInd w:val="0"/>
        <w:spacing w:after="0" w:line="240" w:lineRule="auto"/>
        <w:rPr>
          <w:rFonts w:cstheme="minorHAnsi"/>
          <w:i/>
          <w:sz w:val="24"/>
          <w:szCs w:val="24"/>
        </w:rPr>
      </w:pPr>
      <w:r w:rsidRPr="00ED3B75">
        <w:rPr>
          <w:rFonts w:cstheme="minorHAnsi"/>
          <w:i/>
          <w:sz w:val="24"/>
          <w:szCs w:val="24"/>
        </w:rPr>
        <w:t>Base</w:t>
      </w:r>
      <w:r>
        <w:rPr>
          <w:rFonts w:cstheme="minorHAnsi"/>
          <w:i/>
          <w:sz w:val="24"/>
          <w:szCs w:val="24"/>
        </w:rPr>
        <w:t xml:space="preserve"> sizes shown in brackets – caution should be taken with lower base sizes</w:t>
      </w:r>
    </w:p>
    <w:p w14:paraId="62E435B7" w14:textId="77777777" w:rsidR="00796FD1" w:rsidRDefault="00796FD1" w:rsidP="00C8248F"/>
    <w:p w14:paraId="67EDAA92" w14:textId="77777777" w:rsidR="00BD1CB3" w:rsidRDefault="00BD1CB3" w:rsidP="00BD1CB3">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11401BDF" wp14:editId="6379F714">
            <wp:extent cx="5723467" cy="2743200"/>
            <wp:effectExtent l="0" t="0" r="10795" b="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3B59994" w14:textId="77777777" w:rsidR="00BD1CB3" w:rsidRDefault="00BD1CB3" w:rsidP="00BD1CB3">
      <w:pPr>
        <w:widowControl w:val="0"/>
        <w:autoSpaceDE w:val="0"/>
        <w:autoSpaceDN w:val="0"/>
        <w:adjustRightInd w:val="0"/>
        <w:spacing w:after="0" w:line="240" w:lineRule="auto"/>
        <w:rPr>
          <w:rFonts w:cstheme="minorHAnsi"/>
          <w:sz w:val="24"/>
          <w:szCs w:val="24"/>
        </w:rPr>
      </w:pPr>
    </w:p>
    <w:p w14:paraId="08D183E2" w14:textId="77777777" w:rsidR="0078697C" w:rsidRDefault="0078697C" w:rsidP="0078697C">
      <w:pPr>
        <w:widowControl w:val="0"/>
        <w:autoSpaceDE w:val="0"/>
        <w:autoSpaceDN w:val="0"/>
        <w:adjustRightInd w:val="0"/>
        <w:spacing w:after="0" w:line="240" w:lineRule="auto"/>
        <w:rPr>
          <w:noProof/>
          <w:lang w:eastAsia="en-GB"/>
        </w:rPr>
      </w:pPr>
      <w:r>
        <w:rPr>
          <w:noProof/>
          <w:lang w:eastAsia="en-GB"/>
        </w:rPr>
        <w:drawing>
          <wp:inline distT="0" distB="0" distL="0" distR="0" wp14:anchorId="59089587" wp14:editId="395D3F06">
            <wp:extent cx="5706110" cy="2743200"/>
            <wp:effectExtent l="0" t="0" r="889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8BD22A8" w14:textId="77777777" w:rsidR="0078697C" w:rsidRDefault="0078697C" w:rsidP="0078697C">
      <w:pPr>
        <w:widowControl w:val="0"/>
        <w:autoSpaceDE w:val="0"/>
        <w:autoSpaceDN w:val="0"/>
        <w:adjustRightInd w:val="0"/>
        <w:spacing w:after="0" w:line="240" w:lineRule="auto"/>
        <w:rPr>
          <w:noProof/>
          <w:lang w:eastAsia="en-GB"/>
        </w:rPr>
      </w:pPr>
    </w:p>
    <w:p w14:paraId="3AE771A8" w14:textId="77777777" w:rsidR="00755158" w:rsidRDefault="0078697C" w:rsidP="0078697C">
      <w:r>
        <w:rPr>
          <w:noProof/>
          <w:lang w:eastAsia="en-GB"/>
        </w:rPr>
        <w:drawing>
          <wp:inline distT="0" distB="0" distL="0" distR="0" wp14:anchorId="4947A0FF" wp14:editId="5BF82BFB">
            <wp:extent cx="5706533" cy="2743200"/>
            <wp:effectExtent l="0" t="0" r="889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BFFFFB7" w14:textId="77777777" w:rsidR="0078697C" w:rsidRDefault="0078697C" w:rsidP="0078697C">
      <w:pPr>
        <w:widowControl w:val="0"/>
        <w:autoSpaceDE w:val="0"/>
        <w:autoSpaceDN w:val="0"/>
        <w:adjustRightInd w:val="0"/>
        <w:spacing w:after="0" w:line="240" w:lineRule="auto"/>
        <w:rPr>
          <w:noProof/>
          <w:lang w:eastAsia="en-GB"/>
        </w:rPr>
      </w:pPr>
      <w:r>
        <w:rPr>
          <w:noProof/>
          <w:lang w:eastAsia="en-GB"/>
        </w:rPr>
        <w:drawing>
          <wp:inline distT="0" distB="0" distL="0" distR="0" wp14:anchorId="5ABC11C0" wp14:editId="7C01DD38">
            <wp:extent cx="5706110" cy="2743200"/>
            <wp:effectExtent l="0" t="0" r="889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701E67A" w14:textId="77777777" w:rsidR="0078697C" w:rsidRDefault="0078697C" w:rsidP="0078697C">
      <w:pPr>
        <w:widowControl w:val="0"/>
        <w:autoSpaceDE w:val="0"/>
        <w:autoSpaceDN w:val="0"/>
        <w:adjustRightInd w:val="0"/>
        <w:spacing w:after="0" w:line="240" w:lineRule="auto"/>
        <w:rPr>
          <w:noProof/>
          <w:lang w:eastAsia="en-GB"/>
        </w:rPr>
      </w:pPr>
    </w:p>
    <w:p w14:paraId="6EF3855F" w14:textId="77777777" w:rsidR="0078697C" w:rsidRDefault="00477D02" w:rsidP="0078697C">
      <w:r>
        <w:rPr>
          <w:noProof/>
          <w:lang w:eastAsia="en-GB"/>
        </w:rPr>
        <w:drawing>
          <wp:inline distT="0" distB="0" distL="0" distR="0" wp14:anchorId="6E90B1D0" wp14:editId="40027E29">
            <wp:extent cx="5706110" cy="2743200"/>
            <wp:effectExtent l="0" t="0" r="8890"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F50906A" w14:textId="77777777" w:rsidR="00477D02" w:rsidRDefault="00477D02" w:rsidP="0078697C"/>
    <w:p w14:paraId="20C0F293" w14:textId="77777777" w:rsidR="0078697C" w:rsidRDefault="0078697C" w:rsidP="0078697C"/>
    <w:p w14:paraId="2526B07E" w14:textId="77777777" w:rsidR="00755158" w:rsidRDefault="00477D02" w:rsidP="00C8248F">
      <w:r>
        <w:rPr>
          <w:noProof/>
          <w:lang w:eastAsia="en-GB"/>
        </w:rPr>
        <w:drawing>
          <wp:inline distT="0" distB="0" distL="0" distR="0" wp14:anchorId="3AAEBFA4" wp14:editId="5CFABAC3">
            <wp:extent cx="5706533" cy="2743200"/>
            <wp:effectExtent l="0" t="0" r="889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584DA95D" w14:textId="77777777" w:rsidR="00477D02" w:rsidRDefault="00477D02" w:rsidP="00C8248F">
      <w:r>
        <w:rPr>
          <w:noProof/>
          <w:lang w:eastAsia="en-GB"/>
        </w:rPr>
        <w:drawing>
          <wp:inline distT="0" distB="0" distL="0" distR="0" wp14:anchorId="19DBAFEC" wp14:editId="1BF8A57D">
            <wp:extent cx="5689600" cy="2743200"/>
            <wp:effectExtent l="0" t="0" r="635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6673B96" w14:textId="77777777" w:rsidR="00477D02" w:rsidRDefault="00477D02" w:rsidP="00C8248F">
      <w:r>
        <w:rPr>
          <w:noProof/>
          <w:lang w:eastAsia="en-GB"/>
        </w:rPr>
        <w:drawing>
          <wp:inline distT="0" distB="0" distL="0" distR="0" wp14:anchorId="2CF15B18" wp14:editId="4240616A">
            <wp:extent cx="5706110" cy="2743200"/>
            <wp:effectExtent l="0" t="0" r="889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165CB6D" w14:textId="77777777" w:rsidR="00477D02" w:rsidRDefault="00F00394" w:rsidP="00C8248F">
      <w:r>
        <w:rPr>
          <w:noProof/>
          <w:lang w:eastAsia="en-GB"/>
        </w:rPr>
        <w:drawing>
          <wp:inline distT="0" distB="0" distL="0" distR="0" wp14:anchorId="3AE5F41A" wp14:editId="22D2660F">
            <wp:extent cx="5706533" cy="2743200"/>
            <wp:effectExtent l="0" t="0" r="889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2939D796" w14:textId="77777777" w:rsidR="00F00394" w:rsidRDefault="00B5022A" w:rsidP="00C8248F">
      <w:r>
        <w:rPr>
          <w:noProof/>
          <w:lang w:eastAsia="en-GB"/>
        </w:rPr>
        <w:drawing>
          <wp:inline distT="0" distB="0" distL="0" distR="0" wp14:anchorId="7CA21467" wp14:editId="70F5B424">
            <wp:extent cx="5698067" cy="2743200"/>
            <wp:effectExtent l="0" t="0" r="17145"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2B1057CE" w14:textId="77777777" w:rsidR="00B5022A" w:rsidRDefault="00B5022A" w:rsidP="00B5022A">
      <w:pPr>
        <w:widowControl w:val="0"/>
        <w:autoSpaceDE w:val="0"/>
        <w:autoSpaceDN w:val="0"/>
        <w:adjustRightInd w:val="0"/>
        <w:spacing w:after="0" w:line="240" w:lineRule="auto"/>
        <w:rPr>
          <w:noProof/>
          <w:lang w:eastAsia="en-GB"/>
        </w:rPr>
      </w:pPr>
      <w:r>
        <w:rPr>
          <w:noProof/>
          <w:lang w:eastAsia="en-GB"/>
        </w:rPr>
        <w:drawing>
          <wp:inline distT="0" distB="0" distL="0" distR="0" wp14:anchorId="1D0CCBAE" wp14:editId="0EEE9CC5">
            <wp:extent cx="5681133" cy="2743200"/>
            <wp:effectExtent l="0" t="0" r="1524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556C45">
        <w:rPr>
          <w:noProof/>
          <w:lang w:eastAsia="en-GB"/>
        </w:rPr>
        <w:t xml:space="preserve"> </w:t>
      </w:r>
    </w:p>
    <w:p w14:paraId="2D054A29" w14:textId="77777777" w:rsidR="00B5022A" w:rsidRDefault="00B5022A" w:rsidP="00B5022A">
      <w:pPr>
        <w:widowControl w:val="0"/>
        <w:autoSpaceDE w:val="0"/>
        <w:autoSpaceDN w:val="0"/>
        <w:adjustRightInd w:val="0"/>
        <w:spacing w:after="0" w:line="240" w:lineRule="auto"/>
        <w:rPr>
          <w:noProof/>
          <w:lang w:eastAsia="en-GB"/>
        </w:rPr>
      </w:pPr>
    </w:p>
    <w:p w14:paraId="3EFAD5F2" w14:textId="77777777" w:rsidR="00B5022A" w:rsidRPr="004545D2" w:rsidRDefault="00B5022A" w:rsidP="00B5022A">
      <w:pPr>
        <w:widowControl w:val="0"/>
        <w:autoSpaceDE w:val="0"/>
        <w:autoSpaceDN w:val="0"/>
        <w:adjustRightInd w:val="0"/>
        <w:spacing w:after="0" w:line="240" w:lineRule="auto"/>
        <w:rPr>
          <w:rFonts w:cstheme="minorHAnsi"/>
          <w:sz w:val="24"/>
          <w:szCs w:val="24"/>
        </w:rPr>
      </w:pPr>
      <w:r>
        <w:rPr>
          <w:noProof/>
          <w:lang w:eastAsia="en-GB"/>
        </w:rPr>
        <w:drawing>
          <wp:inline distT="0" distB="0" distL="0" distR="0" wp14:anchorId="7300DAC6" wp14:editId="02D5DA64">
            <wp:extent cx="5672667" cy="2743200"/>
            <wp:effectExtent l="0" t="0" r="4445"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37EE7098" w14:textId="77777777" w:rsidR="00B5022A" w:rsidRDefault="00B5022A" w:rsidP="00C8248F"/>
    <w:p w14:paraId="51623C3A" w14:textId="77777777" w:rsidR="008C779F" w:rsidRDefault="008C779F">
      <w:pPr>
        <w:rPr>
          <w:rFonts w:asciiTheme="majorHAnsi" w:eastAsiaTheme="majorEastAsia" w:hAnsiTheme="majorHAnsi" w:cstheme="majorBidi"/>
          <w:b/>
          <w:sz w:val="32"/>
          <w:szCs w:val="32"/>
        </w:rPr>
      </w:pPr>
      <w:r>
        <w:rPr>
          <w:b/>
        </w:rPr>
        <w:br w:type="page"/>
      </w:r>
    </w:p>
    <w:p w14:paraId="40AD6213" w14:textId="77777777" w:rsidR="00A44E45" w:rsidRDefault="00A44E45" w:rsidP="00A44E45">
      <w:pPr>
        <w:pStyle w:val="Heading1"/>
        <w:rPr>
          <w:b/>
          <w:color w:val="auto"/>
        </w:rPr>
      </w:pPr>
      <w:bookmarkStart w:id="52" w:name="_Toc79911599"/>
      <w:r w:rsidRPr="008C779F">
        <w:rPr>
          <w:b/>
          <w:color w:val="auto"/>
        </w:rPr>
        <w:t>Appendix 2</w:t>
      </w:r>
      <w:r w:rsidR="00824BD0">
        <w:rPr>
          <w:b/>
          <w:color w:val="auto"/>
        </w:rPr>
        <w:t>3</w:t>
      </w:r>
      <w:r w:rsidRPr="008C779F">
        <w:rPr>
          <w:b/>
          <w:color w:val="auto"/>
        </w:rPr>
        <w:t xml:space="preserve"> - What do you think </w:t>
      </w:r>
      <w:r>
        <w:rPr>
          <w:b/>
          <w:color w:val="auto"/>
        </w:rPr>
        <w:t>could be done to improve</w:t>
      </w:r>
      <w:r w:rsidRPr="008C779F">
        <w:rPr>
          <w:b/>
          <w:color w:val="auto"/>
        </w:rPr>
        <w:t xml:space="preserve"> your </w:t>
      </w:r>
      <w:r>
        <w:rPr>
          <w:b/>
          <w:color w:val="auto"/>
        </w:rPr>
        <w:t xml:space="preserve">local </w:t>
      </w:r>
      <w:r w:rsidRPr="008C779F">
        <w:rPr>
          <w:b/>
          <w:color w:val="auto"/>
        </w:rPr>
        <w:t>neighbourhood?: Something else</w:t>
      </w:r>
      <w:bookmarkEnd w:id="52"/>
    </w:p>
    <w:p w14:paraId="5698470C" w14:textId="77777777" w:rsidR="00A44E45" w:rsidRDefault="00A44E45" w:rsidP="00A44E45"/>
    <w:tbl>
      <w:tblPr>
        <w:tblStyle w:val="ListTable4-Accent1"/>
        <w:tblW w:w="9782" w:type="dxa"/>
        <w:tblInd w:w="-289" w:type="dxa"/>
        <w:tblLook w:val="04E0" w:firstRow="1" w:lastRow="1" w:firstColumn="1" w:lastColumn="0" w:noHBand="0" w:noVBand="1"/>
      </w:tblPr>
      <w:tblGrid>
        <w:gridCol w:w="2830"/>
        <w:gridCol w:w="581"/>
        <w:gridCol w:w="709"/>
        <w:gridCol w:w="5662"/>
      </w:tblGrid>
      <w:tr w:rsidR="00A44E45" w14:paraId="497EAC03" w14:textId="77777777" w:rsidTr="00A44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AEA7087" w14:textId="77777777" w:rsidR="00A44E45" w:rsidRDefault="00A44E45" w:rsidP="00A44E45">
            <w:pPr>
              <w:rPr>
                <w:rFonts w:cstheme="minorHAnsi"/>
                <w:sz w:val="24"/>
              </w:rPr>
            </w:pPr>
            <w:r>
              <w:rPr>
                <w:rFonts w:cstheme="minorHAnsi"/>
                <w:sz w:val="24"/>
              </w:rPr>
              <w:t>Theme</w:t>
            </w:r>
          </w:p>
        </w:tc>
        <w:tc>
          <w:tcPr>
            <w:tcW w:w="581" w:type="dxa"/>
          </w:tcPr>
          <w:p w14:paraId="7EEBA45C" w14:textId="77777777" w:rsidR="00A44E45" w:rsidRDefault="00A44E45"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310D5BE7" w14:textId="77777777" w:rsidR="00A44E45" w:rsidRDefault="00A44E45"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688B77C5" w14:textId="77777777" w:rsidR="00A44E45" w:rsidRDefault="00A44E45" w:rsidP="00A44E45">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A44E45" w:rsidRPr="00E47EEF" w14:paraId="39A8FD12"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B99DB10" w14:textId="77777777" w:rsidR="00A44E45" w:rsidRPr="008C779F" w:rsidRDefault="00A44E45" w:rsidP="00A44E45">
            <w:pPr>
              <w:rPr>
                <w:rFonts w:ascii="Calibri" w:eastAsia="Times New Roman" w:hAnsi="Calibri" w:cs="Calibri"/>
                <w:color w:val="000000"/>
                <w:sz w:val="24"/>
                <w:szCs w:val="24"/>
                <w:lang w:eastAsia="en-GB"/>
              </w:rPr>
            </w:pPr>
            <w:r w:rsidRPr="00A44E45">
              <w:rPr>
                <w:rFonts w:ascii="Calibri" w:eastAsia="Times New Roman" w:hAnsi="Calibri" w:cs="Calibri"/>
                <w:color w:val="000000"/>
                <w:sz w:val="24"/>
                <w:szCs w:val="24"/>
                <w:lang w:eastAsia="en-GB"/>
              </w:rPr>
              <w:t>More / Improved Local Amenities / Facilities</w:t>
            </w:r>
          </w:p>
        </w:tc>
        <w:tc>
          <w:tcPr>
            <w:tcW w:w="581" w:type="dxa"/>
          </w:tcPr>
          <w:p w14:paraId="7875C4D5" w14:textId="77777777" w:rsidR="00A44E45" w:rsidRDefault="00A44E45"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26</w:t>
            </w:r>
          </w:p>
        </w:tc>
        <w:tc>
          <w:tcPr>
            <w:tcW w:w="709" w:type="dxa"/>
          </w:tcPr>
          <w:p w14:paraId="590D1F48" w14:textId="77777777" w:rsidR="00A44E45" w:rsidRDefault="00A44E45"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22.2</w:t>
            </w:r>
          </w:p>
        </w:tc>
        <w:tc>
          <w:tcPr>
            <w:tcW w:w="5662" w:type="dxa"/>
          </w:tcPr>
          <w:p w14:paraId="6775E964" w14:textId="77777777" w:rsidR="00A44E45" w:rsidRDefault="00A44E45"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44E45">
              <w:rPr>
                <w:rFonts w:cstheme="minorHAnsi"/>
                <w:i/>
                <w:sz w:val="24"/>
                <w:szCs w:val="24"/>
              </w:rPr>
              <w:t>Community gardens and farmers markets. More sports facilities. Car charging points.</w:t>
            </w:r>
          </w:p>
          <w:p w14:paraId="3187922C" w14:textId="77777777" w:rsidR="00A44E45" w:rsidRDefault="00A44E45" w:rsidP="00A44E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44E45">
              <w:rPr>
                <w:rFonts w:cstheme="minorHAnsi"/>
                <w:i/>
                <w:sz w:val="24"/>
                <w:szCs w:val="24"/>
              </w:rPr>
              <w:t>Make children’s playgrounds more exciting by adding more equipment; Change policies to not allow neighbours moving close to existing parks and playgrounds to have equipment removed due to noise etc.</w:t>
            </w:r>
          </w:p>
          <w:p w14:paraId="38FF6A97" w14:textId="77777777" w:rsidR="00A44E45" w:rsidRPr="00F16813" w:rsidRDefault="00A44E45" w:rsidP="007D29FC">
            <w:pPr>
              <w:pStyle w:val="ListParagraph"/>
              <w:numPr>
                <w:ilvl w:val="0"/>
                <w:numId w:val="2"/>
              </w:numPr>
              <w:spacing w:after="80"/>
              <w:ind w:left="306" w:hanging="284"/>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A44E45">
              <w:rPr>
                <w:rFonts w:cstheme="minorHAnsi"/>
                <w:i/>
                <w:sz w:val="24"/>
                <w:szCs w:val="24"/>
              </w:rPr>
              <w:t>We only have big supermarkets - no small neighbourhood shops. Hence people drive more, and few focal points exist for the community</w:t>
            </w:r>
          </w:p>
        </w:tc>
      </w:tr>
      <w:tr w:rsidR="00A44E45" w:rsidRPr="00E47EEF" w14:paraId="2286167A"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230169B1" w14:textId="77777777" w:rsidR="00A44E45" w:rsidRPr="00A44E45" w:rsidRDefault="007D29FC" w:rsidP="00A44E45">
            <w:pPr>
              <w:rPr>
                <w:rFonts w:ascii="Calibri" w:eastAsia="Times New Roman" w:hAnsi="Calibri" w:cs="Calibri"/>
                <w:color w:val="000000"/>
                <w:sz w:val="24"/>
                <w:szCs w:val="24"/>
                <w:lang w:eastAsia="en-GB"/>
              </w:rPr>
            </w:pPr>
            <w:r w:rsidRPr="00A44E45">
              <w:rPr>
                <w:rFonts w:ascii="Calibri" w:eastAsia="Times New Roman" w:hAnsi="Calibri" w:cs="Calibri"/>
                <w:color w:val="000000"/>
                <w:sz w:val="24"/>
                <w:szCs w:val="24"/>
                <w:lang w:eastAsia="en-GB"/>
              </w:rPr>
              <w:t>Retain / Protect Green Spaces</w:t>
            </w:r>
          </w:p>
        </w:tc>
        <w:tc>
          <w:tcPr>
            <w:tcW w:w="581" w:type="dxa"/>
          </w:tcPr>
          <w:p w14:paraId="08407017" w14:textId="77777777" w:rsidR="00A44E45" w:rsidRDefault="007D29FC"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18</w:t>
            </w:r>
          </w:p>
        </w:tc>
        <w:tc>
          <w:tcPr>
            <w:tcW w:w="709" w:type="dxa"/>
          </w:tcPr>
          <w:p w14:paraId="2B18CC18" w14:textId="77777777" w:rsidR="00A44E45" w:rsidRDefault="007D29FC"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15.4</w:t>
            </w:r>
          </w:p>
        </w:tc>
        <w:tc>
          <w:tcPr>
            <w:tcW w:w="5662" w:type="dxa"/>
          </w:tcPr>
          <w:p w14:paraId="715A6EDC" w14:textId="77777777" w:rsidR="00A44E45" w:rsidRDefault="00FB69F4" w:rsidP="00FB69F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B69F4">
              <w:rPr>
                <w:rFonts w:cstheme="minorHAnsi"/>
                <w:i/>
                <w:sz w:val="24"/>
                <w:szCs w:val="24"/>
              </w:rPr>
              <w:t>Not decimate our neighbourhood by taking away our peace, quiet and tranquillity. Preserve our air quality, green space, nature and wildlife.</w:t>
            </w:r>
          </w:p>
          <w:p w14:paraId="355BEC54" w14:textId="77777777" w:rsidR="00FB69F4" w:rsidRPr="00F16813" w:rsidRDefault="00FB69F4" w:rsidP="00FB69F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B69F4">
              <w:rPr>
                <w:rFonts w:cstheme="minorHAnsi"/>
                <w:i/>
                <w:sz w:val="24"/>
                <w:szCs w:val="24"/>
              </w:rPr>
              <w:t>Stop building on green belt land destroying habitats and green space.</w:t>
            </w:r>
          </w:p>
        </w:tc>
      </w:tr>
      <w:tr w:rsidR="007D29FC" w:rsidRPr="00E47EEF" w14:paraId="3A93202E"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19167F" w14:textId="77777777" w:rsidR="007D29FC" w:rsidRPr="00A44E45" w:rsidRDefault="007D29FC" w:rsidP="00A44E45">
            <w:pPr>
              <w:rPr>
                <w:rFonts w:ascii="Calibri" w:eastAsia="Times New Roman" w:hAnsi="Calibri" w:cs="Calibri"/>
                <w:color w:val="000000"/>
                <w:sz w:val="24"/>
                <w:szCs w:val="24"/>
                <w:lang w:eastAsia="en-GB"/>
              </w:rPr>
            </w:pPr>
            <w:r w:rsidRPr="00A44E45">
              <w:rPr>
                <w:rFonts w:ascii="Calibri" w:eastAsia="Times New Roman" w:hAnsi="Calibri" w:cs="Calibri"/>
                <w:color w:val="000000"/>
                <w:sz w:val="24"/>
                <w:szCs w:val="24"/>
                <w:lang w:eastAsia="en-GB"/>
              </w:rPr>
              <w:t>Improve Litter Issues</w:t>
            </w:r>
          </w:p>
        </w:tc>
        <w:tc>
          <w:tcPr>
            <w:tcW w:w="581" w:type="dxa"/>
          </w:tcPr>
          <w:p w14:paraId="1680C741" w14:textId="77777777" w:rsidR="007D29FC" w:rsidRDefault="007D29FC"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17</w:t>
            </w:r>
          </w:p>
        </w:tc>
        <w:tc>
          <w:tcPr>
            <w:tcW w:w="709" w:type="dxa"/>
          </w:tcPr>
          <w:p w14:paraId="6568B62B" w14:textId="77777777" w:rsidR="007D29FC" w:rsidRDefault="007D29FC"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14.5</w:t>
            </w:r>
          </w:p>
        </w:tc>
        <w:tc>
          <w:tcPr>
            <w:tcW w:w="5662" w:type="dxa"/>
          </w:tcPr>
          <w:p w14:paraId="7D217A3E" w14:textId="77777777" w:rsidR="007D29FC" w:rsidRDefault="00FB69F4" w:rsidP="00FB69F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B69F4">
              <w:rPr>
                <w:rFonts w:cstheme="minorHAnsi"/>
                <w:i/>
                <w:sz w:val="24"/>
                <w:szCs w:val="24"/>
              </w:rPr>
              <w:t>More bins &amp; cleaning of the streets. Fine people who leave rubbish in their front gardens.</w:t>
            </w:r>
          </w:p>
          <w:p w14:paraId="085B8893" w14:textId="77777777" w:rsidR="00FB69F4" w:rsidRPr="00F16813" w:rsidRDefault="00FB69F4" w:rsidP="00FB69F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B69F4">
              <w:rPr>
                <w:rFonts w:cstheme="minorHAnsi"/>
                <w:i/>
                <w:sz w:val="24"/>
                <w:szCs w:val="24"/>
              </w:rPr>
              <w:t>More street cleaning and drain maintenance. Bins that the seagulls can’t get into!</w:t>
            </w:r>
          </w:p>
        </w:tc>
      </w:tr>
      <w:tr w:rsidR="007D29FC" w:rsidRPr="00E47EEF" w14:paraId="0C823AA9"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39466811" w14:textId="77777777" w:rsidR="007D29FC" w:rsidRPr="00A44E45" w:rsidRDefault="007D29FC" w:rsidP="00A44E45">
            <w:pPr>
              <w:rPr>
                <w:rFonts w:ascii="Calibri" w:eastAsia="Times New Roman" w:hAnsi="Calibri" w:cs="Calibri"/>
                <w:color w:val="000000"/>
                <w:sz w:val="24"/>
                <w:szCs w:val="24"/>
                <w:lang w:eastAsia="en-GB"/>
              </w:rPr>
            </w:pPr>
            <w:r w:rsidRPr="00A44E45">
              <w:rPr>
                <w:rFonts w:ascii="Calibri" w:eastAsia="Times New Roman" w:hAnsi="Calibri" w:cs="Calibri"/>
                <w:color w:val="000000"/>
                <w:sz w:val="24"/>
                <w:szCs w:val="24"/>
                <w:lang w:eastAsia="en-GB"/>
              </w:rPr>
              <w:t>More Driving / Parking enforcement</w:t>
            </w:r>
          </w:p>
        </w:tc>
        <w:tc>
          <w:tcPr>
            <w:tcW w:w="581" w:type="dxa"/>
          </w:tcPr>
          <w:p w14:paraId="5D132878" w14:textId="77777777" w:rsidR="007D29FC" w:rsidRDefault="007D29FC"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12</w:t>
            </w:r>
          </w:p>
        </w:tc>
        <w:tc>
          <w:tcPr>
            <w:tcW w:w="709" w:type="dxa"/>
          </w:tcPr>
          <w:p w14:paraId="43046AB2" w14:textId="77777777" w:rsidR="007D29FC" w:rsidRDefault="007D29FC"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10.3</w:t>
            </w:r>
          </w:p>
        </w:tc>
        <w:tc>
          <w:tcPr>
            <w:tcW w:w="5662" w:type="dxa"/>
          </w:tcPr>
          <w:p w14:paraId="1B7E061C" w14:textId="77777777" w:rsidR="007D29FC" w:rsidRDefault="00FB69F4" w:rsidP="00FB69F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B69F4">
              <w:rPr>
                <w:rFonts w:cstheme="minorHAnsi"/>
                <w:i/>
                <w:sz w:val="24"/>
                <w:szCs w:val="24"/>
              </w:rPr>
              <w:t>Parking needs to be looked at around schools, the way parents park is careless and unsafe for both residents and children</w:t>
            </w:r>
          </w:p>
          <w:p w14:paraId="4CBD12AC" w14:textId="77777777" w:rsidR="00FB69F4" w:rsidRPr="00F16813" w:rsidRDefault="00FB69F4" w:rsidP="00FB69F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B69F4">
              <w:rPr>
                <w:rFonts w:cstheme="minorHAnsi"/>
                <w:i/>
                <w:sz w:val="24"/>
                <w:szCs w:val="24"/>
              </w:rPr>
              <w:t>Traffic speeds along my road at rush hour.</w:t>
            </w:r>
          </w:p>
        </w:tc>
      </w:tr>
      <w:tr w:rsidR="007D29FC" w:rsidRPr="00E47EEF" w14:paraId="1B038C3A"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B1127A1" w14:textId="77777777" w:rsidR="007D29FC" w:rsidRPr="00A44E45" w:rsidRDefault="007D29FC" w:rsidP="00A44E45">
            <w:pPr>
              <w:rPr>
                <w:rFonts w:ascii="Calibri" w:eastAsia="Times New Roman" w:hAnsi="Calibri" w:cs="Calibri"/>
                <w:color w:val="000000"/>
                <w:sz w:val="24"/>
                <w:szCs w:val="24"/>
                <w:lang w:eastAsia="en-GB"/>
              </w:rPr>
            </w:pPr>
            <w:r w:rsidRPr="00A44E45">
              <w:rPr>
                <w:rFonts w:ascii="Calibri" w:eastAsia="Times New Roman" w:hAnsi="Calibri" w:cs="Calibri"/>
                <w:color w:val="000000"/>
                <w:sz w:val="24"/>
                <w:szCs w:val="24"/>
                <w:lang w:eastAsia="en-GB"/>
              </w:rPr>
              <w:t>Tackling ASB Issues</w:t>
            </w:r>
          </w:p>
        </w:tc>
        <w:tc>
          <w:tcPr>
            <w:tcW w:w="581" w:type="dxa"/>
          </w:tcPr>
          <w:p w14:paraId="5C2A3B34" w14:textId="77777777" w:rsidR="007D29FC" w:rsidRDefault="007D29FC"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12</w:t>
            </w:r>
          </w:p>
        </w:tc>
        <w:tc>
          <w:tcPr>
            <w:tcW w:w="709" w:type="dxa"/>
          </w:tcPr>
          <w:p w14:paraId="5B2E337F" w14:textId="77777777" w:rsidR="007D29FC" w:rsidRDefault="007D29FC"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10.3</w:t>
            </w:r>
          </w:p>
        </w:tc>
        <w:tc>
          <w:tcPr>
            <w:tcW w:w="5662" w:type="dxa"/>
          </w:tcPr>
          <w:p w14:paraId="167A87C6" w14:textId="77777777" w:rsidR="007D29FC" w:rsidRDefault="00FB69F4" w:rsidP="00FB69F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B69F4">
              <w:rPr>
                <w:rFonts w:cstheme="minorHAnsi"/>
                <w:i/>
                <w:sz w:val="24"/>
                <w:szCs w:val="24"/>
              </w:rPr>
              <w:t>Too many unruly youths and too small police presence</w:t>
            </w:r>
          </w:p>
          <w:p w14:paraId="75B77B56" w14:textId="77777777" w:rsidR="00FB69F4" w:rsidRPr="00F16813" w:rsidRDefault="00FB69F4" w:rsidP="00FB69F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B69F4">
              <w:rPr>
                <w:rFonts w:cstheme="minorHAnsi"/>
                <w:i/>
                <w:sz w:val="24"/>
                <w:szCs w:val="24"/>
              </w:rPr>
              <w:t>Where I live crime and noise and vandalism is very high. These things ought to be prioritised and tackled.</w:t>
            </w:r>
          </w:p>
        </w:tc>
      </w:tr>
      <w:tr w:rsidR="007D29FC" w:rsidRPr="00E47EEF" w14:paraId="3087B2DB"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72275BD1" w14:textId="77777777" w:rsidR="007D29FC" w:rsidRPr="00A44E45" w:rsidRDefault="007D29FC" w:rsidP="00A44E45">
            <w:pPr>
              <w:rPr>
                <w:rFonts w:ascii="Calibri" w:eastAsia="Times New Roman" w:hAnsi="Calibri" w:cs="Calibri"/>
                <w:color w:val="000000"/>
                <w:sz w:val="24"/>
                <w:szCs w:val="24"/>
                <w:lang w:eastAsia="en-GB"/>
              </w:rPr>
            </w:pPr>
            <w:r w:rsidRPr="00A44E45">
              <w:rPr>
                <w:rFonts w:ascii="Calibri" w:eastAsia="Times New Roman" w:hAnsi="Calibri" w:cs="Calibri"/>
                <w:color w:val="000000"/>
                <w:sz w:val="24"/>
                <w:szCs w:val="24"/>
                <w:lang w:eastAsia="en-GB"/>
              </w:rPr>
              <w:t>Cheaper / More Reliable / More Frequent Transport System</w:t>
            </w:r>
          </w:p>
        </w:tc>
        <w:tc>
          <w:tcPr>
            <w:tcW w:w="581" w:type="dxa"/>
          </w:tcPr>
          <w:p w14:paraId="6AFA5D74" w14:textId="77777777" w:rsidR="007D29FC" w:rsidRDefault="007D29FC"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11</w:t>
            </w:r>
          </w:p>
        </w:tc>
        <w:tc>
          <w:tcPr>
            <w:tcW w:w="709" w:type="dxa"/>
          </w:tcPr>
          <w:p w14:paraId="21E02726" w14:textId="77777777" w:rsidR="007D29FC" w:rsidRDefault="007D29FC"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9.4</w:t>
            </w:r>
          </w:p>
        </w:tc>
        <w:tc>
          <w:tcPr>
            <w:tcW w:w="5662" w:type="dxa"/>
          </w:tcPr>
          <w:p w14:paraId="2F4AA7F6" w14:textId="77777777" w:rsidR="007D29FC" w:rsidRDefault="00F00E13" w:rsidP="00F00E1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I</w:t>
            </w:r>
            <w:r w:rsidRPr="00F00E13">
              <w:rPr>
                <w:rFonts w:cstheme="minorHAnsi"/>
                <w:i/>
                <w:sz w:val="24"/>
                <w:szCs w:val="24"/>
              </w:rPr>
              <w:t>mprove frequency and connectivity of public transport - limited to city centre every half hour and less at weekends</w:t>
            </w:r>
          </w:p>
          <w:p w14:paraId="5E1A42F6" w14:textId="77777777" w:rsidR="00F00E13" w:rsidRPr="00F16813" w:rsidRDefault="00F00E13" w:rsidP="00F00E1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00E13">
              <w:rPr>
                <w:rFonts w:cstheme="minorHAnsi"/>
                <w:i/>
                <w:sz w:val="24"/>
                <w:szCs w:val="24"/>
              </w:rPr>
              <w:t>Public transport is close but it is unreliable. Bus only scheduled every 30mins but it is always late or sometimes doesn't show up at all.</w:t>
            </w:r>
          </w:p>
        </w:tc>
      </w:tr>
      <w:tr w:rsidR="007D29FC" w:rsidRPr="00E47EEF" w14:paraId="095FE9D3"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0E54D14" w14:textId="77777777" w:rsidR="007D29FC" w:rsidRPr="00A44E45" w:rsidRDefault="007D29FC" w:rsidP="00A44E45">
            <w:pPr>
              <w:rPr>
                <w:rFonts w:ascii="Calibri" w:eastAsia="Times New Roman" w:hAnsi="Calibri" w:cs="Calibri"/>
                <w:color w:val="000000"/>
                <w:sz w:val="24"/>
                <w:szCs w:val="24"/>
                <w:lang w:eastAsia="en-GB"/>
              </w:rPr>
            </w:pPr>
            <w:r w:rsidRPr="00A44E45">
              <w:rPr>
                <w:rFonts w:ascii="Calibri" w:eastAsia="Times New Roman" w:hAnsi="Calibri" w:cs="Calibri"/>
                <w:color w:val="000000"/>
                <w:sz w:val="24"/>
                <w:szCs w:val="24"/>
                <w:lang w:eastAsia="en-GB"/>
              </w:rPr>
              <w:t>Housing Issues -  Less Developments / Renovate properties / affordable housing</w:t>
            </w:r>
          </w:p>
        </w:tc>
        <w:tc>
          <w:tcPr>
            <w:tcW w:w="581" w:type="dxa"/>
          </w:tcPr>
          <w:p w14:paraId="57CAEA15" w14:textId="77777777" w:rsidR="007D29FC" w:rsidRDefault="007D29FC"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w:t>
            </w:r>
          </w:p>
        </w:tc>
        <w:tc>
          <w:tcPr>
            <w:tcW w:w="709" w:type="dxa"/>
          </w:tcPr>
          <w:p w14:paraId="1E82FE19" w14:textId="77777777" w:rsidR="007D29FC" w:rsidRDefault="007D29FC"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8.5</w:t>
            </w:r>
          </w:p>
        </w:tc>
        <w:tc>
          <w:tcPr>
            <w:tcW w:w="5662" w:type="dxa"/>
          </w:tcPr>
          <w:p w14:paraId="225AD016" w14:textId="77777777" w:rsidR="007D29FC" w:rsidRDefault="00824BD0" w:rsidP="00824BD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24BD0">
              <w:rPr>
                <w:rFonts w:cstheme="minorHAnsi"/>
                <w:i/>
                <w:sz w:val="24"/>
                <w:szCs w:val="24"/>
              </w:rPr>
              <w:t xml:space="preserve">Halt the building on greenfield sites. Some developers are motivated by greed, we have seen on </w:t>
            </w:r>
            <w:r>
              <w:rPr>
                <w:rFonts w:cstheme="minorHAnsi"/>
                <w:i/>
                <w:sz w:val="24"/>
                <w:szCs w:val="24"/>
              </w:rPr>
              <w:t>TV</w:t>
            </w:r>
            <w:r w:rsidRPr="00824BD0">
              <w:rPr>
                <w:rFonts w:cstheme="minorHAnsi"/>
                <w:i/>
                <w:sz w:val="24"/>
                <w:szCs w:val="24"/>
              </w:rPr>
              <w:t xml:space="preserve"> developers saying they will not build in the valleys as there isn't enough profit. As someone formally from the valleys I see a need for high quality housing, infrastructure and work in the valleys not Cardiff. We need a South Wales holistic strategy, don't make everything Cardiff centric.</w:t>
            </w:r>
          </w:p>
          <w:p w14:paraId="10EDAF04" w14:textId="77777777" w:rsidR="00824BD0" w:rsidRPr="00F16813" w:rsidRDefault="00824BD0" w:rsidP="00824BD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24BD0">
              <w:rPr>
                <w:rFonts w:cstheme="minorHAnsi"/>
                <w:i/>
                <w:sz w:val="24"/>
                <w:szCs w:val="24"/>
              </w:rPr>
              <w:t>Renovation of run down properties.</w:t>
            </w:r>
          </w:p>
        </w:tc>
      </w:tr>
      <w:tr w:rsidR="007D29FC" w:rsidRPr="00E47EEF" w14:paraId="717A5AE0"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3F99EE10" w14:textId="77777777" w:rsidR="007D29FC" w:rsidRPr="00A44E45" w:rsidRDefault="007D29FC" w:rsidP="00A44E45">
            <w:pPr>
              <w:rPr>
                <w:rFonts w:ascii="Calibri" w:eastAsia="Times New Roman" w:hAnsi="Calibri" w:cs="Calibri"/>
                <w:color w:val="000000"/>
                <w:sz w:val="24"/>
                <w:szCs w:val="24"/>
                <w:lang w:eastAsia="en-GB"/>
              </w:rPr>
            </w:pPr>
            <w:r w:rsidRPr="00A44E45">
              <w:rPr>
                <w:rFonts w:ascii="Calibri" w:eastAsia="Times New Roman" w:hAnsi="Calibri" w:cs="Calibri"/>
                <w:color w:val="000000"/>
                <w:sz w:val="24"/>
                <w:szCs w:val="24"/>
                <w:lang w:eastAsia="en-GB"/>
              </w:rPr>
              <w:t>Less Traffic / Improve Air Quality</w:t>
            </w:r>
          </w:p>
        </w:tc>
        <w:tc>
          <w:tcPr>
            <w:tcW w:w="581" w:type="dxa"/>
          </w:tcPr>
          <w:p w14:paraId="0F4EAE50" w14:textId="77777777" w:rsidR="007D29FC" w:rsidRDefault="007D29FC"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8</w:t>
            </w:r>
          </w:p>
        </w:tc>
        <w:tc>
          <w:tcPr>
            <w:tcW w:w="709" w:type="dxa"/>
          </w:tcPr>
          <w:p w14:paraId="5881E603" w14:textId="77777777" w:rsidR="007D29FC" w:rsidRDefault="007D29FC"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6.8</w:t>
            </w:r>
          </w:p>
        </w:tc>
        <w:tc>
          <w:tcPr>
            <w:tcW w:w="5662" w:type="dxa"/>
          </w:tcPr>
          <w:p w14:paraId="0A61EEB7" w14:textId="77777777" w:rsidR="007D29FC" w:rsidRDefault="00824BD0" w:rsidP="00824BD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24BD0">
              <w:rPr>
                <w:rFonts w:cstheme="minorHAnsi"/>
                <w:i/>
                <w:sz w:val="24"/>
                <w:szCs w:val="24"/>
              </w:rPr>
              <w:t>Reduce traffic and improve air quality</w:t>
            </w:r>
          </w:p>
          <w:p w14:paraId="6A0F8BFD" w14:textId="77777777" w:rsidR="00824BD0" w:rsidRPr="00F16813" w:rsidRDefault="00824BD0" w:rsidP="00824BD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24BD0">
              <w:rPr>
                <w:rFonts w:cstheme="minorHAnsi"/>
                <w:i/>
                <w:sz w:val="24"/>
                <w:szCs w:val="24"/>
              </w:rPr>
              <w:t>Mend the roads, improve the shockingly awful air quality</w:t>
            </w:r>
          </w:p>
        </w:tc>
      </w:tr>
      <w:tr w:rsidR="007D29FC" w:rsidRPr="00E47EEF" w14:paraId="066BF8D4" w14:textId="77777777" w:rsidTr="00A4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DFD27C7" w14:textId="77777777" w:rsidR="007D29FC" w:rsidRPr="00A44E45" w:rsidRDefault="007D29FC" w:rsidP="00A44E45">
            <w:pPr>
              <w:rPr>
                <w:rFonts w:ascii="Calibri" w:eastAsia="Times New Roman" w:hAnsi="Calibri" w:cs="Calibri"/>
                <w:color w:val="000000"/>
                <w:sz w:val="24"/>
                <w:szCs w:val="24"/>
                <w:lang w:eastAsia="en-GB"/>
              </w:rPr>
            </w:pPr>
            <w:r w:rsidRPr="00A44E45">
              <w:rPr>
                <w:rFonts w:ascii="Calibri" w:eastAsia="Times New Roman" w:hAnsi="Calibri" w:cs="Calibri"/>
                <w:color w:val="000000"/>
                <w:sz w:val="24"/>
                <w:szCs w:val="24"/>
                <w:lang w:eastAsia="en-GB"/>
              </w:rPr>
              <w:t>Improve Road infrastructure</w:t>
            </w:r>
          </w:p>
        </w:tc>
        <w:tc>
          <w:tcPr>
            <w:tcW w:w="581" w:type="dxa"/>
          </w:tcPr>
          <w:p w14:paraId="73EBE66A" w14:textId="77777777" w:rsidR="007D29FC" w:rsidRDefault="007D29FC" w:rsidP="00A44E4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8</w:t>
            </w:r>
          </w:p>
        </w:tc>
        <w:tc>
          <w:tcPr>
            <w:tcW w:w="709" w:type="dxa"/>
          </w:tcPr>
          <w:p w14:paraId="3BF36AB7" w14:textId="77777777" w:rsidR="007D29FC" w:rsidRDefault="007D29FC" w:rsidP="00A44E45">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6.8</w:t>
            </w:r>
          </w:p>
        </w:tc>
        <w:tc>
          <w:tcPr>
            <w:tcW w:w="5662" w:type="dxa"/>
          </w:tcPr>
          <w:p w14:paraId="0451D237" w14:textId="77777777" w:rsidR="007D29FC" w:rsidRDefault="00824BD0" w:rsidP="00824BD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24BD0">
              <w:rPr>
                <w:rFonts w:cstheme="minorHAnsi"/>
                <w:i/>
                <w:sz w:val="24"/>
                <w:szCs w:val="24"/>
              </w:rPr>
              <w:t>Repair and maintain the roads and pavements, including cleaning (weeds, leaves, etc.)</w:t>
            </w:r>
          </w:p>
          <w:p w14:paraId="51FA3264" w14:textId="77777777" w:rsidR="00824BD0" w:rsidRPr="00F16813" w:rsidRDefault="00824BD0" w:rsidP="00824BD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24BD0">
              <w:rPr>
                <w:rFonts w:cstheme="minorHAnsi"/>
                <w:i/>
                <w:sz w:val="24"/>
                <w:szCs w:val="24"/>
              </w:rPr>
              <w:t>remove all traffic calming</w:t>
            </w:r>
          </w:p>
        </w:tc>
      </w:tr>
      <w:tr w:rsidR="007D29FC" w:rsidRPr="00E47EEF" w14:paraId="4C33BD96" w14:textId="77777777" w:rsidTr="00A44E45">
        <w:tc>
          <w:tcPr>
            <w:cnfStyle w:val="001000000000" w:firstRow="0" w:lastRow="0" w:firstColumn="1" w:lastColumn="0" w:oddVBand="0" w:evenVBand="0" w:oddHBand="0" w:evenHBand="0" w:firstRowFirstColumn="0" w:firstRowLastColumn="0" w:lastRowFirstColumn="0" w:lastRowLastColumn="0"/>
            <w:tcW w:w="2830" w:type="dxa"/>
          </w:tcPr>
          <w:p w14:paraId="77358FF7" w14:textId="77777777" w:rsidR="007D29FC" w:rsidRPr="00A44E45" w:rsidRDefault="007D29FC" w:rsidP="00A44E45">
            <w:pPr>
              <w:rPr>
                <w:rFonts w:ascii="Calibri" w:eastAsia="Times New Roman" w:hAnsi="Calibri" w:cs="Calibri"/>
                <w:color w:val="000000"/>
                <w:sz w:val="24"/>
                <w:szCs w:val="24"/>
                <w:lang w:eastAsia="en-GB"/>
              </w:rPr>
            </w:pPr>
            <w:r w:rsidRPr="00A44E45">
              <w:rPr>
                <w:rFonts w:ascii="Calibri" w:eastAsia="Times New Roman" w:hAnsi="Calibri" w:cs="Calibri"/>
                <w:color w:val="000000"/>
                <w:sz w:val="24"/>
                <w:szCs w:val="24"/>
                <w:lang w:eastAsia="en-GB"/>
              </w:rPr>
              <w:t>Misc.</w:t>
            </w:r>
          </w:p>
        </w:tc>
        <w:tc>
          <w:tcPr>
            <w:tcW w:w="581" w:type="dxa"/>
          </w:tcPr>
          <w:p w14:paraId="5CE0E459" w14:textId="77777777" w:rsidR="007D29FC" w:rsidRDefault="007D29FC" w:rsidP="00A44E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12</w:t>
            </w:r>
          </w:p>
        </w:tc>
        <w:tc>
          <w:tcPr>
            <w:tcW w:w="709" w:type="dxa"/>
          </w:tcPr>
          <w:p w14:paraId="3AA520A5" w14:textId="77777777" w:rsidR="007D29FC" w:rsidRDefault="007D29FC" w:rsidP="00A44E45">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10.3</w:t>
            </w:r>
          </w:p>
        </w:tc>
        <w:tc>
          <w:tcPr>
            <w:tcW w:w="5662" w:type="dxa"/>
          </w:tcPr>
          <w:p w14:paraId="6BE22C83" w14:textId="77777777" w:rsidR="007D29FC" w:rsidRDefault="00FB69F4" w:rsidP="00FB69F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B69F4">
              <w:rPr>
                <w:rFonts w:cstheme="minorHAnsi"/>
                <w:i/>
                <w:sz w:val="24"/>
                <w:szCs w:val="24"/>
              </w:rPr>
              <w:t>Home Working is an issue with the number of noise pollution of incessant dogs barking. This needs to be tackled and dog owners educated about keeping barking under control.</w:t>
            </w:r>
          </w:p>
          <w:p w14:paraId="5ED27DDF" w14:textId="77777777" w:rsidR="00FB69F4" w:rsidRPr="00F16813" w:rsidRDefault="00FB69F4" w:rsidP="00FB69F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FB69F4">
              <w:rPr>
                <w:rFonts w:cstheme="minorHAnsi"/>
                <w:i/>
                <w:sz w:val="24"/>
                <w:szCs w:val="24"/>
              </w:rPr>
              <w:t>More music venues</w:t>
            </w:r>
          </w:p>
        </w:tc>
      </w:tr>
      <w:tr w:rsidR="00A44E45" w:rsidRPr="00E47EEF" w14:paraId="33354C12" w14:textId="77777777" w:rsidTr="00A44E4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7FCFAB5" w14:textId="77777777" w:rsidR="00A44E45" w:rsidRPr="008C779F" w:rsidRDefault="00A44E45" w:rsidP="00A44E45">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Total</w:t>
            </w:r>
          </w:p>
        </w:tc>
        <w:tc>
          <w:tcPr>
            <w:tcW w:w="581" w:type="dxa"/>
          </w:tcPr>
          <w:p w14:paraId="3F2ADC14" w14:textId="77777777" w:rsidR="00A44E45" w:rsidRDefault="00A44E45" w:rsidP="00A44E45">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117</w:t>
            </w:r>
          </w:p>
        </w:tc>
        <w:tc>
          <w:tcPr>
            <w:tcW w:w="709" w:type="dxa"/>
          </w:tcPr>
          <w:p w14:paraId="6A49BB83" w14:textId="77777777" w:rsidR="00A44E45" w:rsidRDefault="00A44E45" w:rsidP="00A44E45">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29AB7F09" w14:textId="77777777" w:rsidR="00A44E45" w:rsidRDefault="00A44E45" w:rsidP="00A44E45">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1EB4132D" w14:textId="77777777" w:rsidR="008C779F" w:rsidRDefault="008C779F" w:rsidP="008C779F"/>
    <w:p w14:paraId="7D506782" w14:textId="77777777" w:rsidR="00A44E45" w:rsidRDefault="00A44E45" w:rsidP="008C779F"/>
    <w:p w14:paraId="109FCEFB" w14:textId="77777777" w:rsidR="00260281" w:rsidRDefault="00260281">
      <w:pPr>
        <w:rPr>
          <w:rFonts w:asciiTheme="majorHAnsi" w:eastAsiaTheme="majorEastAsia" w:hAnsiTheme="majorHAnsi" w:cstheme="majorBidi"/>
          <w:b/>
          <w:sz w:val="32"/>
          <w:szCs w:val="32"/>
        </w:rPr>
      </w:pPr>
      <w:r>
        <w:rPr>
          <w:b/>
        </w:rPr>
        <w:br w:type="page"/>
      </w:r>
    </w:p>
    <w:p w14:paraId="5DD42443" w14:textId="77777777" w:rsidR="00260281" w:rsidRDefault="00260281" w:rsidP="00260281">
      <w:pPr>
        <w:pStyle w:val="Heading1"/>
        <w:rPr>
          <w:b/>
          <w:color w:val="auto"/>
        </w:rPr>
      </w:pPr>
      <w:bookmarkStart w:id="53" w:name="_Toc79911600"/>
      <w:r w:rsidRPr="008C779F">
        <w:rPr>
          <w:b/>
          <w:color w:val="auto"/>
        </w:rPr>
        <w:t>Appendix 2</w:t>
      </w:r>
      <w:r>
        <w:rPr>
          <w:b/>
          <w:color w:val="auto"/>
        </w:rPr>
        <w:t>4</w:t>
      </w:r>
      <w:r w:rsidRPr="008C779F">
        <w:rPr>
          <w:b/>
          <w:color w:val="auto"/>
        </w:rPr>
        <w:t xml:space="preserve"> </w:t>
      </w:r>
      <w:r>
        <w:rPr>
          <w:b/>
          <w:color w:val="auto"/>
        </w:rPr>
        <w:t>–</w:t>
      </w:r>
      <w:r w:rsidRPr="008C779F">
        <w:rPr>
          <w:b/>
          <w:color w:val="auto"/>
        </w:rPr>
        <w:t xml:space="preserve"> </w:t>
      </w:r>
      <w:r>
        <w:rPr>
          <w:b/>
          <w:color w:val="auto"/>
        </w:rPr>
        <w:t>Green Spaces</w:t>
      </w:r>
      <w:r w:rsidRPr="008C779F">
        <w:rPr>
          <w:b/>
          <w:color w:val="auto"/>
        </w:rPr>
        <w:t xml:space="preserve">: </w:t>
      </w:r>
      <w:r>
        <w:rPr>
          <w:b/>
          <w:color w:val="auto"/>
        </w:rPr>
        <w:t>What Other Approaches Would You Suggest?</w:t>
      </w:r>
      <w:bookmarkEnd w:id="53"/>
    </w:p>
    <w:p w14:paraId="2E7FF735" w14:textId="77777777" w:rsidR="00260281" w:rsidRDefault="00260281" w:rsidP="00260281"/>
    <w:tbl>
      <w:tblPr>
        <w:tblStyle w:val="ListTable4-Accent1"/>
        <w:tblW w:w="9782" w:type="dxa"/>
        <w:tblInd w:w="-289" w:type="dxa"/>
        <w:tblLook w:val="04E0" w:firstRow="1" w:lastRow="1" w:firstColumn="1" w:lastColumn="0" w:noHBand="0" w:noVBand="1"/>
      </w:tblPr>
      <w:tblGrid>
        <w:gridCol w:w="2830"/>
        <w:gridCol w:w="581"/>
        <w:gridCol w:w="709"/>
        <w:gridCol w:w="5662"/>
      </w:tblGrid>
      <w:tr w:rsidR="00260281" w14:paraId="142919CF" w14:textId="77777777" w:rsidTr="00304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E3B700F" w14:textId="77777777" w:rsidR="00260281" w:rsidRDefault="00260281" w:rsidP="00304629">
            <w:pPr>
              <w:rPr>
                <w:rFonts w:cstheme="minorHAnsi"/>
                <w:sz w:val="24"/>
              </w:rPr>
            </w:pPr>
            <w:r>
              <w:rPr>
                <w:rFonts w:cstheme="minorHAnsi"/>
                <w:sz w:val="24"/>
              </w:rPr>
              <w:t>Theme</w:t>
            </w:r>
          </w:p>
        </w:tc>
        <w:tc>
          <w:tcPr>
            <w:tcW w:w="581" w:type="dxa"/>
          </w:tcPr>
          <w:p w14:paraId="4946FE6A" w14:textId="77777777" w:rsidR="00260281" w:rsidRDefault="00260281"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439AF1DD" w14:textId="77777777" w:rsidR="00260281" w:rsidRDefault="00260281"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2A3D7E75" w14:textId="77777777" w:rsidR="00260281" w:rsidRDefault="00260281"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260281" w:rsidRPr="00E47EEF" w14:paraId="0E293EFE"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7CFE2BC" w14:textId="77777777" w:rsidR="00260281" w:rsidRPr="00A44E45" w:rsidRDefault="00260281" w:rsidP="00304629">
            <w:pPr>
              <w:rPr>
                <w:rFonts w:ascii="Calibri" w:eastAsia="Times New Roman" w:hAnsi="Calibri" w:cs="Calibri"/>
                <w:color w:val="000000"/>
                <w:sz w:val="24"/>
                <w:szCs w:val="24"/>
                <w:lang w:eastAsia="en-GB"/>
              </w:rPr>
            </w:pPr>
            <w:r w:rsidRPr="00260281">
              <w:rPr>
                <w:rFonts w:ascii="Calibri" w:eastAsia="Times New Roman" w:hAnsi="Calibri" w:cs="Calibri"/>
                <w:color w:val="000000"/>
                <w:sz w:val="24"/>
                <w:szCs w:val="24"/>
                <w:lang w:eastAsia="en-GB"/>
              </w:rPr>
              <w:t>Green Spaces To Be Protected</w:t>
            </w:r>
          </w:p>
        </w:tc>
        <w:tc>
          <w:tcPr>
            <w:tcW w:w="581" w:type="dxa"/>
          </w:tcPr>
          <w:p w14:paraId="4D39F32E" w14:textId="77777777" w:rsidR="00260281" w:rsidRDefault="00260281" w:rsidP="00E6067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7</w:t>
            </w:r>
            <w:r w:rsidR="00E60673">
              <w:rPr>
                <w:rFonts w:cstheme="minorHAnsi"/>
                <w:sz w:val="24"/>
                <w:szCs w:val="24"/>
              </w:rPr>
              <w:t>8</w:t>
            </w:r>
          </w:p>
        </w:tc>
        <w:tc>
          <w:tcPr>
            <w:tcW w:w="709" w:type="dxa"/>
          </w:tcPr>
          <w:p w14:paraId="4332FDFB" w14:textId="77777777" w:rsidR="00260281" w:rsidRDefault="00260281"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w:t>
            </w:r>
            <w:r w:rsidR="00E60673">
              <w:rPr>
                <w:rFonts w:cstheme="minorHAnsi"/>
                <w:i/>
                <w:sz w:val="24"/>
                <w:szCs w:val="24"/>
              </w:rPr>
              <w:t>5.3</w:t>
            </w:r>
          </w:p>
        </w:tc>
        <w:tc>
          <w:tcPr>
            <w:tcW w:w="5662" w:type="dxa"/>
          </w:tcPr>
          <w:p w14:paraId="164670F6" w14:textId="77777777" w:rsidR="00260281" w:rsidRDefault="00260281" w:rsidP="00E6067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60281">
              <w:rPr>
                <w:rFonts w:cstheme="minorHAnsi"/>
                <w:i/>
                <w:sz w:val="24"/>
                <w:szCs w:val="24"/>
              </w:rPr>
              <w:t>Use of green space should only be sanctioned as a last resort when all other options have been exhausted and the decision making scrutinised to ensure it is the case.</w:t>
            </w:r>
          </w:p>
          <w:p w14:paraId="27683AA0" w14:textId="77777777" w:rsidR="00260281" w:rsidRDefault="00260281" w:rsidP="00E6067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60281">
              <w:rPr>
                <w:rFonts w:cstheme="minorHAnsi"/>
                <w:i/>
                <w:sz w:val="24"/>
                <w:szCs w:val="24"/>
              </w:rPr>
              <w:t>Green spaces need to be protected and increased, there are enough brown field sites that can be redeveloped into housing.</w:t>
            </w:r>
          </w:p>
          <w:p w14:paraId="649DDADF" w14:textId="77777777" w:rsidR="00260281" w:rsidRDefault="00E60673" w:rsidP="00E6067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60673">
              <w:rPr>
                <w:rFonts w:cstheme="minorHAnsi"/>
                <w:i/>
                <w:sz w:val="24"/>
                <w:szCs w:val="24"/>
              </w:rPr>
              <w:t>Too much green space already used</w:t>
            </w:r>
          </w:p>
          <w:p w14:paraId="16E2998C" w14:textId="77777777" w:rsidR="00E60673" w:rsidRPr="00A44E45" w:rsidRDefault="00E60673" w:rsidP="00E6067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60673">
              <w:rPr>
                <w:rFonts w:cstheme="minorHAnsi"/>
                <w:i/>
                <w:sz w:val="24"/>
                <w:szCs w:val="24"/>
              </w:rPr>
              <w:t>Given the climate and biodiversity emergencies, there’s no question now that all green space must be protected and alternative approaches taken. Perhaps we need to obsess less about growth and focus more on preservation - we cannot keep on infinitely growing - the planet can’t take it</w:t>
            </w:r>
          </w:p>
        </w:tc>
      </w:tr>
      <w:tr w:rsidR="00260281" w:rsidRPr="00E47EEF" w14:paraId="74AB7D1B"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5F62536A" w14:textId="77777777" w:rsidR="00260281" w:rsidRPr="00A44E45" w:rsidRDefault="00260281" w:rsidP="00304629">
            <w:pPr>
              <w:rPr>
                <w:rFonts w:ascii="Calibri" w:eastAsia="Times New Roman" w:hAnsi="Calibri" w:cs="Calibri"/>
                <w:color w:val="000000"/>
                <w:sz w:val="24"/>
                <w:szCs w:val="24"/>
                <w:lang w:eastAsia="en-GB"/>
              </w:rPr>
            </w:pPr>
            <w:r w:rsidRPr="00260281">
              <w:rPr>
                <w:rFonts w:ascii="Calibri" w:eastAsia="Times New Roman" w:hAnsi="Calibri" w:cs="Calibri"/>
                <w:color w:val="000000"/>
                <w:sz w:val="24"/>
                <w:szCs w:val="24"/>
                <w:lang w:eastAsia="en-GB"/>
              </w:rPr>
              <w:t>Develop / Re-use Existing Buildings / Space</w:t>
            </w:r>
          </w:p>
        </w:tc>
        <w:tc>
          <w:tcPr>
            <w:tcW w:w="581" w:type="dxa"/>
          </w:tcPr>
          <w:p w14:paraId="5A26EBBD" w14:textId="77777777" w:rsidR="00260281" w:rsidRDefault="00E60673"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61</w:t>
            </w:r>
          </w:p>
        </w:tc>
        <w:tc>
          <w:tcPr>
            <w:tcW w:w="709" w:type="dxa"/>
          </w:tcPr>
          <w:p w14:paraId="222E9086" w14:textId="77777777" w:rsidR="00260281" w:rsidRDefault="00E60673"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19.8</w:t>
            </w:r>
          </w:p>
        </w:tc>
        <w:tc>
          <w:tcPr>
            <w:tcW w:w="5662" w:type="dxa"/>
          </w:tcPr>
          <w:p w14:paraId="6F6B1681" w14:textId="77777777" w:rsidR="00260281" w:rsidRDefault="00E60673" w:rsidP="00E6067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60673">
              <w:rPr>
                <w:rFonts w:cstheme="minorHAnsi"/>
                <w:i/>
                <w:sz w:val="24"/>
                <w:szCs w:val="24"/>
              </w:rPr>
              <w:t>I cannot see the point of creating 'new' green spaces to replace existing, just be more creative about where to build what is deemed necessary</w:t>
            </w:r>
          </w:p>
          <w:p w14:paraId="7A4B4B0C" w14:textId="77777777" w:rsidR="00E60673" w:rsidRDefault="00E60673" w:rsidP="00E6067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60673">
              <w:rPr>
                <w:rFonts w:cstheme="minorHAnsi"/>
                <w:i/>
                <w:sz w:val="24"/>
                <w:szCs w:val="24"/>
              </w:rPr>
              <w:t>Green space only as last resort. Make use of existing built up spaces.</w:t>
            </w:r>
          </w:p>
          <w:p w14:paraId="358AF2B0" w14:textId="77777777" w:rsidR="00E60673" w:rsidRDefault="00E60673" w:rsidP="00E6067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60673">
              <w:rPr>
                <w:rFonts w:cstheme="minorHAnsi"/>
                <w:i/>
                <w:sz w:val="24"/>
                <w:szCs w:val="24"/>
              </w:rPr>
              <w:t>Always look for areas that need updating and can be "recycled" for other use before taking any green spaces away.  These green spaces are vital to people's wellbeing but more importantly to nature and we are losing too much already.</w:t>
            </w:r>
          </w:p>
          <w:p w14:paraId="2E8D0FFF" w14:textId="77777777" w:rsidR="00E60673" w:rsidRPr="00F16813" w:rsidRDefault="00E60673" w:rsidP="00E6067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60673">
              <w:rPr>
                <w:rFonts w:cstheme="minorHAnsi"/>
                <w:i/>
                <w:sz w:val="24"/>
                <w:szCs w:val="24"/>
              </w:rPr>
              <w:t>Use brown</w:t>
            </w:r>
            <w:r>
              <w:rPr>
                <w:rFonts w:cstheme="minorHAnsi"/>
                <w:i/>
                <w:sz w:val="24"/>
                <w:szCs w:val="24"/>
              </w:rPr>
              <w:t xml:space="preserve"> </w:t>
            </w:r>
            <w:r w:rsidRPr="00E60673">
              <w:rPr>
                <w:rFonts w:cstheme="minorHAnsi"/>
                <w:i/>
                <w:sz w:val="24"/>
                <w:szCs w:val="24"/>
              </w:rPr>
              <w:t>land, rebuild or update empty houses</w:t>
            </w:r>
          </w:p>
        </w:tc>
      </w:tr>
      <w:tr w:rsidR="00E60673" w:rsidRPr="00E47EEF" w14:paraId="06B39C6F"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1EB5BFB" w14:textId="77777777" w:rsidR="00E60673" w:rsidRPr="00260281" w:rsidRDefault="00E60673" w:rsidP="00304629">
            <w:pPr>
              <w:rPr>
                <w:rFonts w:ascii="Calibri" w:eastAsia="Times New Roman" w:hAnsi="Calibri" w:cs="Calibri"/>
                <w:color w:val="000000"/>
                <w:sz w:val="24"/>
                <w:szCs w:val="24"/>
                <w:lang w:eastAsia="en-GB"/>
              </w:rPr>
            </w:pPr>
            <w:r w:rsidRPr="00E60673">
              <w:rPr>
                <w:rFonts w:ascii="Calibri" w:eastAsia="Times New Roman" w:hAnsi="Calibri" w:cs="Calibri"/>
                <w:color w:val="000000"/>
                <w:sz w:val="24"/>
                <w:szCs w:val="24"/>
                <w:lang w:eastAsia="en-GB"/>
              </w:rPr>
              <w:t>Develop / Use Brownfield Land</w:t>
            </w:r>
          </w:p>
        </w:tc>
        <w:tc>
          <w:tcPr>
            <w:tcW w:w="581" w:type="dxa"/>
          </w:tcPr>
          <w:p w14:paraId="6D34B107" w14:textId="77777777" w:rsidR="00E60673" w:rsidRDefault="00E60673"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47</w:t>
            </w:r>
          </w:p>
        </w:tc>
        <w:tc>
          <w:tcPr>
            <w:tcW w:w="709" w:type="dxa"/>
          </w:tcPr>
          <w:p w14:paraId="19785BB2" w14:textId="77777777" w:rsidR="00E60673" w:rsidRDefault="00E60673"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15.3</w:t>
            </w:r>
          </w:p>
        </w:tc>
        <w:tc>
          <w:tcPr>
            <w:tcW w:w="5662" w:type="dxa"/>
          </w:tcPr>
          <w:p w14:paraId="396282C6" w14:textId="77777777" w:rsidR="00E60673" w:rsidRDefault="00E60673" w:rsidP="00E6067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60673">
              <w:rPr>
                <w:rFonts w:cstheme="minorHAnsi"/>
                <w:i/>
                <w:sz w:val="24"/>
                <w:szCs w:val="24"/>
              </w:rPr>
              <w:t>Build on brown sites</w:t>
            </w:r>
          </w:p>
          <w:p w14:paraId="133FA7DF" w14:textId="77777777" w:rsidR="00E60673" w:rsidRDefault="00E60673" w:rsidP="00E6067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60673">
              <w:rPr>
                <w:rFonts w:cstheme="minorHAnsi"/>
                <w:i/>
                <w:sz w:val="24"/>
                <w:szCs w:val="24"/>
              </w:rPr>
              <w:t>Prioritise brownfield development and repurposing of existing redundant building</w:t>
            </w:r>
          </w:p>
          <w:p w14:paraId="0C17C37F" w14:textId="77777777" w:rsidR="00E60673" w:rsidRPr="00E60673" w:rsidRDefault="00E60673" w:rsidP="00E6067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60673">
              <w:rPr>
                <w:rFonts w:cstheme="minorHAnsi"/>
                <w:i/>
                <w:sz w:val="24"/>
                <w:szCs w:val="24"/>
              </w:rPr>
              <w:t>Better use of brownfield areas. Incentivise developers to use infill areas</w:t>
            </w:r>
          </w:p>
        </w:tc>
      </w:tr>
      <w:tr w:rsidR="00E60673" w:rsidRPr="00E47EEF" w14:paraId="2D6F2437"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3384F1C4" w14:textId="77777777" w:rsidR="00E60673" w:rsidRPr="00E60673" w:rsidRDefault="00E60673" w:rsidP="00304629">
            <w:pPr>
              <w:rPr>
                <w:rFonts w:ascii="Calibri" w:eastAsia="Times New Roman" w:hAnsi="Calibri" w:cs="Calibri"/>
                <w:color w:val="000000"/>
                <w:sz w:val="24"/>
                <w:szCs w:val="24"/>
                <w:lang w:eastAsia="en-GB"/>
              </w:rPr>
            </w:pPr>
            <w:r w:rsidRPr="00E60673">
              <w:rPr>
                <w:rFonts w:ascii="Calibri" w:eastAsia="Times New Roman" w:hAnsi="Calibri" w:cs="Calibri"/>
                <w:color w:val="000000"/>
                <w:sz w:val="24"/>
                <w:szCs w:val="24"/>
                <w:lang w:eastAsia="en-GB"/>
              </w:rPr>
              <w:t>Preserve / Enhance / Protect Biodiversity</w:t>
            </w:r>
          </w:p>
        </w:tc>
        <w:tc>
          <w:tcPr>
            <w:tcW w:w="581" w:type="dxa"/>
          </w:tcPr>
          <w:p w14:paraId="0E3BC2D3" w14:textId="77777777" w:rsidR="00E60673" w:rsidRDefault="00E60673"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25</w:t>
            </w:r>
          </w:p>
        </w:tc>
        <w:tc>
          <w:tcPr>
            <w:tcW w:w="709" w:type="dxa"/>
          </w:tcPr>
          <w:p w14:paraId="25ADCB3B" w14:textId="77777777" w:rsidR="00E60673" w:rsidRDefault="00E60673"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8.1</w:t>
            </w:r>
          </w:p>
        </w:tc>
        <w:tc>
          <w:tcPr>
            <w:tcW w:w="5662" w:type="dxa"/>
          </w:tcPr>
          <w:p w14:paraId="175A6137" w14:textId="77777777" w:rsidR="00E60673" w:rsidRDefault="00E60673" w:rsidP="00E6067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60673">
              <w:rPr>
                <w:rFonts w:cstheme="minorHAnsi"/>
                <w:i/>
                <w:sz w:val="24"/>
                <w:szCs w:val="24"/>
              </w:rPr>
              <w:t>This is too vague a question. Some green space is full of biodiversity. Some green space has been destroyed by chemicals. We need to preserve and enhance the places that have biodiversity and use low biodiversity, well connected green space for housing</w:t>
            </w:r>
          </w:p>
          <w:p w14:paraId="0150391A" w14:textId="77777777" w:rsidR="00E60673" w:rsidRDefault="00E60673" w:rsidP="00E6067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60673">
              <w:rPr>
                <w:rFonts w:cstheme="minorHAnsi"/>
                <w:i/>
                <w:sz w:val="24"/>
                <w:szCs w:val="24"/>
              </w:rPr>
              <w:t>need to consider the biology of the green spaces and protect wildlife</w:t>
            </w:r>
          </w:p>
          <w:p w14:paraId="7DAB3DCF" w14:textId="77777777" w:rsidR="00E60673" w:rsidRPr="00E60673" w:rsidRDefault="00E60673" w:rsidP="00E6067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60673">
              <w:rPr>
                <w:rFonts w:cstheme="minorHAnsi"/>
                <w:i/>
                <w:sz w:val="24"/>
                <w:szCs w:val="24"/>
              </w:rPr>
              <w:t>Maintain green spaces better. Make sure they support biodiversity.</w:t>
            </w:r>
          </w:p>
        </w:tc>
      </w:tr>
      <w:tr w:rsidR="00E60673" w:rsidRPr="00E47EEF" w14:paraId="13C9ADCD"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BCD144B" w14:textId="77777777" w:rsidR="00E60673" w:rsidRPr="00E60673" w:rsidRDefault="00EA1553" w:rsidP="00304629">
            <w:pPr>
              <w:rPr>
                <w:rFonts w:ascii="Calibri" w:eastAsia="Times New Roman" w:hAnsi="Calibri" w:cs="Calibri"/>
                <w:color w:val="000000"/>
                <w:sz w:val="24"/>
                <w:szCs w:val="24"/>
                <w:lang w:eastAsia="en-GB"/>
              </w:rPr>
            </w:pPr>
            <w:r w:rsidRPr="00E60673">
              <w:rPr>
                <w:rFonts w:ascii="Calibri" w:eastAsia="Times New Roman" w:hAnsi="Calibri" w:cs="Calibri"/>
                <w:color w:val="000000"/>
                <w:sz w:val="24"/>
                <w:szCs w:val="24"/>
                <w:lang w:eastAsia="en-GB"/>
              </w:rPr>
              <w:t>Any green spaces used need to be replaced</w:t>
            </w:r>
          </w:p>
        </w:tc>
        <w:tc>
          <w:tcPr>
            <w:tcW w:w="581" w:type="dxa"/>
          </w:tcPr>
          <w:p w14:paraId="25905192" w14:textId="77777777" w:rsidR="00E60673" w:rsidRDefault="00EA1553"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14</w:t>
            </w:r>
          </w:p>
        </w:tc>
        <w:tc>
          <w:tcPr>
            <w:tcW w:w="709" w:type="dxa"/>
          </w:tcPr>
          <w:p w14:paraId="2C961D17" w14:textId="77777777" w:rsidR="00E60673" w:rsidRDefault="00EA1553"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4.5</w:t>
            </w:r>
          </w:p>
        </w:tc>
        <w:tc>
          <w:tcPr>
            <w:tcW w:w="5662" w:type="dxa"/>
          </w:tcPr>
          <w:p w14:paraId="15E6C709" w14:textId="77777777" w:rsidR="00E60673" w:rsidRDefault="00EA1553" w:rsidP="00EA155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A1553">
              <w:rPr>
                <w:rFonts w:cstheme="minorHAnsi"/>
                <w:i/>
                <w:sz w:val="24"/>
                <w:szCs w:val="24"/>
              </w:rPr>
              <w:t>Emphasis on replacement green space being provided.</w:t>
            </w:r>
          </w:p>
          <w:p w14:paraId="516E6947" w14:textId="77777777" w:rsidR="00EA1553" w:rsidRPr="00E60673" w:rsidRDefault="00EA1553" w:rsidP="00EA155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A1553">
              <w:rPr>
                <w:rFonts w:cstheme="minorHAnsi"/>
                <w:i/>
                <w:sz w:val="24"/>
                <w:szCs w:val="24"/>
              </w:rPr>
              <w:t>Everything is a balance. And losses in one area really do need to be balanced by gains in another area.</w:t>
            </w:r>
          </w:p>
        </w:tc>
      </w:tr>
      <w:tr w:rsidR="00EA1553" w:rsidRPr="00E47EEF" w14:paraId="162BCAF9"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3B1D3F41" w14:textId="77777777" w:rsidR="00EA1553" w:rsidRPr="00E60673" w:rsidRDefault="00EA1553" w:rsidP="00304629">
            <w:pPr>
              <w:rPr>
                <w:rFonts w:ascii="Calibri" w:eastAsia="Times New Roman" w:hAnsi="Calibri" w:cs="Calibri"/>
                <w:color w:val="000000"/>
                <w:sz w:val="24"/>
                <w:szCs w:val="24"/>
                <w:lang w:eastAsia="en-GB"/>
              </w:rPr>
            </w:pPr>
            <w:r w:rsidRPr="00E60673">
              <w:rPr>
                <w:rFonts w:ascii="Calibri" w:eastAsia="Times New Roman" w:hAnsi="Calibri" w:cs="Calibri"/>
                <w:color w:val="000000"/>
                <w:sz w:val="24"/>
                <w:szCs w:val="24"/>
                <w:lang w:eastAsia="en-GB"/>
              </w:rPr>
              <w:t>Role of developers</w:t>
            </w:r>
          </w:p>
        </w:tc>
        <w:tc>
          <w:tcPr>
            <w:tcW w:w="581" w:type="dxa"/>
          </w:tcPr>
          <w:p w14:paraId="6C1079C7" w14:textId="77777777" w:rsidR="00EA1553" w:rsidRDefault="00EA1553" w:rsidP="00EA155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12</w:t>
            </w:r>
          </w:p>
        </w:tc>
        <w:tc>
          <w:tcPr>
            <w:tcW w:w="709" w:type="dxa"/>
          </w:tcPr>
          <w:p w14:paraId="4F1CA6FA" w14:textId="77777777" w:rsidR="00EA1553" w:rsidRDefault="00EA1553"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3.9</w:t>
            </w:r>
          </w:p>
        </w:tc>
        <w:tc>
          <w:tcPr>
            <w:tcW w:w="5662" w:type="dxa"/>
          </w:tcPr>
          <w:p w14:paraId="193E9D03" w14:textId="77777777" w:rsidR="00EA1553" w:rsidRDefault="00EA1553" w:rsidP="00EA155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A1553">
              <w:rPr>
                <w:rFonts w:cstheme="minorHAnsi"/>
                <w:i/>
                <w:sz w:val="24"/>
                <w:szCs w:val="24"/>
              </w:rPr>
              <w:t>Developers should be absolutely compelled to honour their commitments to providing appropriate infrastructure, affordable housing etc</w:t>
            </w:r>
            <w:r>
              <w:rPr>
                <w:rFonts w:cstheme="minorHAnsi"/>
                <w:i/>
                <w:sz w:val="24"/>
                <w:szCs w:val="24"/>
              </w:rPr>
              <w:t>.</w:t>
            </w:r>
          </w:p>
          <w:p w14:paraId="121A4DEA" w14:textId="77777777" w:rsidR="00EA1553" w:rsidRPr="00E60673" w:rsidRDefault="00EA1553" w:rsidP="00EA155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A1553">
              <w:rPr>
                <w:rFonts w:cstheme="minorHAnsi"/>
                <w:i/>
                <w:sz w:val="24"/>
                <w:szCs w:val="24"/>
              </w:rPr>
              <w:t>Make the Developers responsibility to provide and fund Green space in any new development</w:t>
            </w:r>
          </w:p>
        </w:tc>
      </w:tr>
      <w:tr w:rsidR="00EA1553" w:rsidRPr="00E47EEF" w14:paraId="2C106529"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9167871" w14:textId="77777777" w:rsidR="00EA1553" w:rsidRPr="00E60673" w:rsidRDefault="00EA1553" w:rsidP="00304629">
            <w:pPr>
              <w:rPr>
                <w:rFonts w:ascii="Calibri" w:eastAsia="Times New Roman" w:hAnsi="Calibri" w:cs="Calibri"/>
                <w:color w:val="000000"/>
                <w:sz w:val="24"/>
                <w:szCs w:val="24"/>
                <w:lang w:eastAsia="en-GB"/>
              </w:rPr>
            </w:pPr>
            <w:r w:rsidRPr="00E60673">
              <w:rPr>
                <w:rFonts w:ascii="Calibri" w:eastAsia="Times New Roman" w:hAnsi="Calibri" w:cs="Calibri"/>
                <w:color w:val="000000"/>
                <w:sz w:val="24"/>
                <w:szCs w:val="24"/>
                <w:lang w:eastAsia="en-GB"/>
              </w:rPr>
              <w:t>Consider Local Amenities When Planning New Builds</w:t>
            </w:r>
          </w:p>
        </w:tc>
        <w:tc>
          <w:tcPr>
            <w:tcW w:w="581" w:type="dxa"/>
          </w:tcPr>
          <w:p w14:paraId="5E17538D" w14:textId="77777777" w:rsidR="00EA1553" w:rsidRDefault="00EA1553"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11</w:t>
            </w:r>
          </w:p>
        </w:tc>
        <w:tc>
          <w:tcPr>
            <w:tcW w:w="709" w:type="dxa"/>
          </w:tcPr>
          <w:p w14:paraId="3FED3385" w14:textId="77777777" w:rsidR="00EA1553" w:rsidRDefault="00EA1553"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3.6</w:t>
            </w:r>
          </w:p>
        </w:tc>
        <w:tc>
          <w:tcPr>
            <w:tcW w:w="5662" w:type="dxa"/>
          </w:tcPr>
          <w:p w14:paraId="09DE535B" w14:textId="77777777" w:rsidR="00EA1553" w:rsidRDefault="00EA1553" w:rsidP="00EA155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A1553">
              <w:rPr>
                <w:rFonts w:cstheme="minorHAnsi"/>
                <w:i/>
                <w:sz w:val="24"/>
                <w:szCs w:val="24"/>
              </w:rPr>
              <w:t>Housing cannot be the only thing provided in a new build estate. They require facilities that the community can use. A hub / library / community centre / swimming pools etc</w:t>
            </w:r>
            <w:r>
              <w:rPr>
                <w:rFonts w:cstheme="minorHAnsi"/>
                <w:i/>
                <w:sz w:val="24"/>
                <w:szCs w:val="24"/>
              </w:rPr>
              <w:t>.</w:t>
            </w:r>
          </w:p>
          <w:p w14:paraId="31307BF6" w14:textId="77777777" w:rsidR="00EA1553" w:rsidRPr="00E60673" w:rsidRDefault="00EA1553" w:rsidP="00EA155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A1553">
              <w:rPr>
                <w:rFonts w:cstheme="minorHAnsi"/>
                <w:i/>
                <w:sz w:val="24"/>
                <w:szCs w:val="24"/>
              </w:rPr>
              <w:t>Use S106 obligations to ensure all new housing has access to green space</w:t>
            </w:r>
          </w:p>
        </w:tc>
      </w:tr>
      <w:tr w:rsidR="00EA1553" w:rsidRPr="00E47EEF" w14:paraId="66DE9142"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0C0592BD" w14:textId="77777777" w:rsidR="00EA1553" w:rsidRPr="00E60673" w:rsidRDefault="00EA1553" w:rsidP="00304629">
            <w:pPr>
              <w:rPr>
                <w:rFonts w:ascii="Calibri" w:eastAsia="Times New Roman" w:hAnsi="Calibri" w:cs="Calibri"/>
                <w:color w:val="000000"/>
                <w:sz w:val="24"/>
                <w:szCs w:val="24"/>
                <w:lang w:eastAsia="en-GB"/>
              </w:rPr>
            </w:pPr>
            <w:r w:rsidRPr="00E60673">
              <w:rPr>
                <w:rFonts w:ascii="Calibri" w:eastAsia="Times New Roman" w:hAnsi="Calibri" w:cs="Calibri"/>
                <w:color w:val="000000"/>
                <w:sz w:val="24"/>
                <w:szCs w:val="24"/>
                <w:lang w:eastAsia="en-GB"/>
              </w:rPr>
              <w:t>More education / Community awareness / Community Engagement</w:t>
            </w:r>
          </w:p>
        </w:tc>
        <w:tc>
          <w:tcPr>
            <w:tcW w:w="581" w:type="dxa"/>
          </w:tcPr>
          <w:p w14:paraId="4CDB2304" w14:textId="77777777" w:rsidR="00EA1553" w:rsidRDefault="00EA1553"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9</w:t>
            </w:r>
          </w:p>
        </w:tc>
        <w:tc>
          <w:tcPr>
            <w:tcW w:w="709" w:type="dxa"/>
          </w:tcPr>
          <w:p w14:paraId="0DDB3FCD" w14:textId="77777777" w:rsidR="00EA1553" w:rsidRDefault="00EA1553"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2.9</w:t>
            </w:r>
          </w:p>
        </w:tc>
        <w:tc>
          <w:tcPr>
            <w:tcW w:w="5662" w:type="dxa"/>
          </w:tcPr>
          <w:p w14:paraId="2F2B4BCE" w14:textId="77777777" w:rsidR="00EA1553" w:rsidRDefault="00EA1553" w:rsidP="00EA155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A1553">
              <w:rPr>
                <w:rFonts w:cstheme="minorHAnsi"/>
                <w:i/>
                <w:sz w:val="24"/>
                <w:szCs w:val="24"/>
              </w:rPr>
              <w:t>Take children out into parks and teach them about wildlife</w:t>
            </w:r>
          </w:p>
          <w:p w14:paraId="2B07D762" w14:textId="77777777" w:rsidR="00EA1553" w:rsidRPr="00E60673" w:rsidRDefault="00EA1553" w:rsidP="00EA155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A1553">
              <w:rPr>
                <w:rFonts w:cstheme="minorHAnsi"/>
                <w:i/>
                <w:sz w:val="24"/>
                <w:szCs w:val="24"/>
              </w:rPr>
              <w:t>Community groups to be involved in management of green spaces, also get local school involved</w:t>
            </w:r>
          </w:p>
        </w:tc>
      </w:tr>
      <w:tr w:rsidR="00EA1553" w:rsidRPr="00E47EEF" w14:paraId="0321BFE5"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37775D6" w14:textId="77777777" w:rsidR="00EA1553" w:rsidRPr="00E60673" w:rsidRDefault="00EA1553" w:rsidP="00304629">
            <w:pPr>
              <w:rPr>
                <w:rFonts w:ascii="Calibri" w:eastAsia="Times New Roman" w:hAnsi="Calibri" w:cs="Calibri"/>
                <w:color w:val="000000"/>
                <w:sz w:val="24"/>
                <w:szCs w:val="24"/>
                <w:lang w:eastAsia="en-GB"/>
              </w:rPr>
            </w:pPr>
            <w:r w:rsidRPr="00E60673">
              <w:rPr>
                <w:rFonts w:ascii="Calibri" w:eastAsia="Times New Roman" w:hAnsi="Calibri" w:cs="Calibri"/>
                <w:color w:val="000000"/>
                <w:sz w:val="24"/>
                <w:szCs w:val="24"/>
                <w:lang w:eastAsia="en-GB"/>
              </w:rPr>
              <w:t>Stop developing</w:t>
            </w:r>
          </w:p>
        </w:tc>
        <w:tc>
          <w:tcPr>
            <w:tcW w:w="581" w:type="dxa"/>
          </w:tcPr>
          <w:p w14:paraId="18F03297" w14:textId="77777777" w:rsidR="00EA1553" w:rsidRDefault="00EA1553"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9</w:t>
            </w:r>
          </w:p>
        </w:tc>
        <w:tc>
          <w:tcPr>
            <w:tcW w:w="709" w:type="dxa"/>
          </w:tcPr>
          <w:p w14:paraId="51D185E6" w14:textId="77777777" w:rsidR="00EA1553" w:rsidRDefault="00EA1553"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2.9</w:t>
            </w:r>
          </w:p>
        </w:tc>
        <w:tc>
          <w:tcPr>
            <w:tcW w:w="5662" w:type="dxa"/>
          </w:tcPr>
          <w:p w14:paraId="6E0AA77D" w14:textId="77777777" w:rsidR="00EA1553" w:rsidRDefault="00EA1553" w:rsidP="009055A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A1553">
              <w:rPr>
                <w:rFonts w:cstheme="minorHAnsi"/>
                <w:i/>
                <w:sz w:val="24"/>
                <w:szCs w:val="24"/>
              </w:rPr>
              <w:t>Stop building!</w:t>
            </w:r>
          </w:p>
          <w:p w14:paraId="29C84592" w14:textId="77777777" w:rsidR="009055A1" w:rsidRPr="00E60673" w:rsidRDefault="009055A1" w:rsidP="009055A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055A1">
              <w:rPr>
                <w:rFonts w:cstheme="minorHAnsi"/>
                <w:i/>
                <w:sz w:val="24"/>
                <w:szCs w:val="24"/>
              </w:rPr>
              <w:t>Stop the huge expansion of Cardiff</w:t>
            </w:r>
          </w:p>
        </w:tc>
      </w:tr>
      <w:tr w:rsidR="00EA1553" w:rsidRPr="00E47EEF" w14:paraId="2F37D6C1"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40CB5D1A" w14:textId="77777777" w:rsidR="00EA1553" w:rsidRPr="00E60673" w:rsidRDefault="00EA1553" w:rsidP="00304629">
            <w:pPr>
              <w:rPr>
                <w:rFonts w:ascii="Calibri" w:eastAsia="Times New Roman" w:hAnsi="Calibri" w:cs="Calibri"/>
                <w:color w:val="000000"/>
                <w:sz w:val="24"/>
                <w:szCs w:val="24"/>
                <w:lang w:eastAsia="en-GB"/>
              </w:rPr>
            </w:pPr>
            <w:r w:rsidRPr="00E60673">
              <w:rPr>
                <w:rFonts w:ascii="Calibri" w:eastAsia="Times New Roman" w:hAnsi="Calibri" w:cs="Calibri"/>
                <w:color w:val="000000"/>
                <w:sz w:val="24"/>
                <w:szCs w:val="24"/>
                <w:lang w:eastAsia="en-GB"/>
              </w:rPr>
              <w:t>Need to look at the bigger picture</w:t>
            </w:r>
          </w:p>
        </w:tc>
        <w:tc>
          <w:tcPr>
            <w:tcW w:w="581" w:type="dxa"/>
          </w:tcPr>
          <w:p w14:paraId="54BF8F07" w14:textId="77777777" w:rsidR="00EA1553" w:rsidRDefault="009055A1"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7</w:t>
            </w:r>
          </w:p>
        </w:tc>
        <w:tc>
          <w:tcPr>
            <w:tcW w:w="709" w:type="dxa"/>
          </w:tcPr>
          <w:p w14:paraId="53DEF58E" w14:textId="77777777" w:rsidR="00EA1553" w:rsidRDefault="009055A1"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2.3</w:t>
            </w:r>
          </w:p>
        </w:tc>
        <w:tc>
          <w:tcPr>
            <w:tcW w:w="5662" w:type="dxa"/>
          </w:tcPr>
          <w:p w14:paraId="2B7F25A6" w14:textId="77777777" w:rsidR="009055A1" w:rsidRDefault="009055A1" w:rsidP="009055A1">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055A1">
              <w:rPr>
                <w:rFonts w:cstheme="minorHAnsi"/>
                <w:i/>
                <w:sz w:val="24"/>
                <w:szCs w:val="24"/>
              </w:rPr>
              <w:t>Do joined up thinking i.e. talk to all those involved in providing transport, health and education facilities and all act together</w:t>
            </w:r>
          </w:p>
          <w:p w14:paraId="47D41BB5" w14:textId="77777777" w:rsidR="009055A1" w:rsidRPr="009055A1" w:rsidRDefault="009055A1" w:rsidP="009055A1">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B</w:t>
            </w:r>
            <w:r w:rsidRPr="009055A1">
              <w:rPr>
                <w:rFonts w:cstheme="minorHAnsi"/>
                <w:i/>
                <w:sz w:val="24"/>
                <w:szCs w:val="24"/>
              </w:rPr>
              <w:t>etter joined-up thinking - e.g. not selling off NHS land for housing then appropriating nearby greenfield space for NHS development!</w:t>
            </w:r>
          </w:p>
        </w:tc>
      </w:tr>
      <w:tr w:rsidR="00EA1553" w:rsidRPr="00E47EEF" w14:paraId="508AFC48"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C368874" w14:textId="77777777" w:rsidR="00EA1553" w:rsidRPr="00E60673" w:rsidRDefault="00EA1553" w:rsidP="00304629">
            <w:pPr>
              <w:rPr>
                <w:rFonts w:ascii="Calibri" w:eastAsia="Times New Roman" w:hAnsi="Calibri" w:cs="Calibri"/>
                <w:color w:val="000000"/>
                <w:sz w:val="24"/>
                <w:szCs w:val="24"/>
                <w:lang w:eastAsia="en-GB"/>
              </w:rPr>
            </w:pPr>
            <w:r w:rsidRPr="00E60673">
              <w:rPr>
                <w:rFonts w:ascii="Calibri" w:eastAsia="Times New Roman" w:hAnsi="Calibri" w:cs="Calibri"/>
                <w:color w:val="000000"/>
                <w:sz w:val="24"/>
                <w:szCs w:val="24"/>
                <w:lang w:eastAsia="en-GB"/>
              </w:rPr>
              <w:t>Lack of trust in decision-makers</w:t>
            </w:r>
          </w:p>
        </w:tc>
        <w:tc>
          <w:tcPr>
            <w:tcW w:w="581" w:type="dxa"/>
          </w:tcPr>
          <w:p w14:paraId="231D718E" w14:textId="77777777" w:rsidR="00EA1553" w:rsidRDefault="009055A1"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7</w:t>
            </w:r>
          </w:p>
        </w:tc>
        <w:tc>
          <w:tcPr>
            <w:tcW w:w="709" w:type="dxa"/>
          </w:tcPr>
          <w:p w14:paraId="3B9A1CE4" w14:textId="77777777" w:rsidR="00EA1553" w:rsidRDefault="009055A1"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2.3</w:t>
            </w:r>
          </w:p>
        </w:tc>
        <w:tc>
          <w:tcPr>
            <w:tcW w:w="5662" w:type="dxa"/>
          </w:tcPr>
          <w:p w14:paraId="22533B89" w14:textId="77777777" w:rsidR="00EA1553" w:rsidRDefault="009055A1" w:rsidP="009055A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055A1">
              <w:rPr>
                <w:rFonts w:cstheme="minorHAnsi"/>
                <w:i/>
                <w:sz w:val="24"/>
                <w:szCs w:val="24"/>
              </w:rPr>
              <w:t>Sensible impartial decisions needed by experts not council.</w:t>
            </w:r>
          </w:p>
          <w:p w14:paraId="6E1FAF0A" w14:textId="77777777" w:rsidR="009055A1" w:rsidRPr="00E60673" w:rsidRDefault="009055A1" w:rsidP="009055A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055A1">
              <w:rPr>
                <w:rFonts w:cstheme="minorHAnsi"/>
                <w:i/>
                <w:sz w:val="24"/>
                <w:szCs w:val="24"/>
              </w:rPr>
              <w:t>Establish alternative planning committees i.e. non-political lay persons with no vested interest politically or financially to question decisions before planning consent.</w:t>
            </w:r>
          </w:p>
        </w:tc>
      </w:tr>
      <w:tr w:rsidR="00EA1553" w:rsidRPr="00E47EEF" w14:paraId="7CF764CD"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7EFD347D" w14:textId="77777777" w:rsidR="00EA1553" w:rsidRPr="00E60673" w:rsidRDefault="00EA1553" w:rsidP="00304629">
            <w:pPr>
              <w:rPr>
                <w:rFonts w:ascii="Calibri" w:eastAsia="Times New Roman" w:hAnsi="Calibri" w:cs="Calibri"/>
                <w:color w:val="000000"/>
                <w:sz w:val="24"/>
                <w:szCs w:val="24"/>
                <w:lang w:eastAsia="en-GB"/>
              </w:rPr>
            </w:pPr>
            <w:r w:rsidRPr="00E60673">
              <w:rPr>
                <w:rFonts w:ascii="Calibri" w:eastAsia="Times New Roman" w:hAnsi="Calibri" w:cs="Calibri"/>
                <w:color w:val="000000"/>
                <w:sz w:val="24"/>
                <w:szCs w:val="24"/>
                <w:lang w:eastAsia="en-GB"/>
              </w:rPr>
              <w:t>Build outside Cardiff</w:t>
            </w:r>
          </w:p>
        </w:tc>
        <w:tc>
          <w:tcPr>
            <w:tcW w:w="581" w:type="dxa"/>
          </w:tcPr>
          <w:p w14:paraId="52D3938C" w14:textId="77777777" w:rsidR="00EA1553" w:rsidRDefault="00EA1553"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w:t>
            </w:r>
          </w:p>
        </w:tc>
        <w:tc>
          <w:tcPr>
            <w:tcW w:w="709" w:type="dxa"/>
          </w:tcPr>
          <w:p w14:paraId="19D050AE" w14:textId="77777777" w:rsidR="00EA1553" w:rsidRDefault="00EA1553"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1.6</w:t>
            </w:r>
          </w:p>
        </w:tc>
        <w:tc>
          <w:tcPr>
            <w:tcW w:w="5662" w:type="dxa"/>
          </w:tcPr>
          <w:p w14:paraId="67B3EF7C" w14:textId="77777777" w:rsidR="00EA1553" w:rsidRPr="00E60673" w:rsidRDefault="009055A1" w:rsidP="009055A1">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055A1">
              <w:rPr>
                <w:rFonts w:cstheme="minorHAnsi"/>
                <w:i/>
                <w:sz w:val="24"/>
                <w:szCs w:val="24"/>
              </w:rPr>
              <w:t>build new houses elsewhere, maybe even a new city/town, need to stop overloading Cardiff</w:t>
            </w:r>
          </w:p>
        </w:tc>
      </w:tr>
      <w:tr w:rsidR="00EA1553" w:rsidRPr="00E47EEF" w14:paraId="5816728F"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9E2F6DF" w14:textId="77777777" w:rsidR="00EA1553" w:rsidRPr="00E60673" w:rsidRDefault="00EA1553" w:rsidP="00304629">
            <w:pPr>
              <w:rPr>
                <w:rFonts w:ascii="Calibri" w:eastAsia="Times New Roman" w:hAnsi="Calibri" w:cs="Calibri"/>
                <w:color w:val="000000"/>
                <w:sz w:val="24"/>
                <w:szCs w:val="24"/>
                <w:lang w:eastAsia="en-GB"/>
              </w:rPr>
            </w:pPr>
            <w:r w:rsidRPr="00E60673">
              <w:rPr>
                <w:rFonts w:ascii="Calibri" w:eastAsia="Times New Roman" w:hAnsi="Calibri" w:cs="Calibri"/>
                <w:color w:val="000000"/>
                <w:sz w:val="24"/>
                <w:szCs w:val="24"/>
                <w:lang w:eastAsia="en-GB"/>
              </w:rPr>
              <w:t>Transport</w:t>
            </w:r>
          </w:p>
        </w:tc>
        <w:tc>
          <w:tcPr>
            <w:tcW w:w="581" w:type="dxa"/>
          </w:tcPr>
          <w:p w14:paraId="5325A027" w14:textId="77777777" w:rsidR="00EA1553" w:rsidRDefault="00EA1553"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w:t>
            </w:r>
          </w:p>
        </w:tc>
        <w:tc>
          <w:tcPr>
            <w:tcW w:w="709" w:type="dxa"/>
          </w:tcPr>
          <w:p w14:paraId="657DDB85" w14:textId="77777777" w:rsidR="00EA1553" w:rsidRDefault="00EA1553"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1.0</w:t>
            </w:r>
          </w:p>
        </w:tc>
        <w:tc>
          <w:tcPr>
            <w:tcW w:w="5662" w:type="dxa"/>
          </w:tcPr>
          <w:p w14:paraId="285B77FA" w14:textId="77777777" w:rsidR="00EA1553" w:rsidRPr="00E60673" w:rsidRDefault="009055A1" w:rsidP="009055A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055A1">
              <w:rPr>
                <w:rFonts w:cstheme="minorHAnsi"/>
                <w:i/>
                <w:sz w:val="24"/>
                <w:szCs w:val="24"/>
              </w:rPr>
              <w:t>Actually build the metro.</w:t>
            </w:r>
          </w:p>
        </w:tc>
      </w:tr>
      <w:tr w:rsidR="00EA1553" w:rsidRPr="00E47EEF" w14:paraId="6D64A295"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7035AF63" w14:textId="77777777" w:rsidR="00EA1553" w:rsidRPr="00E60673" w:rsidRDefault="00EA1553" w:rsidP="00304629">
            <w:pPr>
              <w:rPr>
                <w:rFonts w:ascii="Calibri" w:eastAsia="Times New Roman" w:hAnsi="Calibri" w:cs="Calibri"/>
                <w:color w:val="000000"/>
                <w:sz w:val="24"/>
                <w:szCs w:val="24"/>
                <w:lang w:eastAsia="en-GB"/>
              </w:rPr>
            </w:pPr>
            <w:r w:rsidRPr="00E60673">
              <w:rPr>
                <w:rFonts w:ascii="Calibri" w:eastAsia="Times New Roman" w:hAnsi="Calibri" w:cs="Calibri"/>
                <w:color w:val="000000"/>
                <w:sz w:val="24"/>
                <w:szCs w:val="24"/>
                <w:lang w:eastAsia="en-GB"/>
              </w:rPr>
              <w:t>Northern Meadows</w:t>
            </w:r>
          </w:p>
        </w:tc>
        <w:tc>
          <w:tcPr>
            <w:tcW w:w="581" w:type="dxa"/>
          </w:tcPr>
          <w:p w14:paraId="56966831" w14:textId="77777777" w:rsidR="00EA1553" w:rsidRDefault="00EA1553"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c>
          <w:tcPr>
            <w:tcW w:w="709" w:type="dxa"/>
          </w:tcPr>
          <w:p w14:paraId="63280A1F" w14:textId="77777777" w:rsidR="00EA1553" w:rsidRDefault="00EA1553"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1.0</w:t>
            </w:r>
          </w:p>
        </w:tc>
        <w:tc>
          <w:tcPr>
            <w:tcW w:w="5662" w:type="dxa"/>
          </w:tcPr>
          <w:p w14:paraId="12193DCD" w14:textId="77777777" w:rsidR="00EA1553" w:rsidRPr="00E60673" w:rsidRDefault="009055A1" w:rsidP="009055A1">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055A1">
              <w:rPr>
                <w:rFonts w:cstheme="minorHAnsi"/>
                <w:i/>
                <w:sz w:val="24"/>
                <w:szCs w:val="24"/>
              </w:rPr>
              <w:t>No greenspace development as it is clear the council can't make decisions correctly on this, the Northern Meadows, Danescourt and Flaxwood being prime examples.</w:t>
            </w:r>
          </w:p>
        </w:tc>
      </w:tr>
      <w:tr w:rsidR="00EA1553" w:rsidRPr="00E47EEF" w14:paraId="69B9DEF1"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8BE2869" w14:textId="77777777" w:rsidR="00EA1553" w:rsidRPr="00E60673" w:rsidRDefault="00EA1553" w:rsidP="00304629">
            <w:pPr>
              <w:rPr>
                <w:rFonts w:ascii="Calibri" w:eastAsia="Times New Roman" w:hAnsi="Calibri" w:cs="Calibri"/>
                <w:color w:val="000000"/>
                <w:sz w:val="24"/>
                <w:szCs w:val="24"/>
                <w:lang w:eastAsia="en-GB"/>
              </w:rPr>
            </w:pPr>
            <w:r w:rsidRPr="00E60673">
              <w:rPr>
                <w:rFonts w:ascii="Calibri" w:eastAsia="Times New Roman" w:hAnsi="Calibri" w:cs="Calibri"/>
                <w:color w:val="000000"/>
                <w:sz w:val="24"/>
                <w:szCs w:val="24"/>
                <w:lang w:eastAsia="en-GB"/>
              </w:rPr>
              <w:t>Put the env</w:t>
            </w:r>
            <w:r>
              <w:rPr>
                <w:rFonts w:ascii="Calibri" w:eastAsia="Times New Roman" w:hAnsi="Calibri" w:cs="Calibri"/>
                <w:color w:val="000000"/>
                <w:sz w:val="24"/>
                <w:szCs w:val="24"/>
                <w:lang w:eastAsia="en-GB"/>
              </w:rPr>
              <w:t>i</w:t>
            </w:r>
            <w:r w:rsidRPr="00E60673">
              <w:rPr>
                <w:rFonts w:ascii="Calibri" w:eastAsia="Times New Roman" w:hAnsi="Calibri" w:cs="Calibri"/>
                <w:color w:val="000000"/>
                <w:sz w:val="24"/>
                <w:szCs w:val="24"/>
                <w:lang w:eastAsia="en-GB"/>
              </w:rPr>
              <w:t>ronment first</w:t>
            </w:r>
          </w:p>
        </w:tc>
        <w:tc>
          <w:tcPr>
            <w:tcW w:w="581" w:type="dxa"/>
          </w:tcPr>
          <w:p w14:paraId="42212EC5" w14:textId="77777777" w:rsidR="00EA1553" w:rsidRDefault="00EA1553"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p>
        </w:tc>
        <w:tc>
          <w:tcPr>
            <w:tcW w:w="709" w:type="dxa"/>
          </w:tcPr>
          <w:p w14:paraId="0E0C0141" w14:textId="77777777" w:rsidR="00EA1553" w:rsidRDefault="00EA1553"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0.6</w:t>
            </w:r>
          </w:p>
        </w:tc>
        <w:tc>
          <w:tcPr>
            <w:tcW w:w="5662" w:type="dxa"/>
          </w:tcPr>
          <w:p w14:paraId="7D98CB3D" w14:textId="77777777" w:rsidR="00EA1553" w:rsidRPr="00E60673" w:rsidRDefault="009055A1" w:rsidP="009055A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9055A1">
              <w:rPr>
                <w:rFonts w:cstheme="minorHAnsi"/>
                <w:i/>
                <w:sz w:val="24"/>
                <w:szCs w:val="24"/>
              </w:rPr>
              <w:t>The environment is the main concern.</w:t>
            </w:r>
          </w:p>
        </w:tc>
      </w:tr>
      <w:tr w:rsidR="00EA1553" w:rsidRPr="00E47EEF" w14:paraId="74B543D6"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1AAAA017" w14:textId="77777777" w:rsidR="00EA1553" w:rsidRPr="00E60673" w:rsidRDefault="00EA1553" w:rsidP="00304629">
            <w:pPr>
              <w:rPr>
                <w:rFonts w:ascii="Calibri" w:eastAsia="Times New Roman" w:hAnsi="Calibri" w:cs="Calibri"/>
                <w:color w:val="000000"/>
                <w:sz w:val="24"/>
                <w:szCs w:val="24"/>
                <w:lang w:eastAsia="en-GB"/>
              </w:rPr>
            </w:pPr>
            <w:r w:rsidRPr="00E60673">
              <w:rPr>
                <w:rFonts w:ascii="Calibri" w:eastAsia="Times New Roman" w:hAnsi="Calibri" w:cs="Calibri"/>
                <w:color w:val="000000"/>
                <w:sz w:val="24"/>
                <w:szCs w:val="24"/>
                <w:lang w:eastAsia="en-GB"/>
              </w:rPr>
              <w:t>Misc.</w:t>
            </w:r>
          </w:p>
        </w:tc>
        <w:tc>
          <w:tcPr>
            <w:tcW w:w="581" w:type="dxa"/>
          </w:tcPr>
          <w:p w14:paraId="1ECC5259" w14:textId="77777777" w:rsidR="00EA1553" w:rsidRDefault="00EA1553"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43</w:t>
            </w:r>
          </w:p>
        </w:tc>
        <w:tc>
          <w:tcPr>
            <w:tcW w:w="709" w:type="dxa"/>
          </w:tcPr>
          <w:p w14:paraId="1F7FD875" w14:textId="77777777" w:rsidR="00EA1553" w:rsidRDefault="00EA1553"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14.0</w:t>
            </w:r>
          </w:p>
        </w:tc>
        <w:tc>
          <w:tcPr>
            <w:tcW w:w="5662" w:type="dxa"/>
          </w:tcPr>
          <w:p w14:paraId="069FB5DB" w14:textId="77777777" w:rsidR="009055A1" w:rsidRDefault="009055A1" w:rsidP="009055A1">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055A1">
              <w:rPr>
                <w:rFonts w:cstheme="minorHAnsi"/>
                <w:i/>
                <w:sz w:val="24"/>
                <w:szCs w:val="24"/>
              </w:rPr>
              <w:t>Assessments of environmental and social impacts need to be very robust</w:t>
            </w:r>
          </w:p>
          <w:p w14:paraId="381052A0" w14:textId="77777777" w:rsidR="009055A1" w:rsidRDefault="009055A1" w:rsidP="009055A1">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055A1">
              <w:rPr>
                <w:rFonts w:cstheme="minorHAnsi"/>
                <w:i/>
                <w:sz w:val="24"/>
                <w:szCs w:val="24"/>
              </w:rPr>
              <w:t>This can only be assessed in context of what is required to keep within environmental limits overall whilst also supporting health equity.  So it depends.</w:t>
            </w:r>
          </w:p>
          <w:p w14:paraId="653E8336" w14:textId="77777777" w:rsidR="00EA1553" w:rsidRDefault="009055A1" w:rsidP="009055A1">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055A1">
              <w:rPr>
                <w:rFonts w:cstheme="minorHAnsi"/>
                <w:i/>
                <w:sz w:val="24"/>
                <w:szCs w:val="24"/>
              </w:rPr>
              <w:t>Stop student accommodation scam</w:t>
            </w:r>
          </w:p>
          <w:p w14:paraId="2A3CAC93" w14:textId="77777777" w:rsidR="009055A1" w:rsidRPr="00E60673" w:rsidRDefault="009055A1" w:rsidP="009055A1">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9055A1">
              <w:rPr>
                <w:rFonts w:cstheme="minorHAnsi"/>
                <w:i/>
                <w:sz w:val="24"/>
                <w:szCs w:val="24"/>
              </w:rPr>
              <w:t>Stop building with so much concrete</w:t>
            </w:r>
          </w:p>
        </w:tc>
      </w:tr>
      <w:tr w:rsidR="00260281" w:rsidRPr="00E47EEF" w14:paraId="5BC28652" w14:textId="77777777" w:rsidTr="0030462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8F87109" w14:textId="77777777" w:rsidR="00260281" w:rsidRPr="00A44E45" w:rsidRDefault="00260281" w:rsidP="00304629">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Total</w:t>
            </w:r>
          </w:p>
        </w:tc>
        <w:tc>
          <w:tcPr>
            <w:tcW w:w="581" w:type="dxa"/>
          </w:tcPr>
          <w:p w14:paraId="1E154FB2" w14:textId="77777777" w:rsidR="00260281" w:rsidRDefault="00260281" w:rsidP="00304629">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308</w:t>
            </w:r>
          </w:p>
        </w:tc>
        <w:tc>
          <w:tcPr>
            <w:tcW w:w="709" w:type="dxa"/>
          </w:tcPr>
          <w:p w14:paraId="329F28F2" w14:textId="77777777" w:rsidR="00260281" w:rsidRDefault="00260281" w:rsidP="00304629">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1EF2981E" w14:textId="77777777" w:rsidR="00260281" w:rsidRPr="00FB69F4" w:rsidRDefault="00260281" w:rsidP="00304629">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50A7E64F" w14:textId="77777777" w:rsidR="00260281" w:rsidRDefault="00260281" w:rsidP="008C779F"/>
    <w:p w14:paraId="543B3B77" w14:textId="77777777" w:rsidR="00260281" w:rsidRDefault="00260281" w:rsidP="008C779F"/>
    <w:p w14:paraId="7F652B1A" w14:textId="77777777" w:rsidR="009055A1" w:rsidRDefault="009055A1">
      <w:pPr>
        <w:rPr>
          <w:rFonts w:asciiTheme="majorHAnsi" w:eastAsiaTheme="majorEastAsia" w:hAnsiTheme="majorHAnsi" w:cstheme="majorBidi"/>
          <w:b/>
          <w:sz w:val="32"/>
          <w:szCs w:val="32"/>
        </w:rPr>
      </w:pPr>
      <w:r>
        <w:rPr>
          <w:b/>
        </w:rPr>
        <w:br w:type="page"/>
      </w:r>
    </w:p>
    <w:p w14:paraId="673393B5" w14:textId="77777777" w:rsidR="009055A1" w:rsidRDefault="009055A1" w:rsidP="009055A1">
      <w:pPr>
        <w:pStyle w:val="Heading1"/>
        <w:rPr>
          <w:b/>
          <w:color w:val="auto"/>
        </w:rPr>
      </w:pPr>
      <w:bookmarkStart w:id="54" w:name="_Toc79911601"/>
      <w:r w:rsidRPr="008C779F">
        <w:rPr>
          <w:b/>
          <w:color w:val="auto"/>
        </w:rPr>
        <w:t>Appendix 2</w:t>
      </w:r>
      <w:r>
        <w:rPr>
          <w:b/>
          <w:color w:val="auto"/>
        </w:rPr>
        <w:t>5</w:t>
      </w:r>
      <w:r w:rsidRPr="008C779F">
        <w:rPr>
          <w:b/>
          <w:color w:val="auto"/>
        </w:rPr>
        <w:t xml:space="preserve"> </w:t>
      </w:r>
      <w:r>
        <w:rPr>
          <w:b/>
          <w:color w:val="auto"/>
        </w:rPr>
        <w:t>–</w:t>
      </w:r>
      <w:r w:rsidRPr="008C779F">
        <w:rPr>
          <w:b/>
          <w:color w:val="auto"/>
        </w:rPr>
        <w:t xml:space="preserve"> </w:t>
      </w:r>
      <w:r w:rsidRPr="009055A1">
        <w:rPr>
          <w:b/>
          <w:color w:val="auto"/>
        </w:rPr>
        <w:t>What measures do you think the plan needs to put in place to protect the city’s historic assets and further enhance and promote the city’s role as a capital city and as an international destination for residents and visitors?</w:t>
      </w:r>
      <w:bookmarkEnd w:id="54"/>
    </w:p>
    <w:p w14:paraId="40B66BFB" w14:textId="77777777" w:rsidR="009055A1" w:rsidRDefault="009055A1" w:rsidP="009055A1"/>
    <w:tbl>
      <w:tblPr>
        <w:tblStyle w:val="ListTable4-Accent1"/>
        <w:tblW w:w="9782" w:type="dxa"/>
        <w:tblInd w:w="-289" w:type="dxa"/>
        <w:tblLook w:val="04E0" w:firstRow="1" w:lastRow="1" w:firstColumn="1" w:lastColumn="0" w:noHBand="0" w:noVBand="1"/>
      </w:tblPr>
      <w:tblGrid>
        <w:gridCol w:w="2830"/>
        <w:gridCol w:w="581"/>
        <w:gridCol w:w="709"/>
        <w:gridCol w:w="5662"/>
      </w:tblGrid>
      <w:tr w:rsidR="009055A1" w14:paraId="712ABB80" w14:textId="77777777" w:rsidTr="00304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159653C" w14:textId="77777777" w:rsidR="009055A1" w:rsidRDefault="009055A1" w:rsidP="00304629">
            <w:pPr>
              <w:rPr>
                <w:rFonts w:cstheme="minorHAnsi"/>
                <w:sz w:val="24"/>
              </w:rPr>
            </w:pPr>
            <w:r>
              <w:rPr>
                <w:rFonts w:cstheme="minorHAnsi"/>
                <w:sz w:val="24"/>
              </w:rPr>
              <w:t>Theme</w:t>
            </w:r>
          </w:p>
        </w:tc>
        <w:tc>
          <w:tcPr>
            <w:tcW w:w="581" w:type="dxa"/>
          </w:tcPr>
          <w:p w14:paraId="4D8D7B99" w14:textId="77777777" w:rsidR="009055A1" w:rsidRDefault="009055A1"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47CB7D64" w14:textId="77777777" w:rsidR="009055A1" w:rsidRDefault="009055A1"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649632E1" w14:textId="77777777" w:rsidR="009055A1" w:rsidRDefault="009055A1"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9055A1" w:rsidRPr="00E47EEF" w14:paraId="3BF13C6C"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F680E92" w14:textId="77777777" w:rsidR="009055A1" w:rsidRPr="00A44E45" w:rsidRDefault="000A2F3F" w:rsidP="00304629">
            <w:pPr>
              <w:rPr>
                <w:rFonts w:ascii="Calibri" w:eastAsia="Times New Roman" w:hAnsi="Calibri" w:cs="Calibri"/>
                <w:color w:val="000000"/>
                <w:sz w:val="24"/>
                <w:szCs w:val="24"/>
                <w:lang w:eastAsia="en-GB"/>
              </w:rPr>
            </w:pPr>
            <w:r w:rsidRPr="009055A1">
              <w:rPr>
                <w:rFonts w:ascii="Calibri" w:eastAsia="Times New Roman" w:hAnsi="Calibri" w:cs="Calibri"/>
                <w:color w:val="000000"/>
                <w:sz w:val="24"/>
                <w:lang w:eastAsia="en-GB"/>
              </w:rPr>
              <w:t>Better transport links</w:t>
            </w:r>
          </w:p>
        </w:tc>
        <w:tc>
          <w:tcPr>
            <w:tcW w:w="581" w:type="dxa"/>
          </w:tcPr>
          <w:p w14:paraId="2603AE43" w14:textId="77777777" w:rsidR="009055A1" w:rsidRDefault="000A2F3F"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35</w:t>
            </w:r>
          </w:p>
        </w:tc>
        <w:tc>
          <w:tcPr>
            <w:tcW w:w="709" w:type="dxa"/>
          </w:tcPr>
          <w:p w14:paraId="76411528" w14:textId="77777777" w:rsidR="009055A1" w:rsidRDefault="000A2F3F"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14.2</w:t>
            </w:r>
          </w:p>
        </w:tc>
        <w:tc>
          <w:tcPr>
            <w:tcW w:w="5662" w:type="dxa"/>
          </w:tcPr>
          <w:p w14:paraId="39D5910C" w14:textId="77777777" w:rsidR="009055A1" w:rsidRDefault="000A2F3F" w:rsidP="000A2F3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A2F3F">
              <w:rPr>
                <w:rFonts w:cstheme="minorHAnsi"/>
                <w:i/>
                <w:sz w:val="24"/>
                <w:szCs w:val="24"/>
              </w:rPr>
              <w:t>Got to sort out public transportation, it is the weak link in Cardiff’s offer</w:t>
            </w:r>
          </w:p>
          <w:p w14:paraId="512A5A64" w14:textId="77777777" w:rsidR="000A2F3F" w:rsidRDefault="000A2F3F" w:rsidP="000A2F3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A2F3F">
              <w:rPr>
                <w:rFonts w:cstheme="minorHAnsi"/>
                <w:i/>
                <w:sz w:val="24"/>
                <w:szCs w:val="24"/>
              </w:rPr>
              <w:t>Cultural facilities in city centre are hampered by bad transport policies</w:t>
            </w:r>
          </w:p>
          <w:p w14:paraId="60DA90C8" w14:textId="77777777" w:rsidR="000A2F3F" w:rsidRPr="00F16813" w:rsidRDefault="000A2F3F" w:rsidP="000A2F3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A2F3F">
              <w:rPr>
                <w:rFonts w:cstheme="minorHAnsi"/>
                <w:i/>
                <w:sz w:val="24"/>
                <w:szCs w:val="24"/>
              </w:rPr>
              <w:t>Reintroduce a central hub for public transport.</w:t>
            </w:r>
          </w:p>
        </w:tc>
      </w:tr>
      <w:tr w:rsidR="000A2F3F" w:rsidRPr="00E47EEF" w14:paraId="380D0139"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30A7C710" w14:textId="77777777" w:rsidR="000A2F3F" w:rsidRPr="009055A1" w:rsidRDefault="000A2F3F" w:rsidP="00304629">
            <w:pPr>
              <w:rPr>
                <w:rFonts w:ascii="Calibri" w:eastAsia="Times New Roman" w:hAnsi="Calibri" w:cs="Calibri"/>
                <w:b w:val="0"/>
                <w:bCs w:val="0"/>
                <w:color w:val="000000"/>
                <w:sz w:val="24"/>
                <w:lang w:eastAsia="en-GB"/>
              </w:rPr>
            </w:pPr>
            <w:r w:rsidRPr="009055A1">
              <w:rPr>
                <w:rFonts w:ascii="Calibri" w:eastAsia="Times New Roman" w:hAnsi="Calibri" w:cs="Calibri"/>
                <w:color w:val="000000"/>
                <w:sz w:val="24"/>
                <w:lang w:eastAsia="en-GB"/>
              </w:rPr>
              <w:t>Better Art/ Cultural offer</w:t>
            </w:r>
          </w:p>
        </w:tc>
        <w:tc>
          <w:tcPr>
            <w:tcW w:w="581" w:type="dxa"/>
          </w:tcPr>
          <w:p w14:paraId="2F8C83C2" w14:textId="77777777" w:rsidR="000A2F3F" w:rsidRDefault="000A2F3F"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30</w:t>
            </w:r>
          </w:p>
        </w:tc>
        <w:tc>
          <w:tcPr>
            <w:tcW w:w="709" w:type="dxa"/>
          </w:tcPr>
          <w:p w14:paraId="3CA7863D" w14:textId="77777777" w:rsidR="000A2F3F" w:rsidRDefault="000A2F3F"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12.1</w:t>
            </w:r>
          </w:p>
        </w:tc>
        <w:tc>
          <w:tcPr>
            <w:tcW w:w="5662" w:type="dxa"/>
          </w:tcPr>
          <w:p w14:paraId="01D5A70F" w14:textId="77777777" w:rsidR="000A2F3F" w:rsidRDefault="000A2F3F" w:rsidP="000A2F3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A2F3F">
              <w:rPr>
                <w:rFonts w:cstheme="minorHAnsi"/>
                <w:i/>
                <w:sz w:val="24"/>
                <w:szCs w:val="24"/>
              </w:rPr>
              <w:t>A huge focus on culture, of which history is a part, through arts, crafts, and music. Expand the music scene.</w:t>
            </w:r>
          </w:p>
          <w:p w14:paraId="7C769634" w14:textId="77777777" w:rsidR="000A2F3F" w:rsidRDefault="000A2F3F" w:rsidP="000A2F3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A2F3F">
              <w:rPr>
                <w:rFonts w:cstheme="minorHAnsi"/>
                <w:i/>
                <w:sz w:val="24"/>
                <w:szCs w:val="24"/>
              </w:rPr>
              <w:t>More city wide co-ordination of historic and cultural assets.</w:t>
            </w:r>
          </w:p>
          <w:p w14:paraId="6C6D4C17" w14:textId="77777777" w:rsidR="000A2F3F" w:rsidRPr="000A2F3F" w:rsidRDefault="000A2F3F" w:rsidP="000A2F3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A2F3F">
              <w:rPr>
                <w:rFonts w:cstheme="minorHAnsi"/>
                <w:i/>
                <w:sz w:val="24"/>
                <w:szCs w:val="24"/>
              </w:rPr>
              <w:t>Market Cardiff as a city if historical importance with incredible architecture, culture and make the visiting experience excellent for all ages</w:t>
            </w:r>
          </w:p>
        </w:tc>
      </w:tr>
      <w:tr w:rsidR="000A2F3F" w:rsidRPr="00E47EEF" w14:paraId="677A9562"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5F4ACB7" w14:textId="77777777" w:rsidR="000A2F3F" w:rsidRPr="009055A1" w:rsidRDefault="000A2F3F" w:rsidP="00304629">
            <w:pPr>
              <w:rPr>
                <w:rFonts w:ascii="Calibri" w:eastAsia="Times New Roman" w:hAnsi="Calibri" w:cs="Calibri"/>
                <w:b w:val="0"/>
                <w:bCs w:val="0"/>
                <w:color w:val="000000"/>
                <w:sz w:val="24"/>
                <w:lang w:eastAsia="en-GB"/>
              </w:rPr>
            </w:pPr>
            <w:r w:rsidRPr="009055A1">
              <w:rPr>
                <w:rFonts w:ascii="Calibri" w:eastAsia="Times New Roman" w:hAnsi="Calibri" w:cs="Calibri"/>
                <w:color w:val="000000"/>
                <w:sz w:val="24"/>
                <w:lang w:eastAsia="en-GB"/>
              </w:rPr>
              <w:t>Green spaces</w:t>
            </w:r>
          </w:p>
        </w:tc>
        <w:tc>
          <w:tcPr>
            <w:tcW w:w="581" w:type="dxa"/>
          </w:tcPr>
          <w:p w14:paraId="7692CD7B" w14:textId="77777777" w:rsidR="000A2F3F" w:rsidRDefault="000A2F3F"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27</w:t>
            </w:r>
          </w:p>
        </w:tc>
        <w:tc>
          <w:tcPr>
            <w:tcW w:w="709" w:type="dxa"/>
          </w:tcPr>
          <w:p w14:paraId="78E1E230" w14:textId="77777777" w:rsidR="000A2F3F" w:rsidRDefault="000A2F3F"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10.9</w:t>
            </w:r>
          </w:p>
        </w:tc>
        <w:tc>
          <w:tcPr>
            <w:tcW w:w="5662" w:type="dxa"/>
          </w:tcPr>
          <w:p w14:paraId="0CAF4B0B" w14:textId="77777777" w:rsidR="000A2F3F" w:rsidRDefault="000A2F3F" w:rsidP="000A2F3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A2F3F">
              <w:rPr>
                <w:rFonts w:cstheme="minorHAnsi"/>
                <w:i/>
                <w:sz w:val="24"/>
                <w:szCs w:val="24"/>
              </w:rPr>
              <w:t>Green spaces should be legally protected from future developments and to ensure our city does not become a concrete jungle; planning restriction should be tighter to ensure development is in keeping with environment and sustainable infrastructure and biodiversity wise.</w:t>
            </w:r>
          </w:p>
          <w:p w14:paraId="3BDEA55C" w14:textId="77777777" w:rsidR="000A2F3F" w:rsidRPr="000A2F3F" w:rsidRDefault="000A2F3F" w:rsidP="000A2F3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A2F3F">
              <w:rPr>
                <w:rFonts w:cstheme="minorHAnsi"/>
                <w:i/>
                <w:sz w:val="24"/>
                <w:szCs w:val="24"/>
              </w:rPr>
              <w:t>Protect and improve the green areas of the city which are its key attraction</w:t>
            </w:r>
          </w:p>
        </w:tc>
      </w:tr>
      <w:tr w:rsidR="000A2F3F" w:rsidRPr="00E47EEF" w14:paraId="6E8E9EFE"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64C1BE12" w14:textId="77777777" w:rsidR="000A2F3F" w:rsidRPr="009055A1" w:rsidRDefault="000A2F3F" w:rsidP="00304629">
            <w:pPr>
              <w:rPr>
                <w:rFonts w:ascii="Calibri" w:eastAsia="Times New Roman" w:hAnsi="Calibri" w:cs="Calibri"/>
                <w:b w:val="0"/>
                <w:bCs w:val="0"/>
                <w:color w:val="000000"/>
                <w:sz w:val="24"/>
                <w:lang w:eastAsia="en-GB"/>
              </w:rPr>
            </w:pPr>
            <w:r w:rsidRPr="009055A1">
              <w:rPr>
                <w:rFonts w:ascii="Calibri" w:eastAsia="Times New Roman" w:hAnsi="Calibri" w:cs="Calibri"/>
                <w:color w:val="000000"/>
                <w:sz w:val="24"/>
                <w:lang w:eastAsia="en-GB"/>
              </w:rPr>
              <w:t>More attractions</w:t>
            </w:r>
          </w:p>
        </w:tc>
        <w:tc>
          <w:tcPr>
            <w:tcW w:w="581" w:type="dxa"/>
          </w:tcPr>
          <w:p w14:paraId="77A5A0D6" w14:textId="77777777" w:rsidR="000A2F3F" w:rsidRDefault="000A2F3F"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26</w:t>
            </w:r>
          </w:p>
        </w:tc>
        <w:tc>
          <w:tcPr>
            <w:tcW w:w="709" w:type="dxa"/>
          </w:tcPr>
          <w:p w14:paraId="28182BF4" w14:textId="77777777" w:rsidR="000A2F3F" w:rsidRDefault="000A2F3F"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10.5</w:t>
            </w:r>
          </w:p>
        </w:tc>
        <w:tc>
          <w:tcPr>
            <w:tcW w:w="5662" w:type="dxa"/>
          </w:tcPr>
          <w:p w14:paraId="425AED02" w14:textId="77777777" w:rsidR="000A2F3F" w:rsidRDefault="000A2F3F" w:rsidP="000A2F3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A2F3F">
              <w:rPr>
                <w:rFonts w:cstheme="minorHAnsi"/>
                <w:i/>
                <w:sz w:val="24"/>
                <w:szCs w:val="24"/>
              </w:rPr>
              <w:t>Historic assets should be free for everyone. If Cardiff is to attract international visitors then a range of good quality and exciting attractions are needed. Theatres, Concert Halls, Conference facilities, Museums, visitor attractions that can relate to Cardiff. The Doctor Who exhibition was a hug</w:t>
            </w:r>
            <w:r>
              <w:rPr>
                <w:rFonts w:cstheme="minorHAnsi"/>
                <w:i/>
                <w:sz w:val="24"/>
                <w:szCs w:val="24"/>
              </w:rPr>
              <w:t>e</w:t>
            </w:r>
            <w:r w:rsidRPr="000A2F3F">
              <w:rPr>
                <w:rFonts w:cstheme="minorHAnsi"/>
                <w:i/>
                <w:sz w:val="24"/>
                <w:szCs w:val="24"/>
              </w:rPr>
              <w:t xml:space="preserve"> attraction for visitors that was let go.</w:t>
            </w:r>
          </w:p>
          <w:p w14:paraId="35433680" w14:textId="77777777" w:rsidR="000A2F3F" w:rsidRPr="000A2F3F" w:rsidRDefault="000A2F3F" w:rsidP="000A2F3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A2F3F">
              <w:rPr>
                <w:rFonts w:cstheme="minorHAnsi"/>
                <w:i/>
                <w:sz w:val="24"/>
                <w:szCs w:val="24"/>
              </w:rPr>
              <w:t>A proper local museum celebrating Cardiff's past</w:t>
            </w:r>
          </w:p>
        </w:tc>
      </w:tr>
      <w:tr w:rsidR="000A2F3F" w:rsidRPr="00E47EEF" w14:paraId="0375B7D0"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07675F3" w14:textId="77777777" w:rsidR="000A2F3F" w:rsidRPr="009055A1" w:rsidRDefault="000A2F3F" w:rsidP="00304629">
            <w:pPr>
              <w:rPr>
                <w:rFonts w:ascii="Calibri" w:eastAsia="Times New Roman" w:hAnsi="Calibri" w:cs="Calibri"/>
                <w:b w:val="0"/>
                <w:bCs w:val="0"/>
                <w:color w:val="000000"/>
                <w:sz w:val="24"/>
                <w:lang w:eastAsia="en-GB"/>
              </w:rPr>
            </w:pPr>
            <w:r w:rsidRPr="009055A1">
              <w:rPr>
                <w:rFonts w:ascii="Calibri" w:eastAsia="Times New Roman" w:hAnsi="Calibri" w:cs="Calibri"/>
                <w:color w:val="000000"/>
                <w:sz w:val="24"/>
                <w:lang w:eastAsia="en-GB"/>
              </w:rPr>
              <w:t>Better promotion</w:t>
            </w:r>
          </w:p>
        </w:tc>
        <w:tc>
          <w:tcPr>
            <w:tcW w:w="581" w:type="dxa"/>
          </w:tcPr>
          <w:p w14:paraId="0B97D8E7" w14:textId="77777777" w:rsidR="000A2F3F" w:rsidRDefault="000A2F3F"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23</w:t>
            </w:r>
          </w:p>
        </w:tc>
        <w:tc>
          <w:tcPr>
            <w:tcW w:w="709" w:type="dxa"/>
          </w:tcPr>
          <w:p w14:paraId="5B68BF80" w14:textId="77777777" w:rsidR="000A2F3F" w:rsidRDefault="000A2F3F"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9.3</w:t>
            </w:r>
          </w:p>
        </w:tc>
        <w:tc>
          <w:tcPr>
            <w:tcW w:w="5662" w:type="dxa"/>
          </w:tcPr>
          <w:p w14:paraId="5C878A6F" w14:textId="77777777" w:rsidR="000A2F3F" w:rsidRDefault="00EF1A6F" w:rsidP="00EF1A6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F1A6F">
              <w:rPr>
                <w:rFonts w:cstheme="minorHAnsi"/>
                <w:i/>
                <w:sz w:val="24"/>
                <w:szCs w:val="24"/>
              </w:rPr>
              <w:t>Better media by the tourist board to promote</w:t>
            </w:r>
          </w:p>
          <w:p w14:paraId="56D6A49B" w14:textId="77777777" w:rsidR="00EF1A6F" w:rsidRPr="000A2F3F" w:rsidRDefault="00EF1A6F" w:rsidP="00EF1A6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F1A6F">
              <w:rPr>
                <w:rFonts w:cstheme="minorHAnsi"/>
                <w:i/>
                <w:sz w:val="24"/>
                <w:szCs w:val="24"/>
              </w:rPr>
              <w:t>More about Cardiff, its people, its origins and tracking the journey to where we are today. I've lived here 2 years and honestly aside from loving the city don't feel particularly connected to its cultural identity and heritage. Placemaking, developing place attachment and place meaning are important and Cardiff should think local in its approach to culture.</w:t>
            </w:r>
          </w:p>
        </w:tc>
      </w:tr>
      <w:tr w:rsidR="00EF1A6F" w:rsidRPr="00E47EEF" w14:paraId="3A9E343D"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56195072" w14:textId="77777777" w:rsidR="00EF1A6F" w:rsidRPr="009055A1" w:rsidRDefault="00EF1A6F" w:rsidP="00304629">
            <w:pPr>
              <w:rPr>
                <w:rFonts w:ascii="Calibri" w:eastAsia="Times New Roman" w:hAnsi="Calibri" w:cs="Calibri"/>
                <w:b w:val="0"/>
                <w:bCs w:val="0"/>
                <w:color w:val="000000"/>
                <w:sz w:val="24"/>
                <w:lang w:eastAsia="en-GB"/>
              </w:rPr>
            </w:pPr>
            <w:r w:rsidRPr="009055A1">
              <w:rPr>
                <w:rFonts w:ascii="Calibri" w:eastAsia="Times New Roman" w:hAnsi="Calibri" w:cs="Calibri"/>
                <w:color w:val="000000"/>
                <w:sz w:val="24"/>
                <w:lang w:eastAsia="en-GB"/>
              </w:rPr>
              <w:t>Clean City Centre</w:t>
            </w:r>
          </w:p>
        </w:tc>
        <w:tc>
          <w:tcPr>
            <w:tcW w:w="581" w:type="dxa"/>
          </w:tcPr>
          <w:p w14:paraId="243013DC" w14:textId="77777777" w:rsidR="00EF1A6F" w:rsidRDefault="00EF1A6F"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17</w:t>
            </w:r>
          </w:p>
        </w:tc>
        <w:tc>
          <w:tcPr>
            <w:tcW w:w="709" w:type="dxa"/>
          </w:tcPr>
          <w:p w14:paraId="6376AEB8" w14:textId="77777777" w:rsidR="00EF1A6F" w:rsidRDefault="00EF1A6F"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6.9</w:t>
            </w:r>
          </w:p>
        </w:tc>
        <w:tc>
          <w:tcPr>
            <w:tcW w:w="5662" w:type="dxa"/>
          </w:tcPr>
          <w:p w14:paraId="5B19B3D7" w14:textId="77777777" w:rsidR="00EF1A6F" w:rsidRDefault="00EF1A6F" w:rsidP="00EF1A6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F1A6F">
              <w:rPr>
                <w:rFonts w:cstheme="minorHAnsi"/>
                <w:i/>
                <w:sz w:val="24"/>
                <w:szCs w:val="24"/>
              </w:rPr>
              <w:t>A cleaner city would help</w:t>
            </w:r>
          </w:p>
          <w:p w14:paraId="041527A2" w14:textId="77777777" w:rsidR="00EF1A6F" w:rsidRPr="00EF1A6F" w:rsidRDefault="00EF1A6F" w:rsidP="00EF1A6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F1A6F">
              <w:rPr>
                <w:rFonts w:cstheme="minorHAnsi"/>
                <w:i/>
                <w:sz w:val="24"/>
                <w:szCs w:val="24"/>
              </w:rPr>
              <w:t>Improve cleanliness and introduce stricter control/fines of littering and fly-tipping - a dirty and neglected looking city puts visitors off and has a major impact on quality of life/wellbeing</w:t>
            </w:r>
          </w:p>
        </w:tc>
      </w:tr>
      <w:tr w:rsidR="00EF1A6F" w:rsidRPr="00E47EEF" w14:paraId="655E4C42"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246DF73" w14:textId="77777777" w:rsidR="00EF1A6F" w:rsidRPr="009055A1" w:rsidRDefault="00EF1A6F" w:rsidP="00304629">
            <w:pPr>
              <w:rPr>
                <w:rFonts w:ascii="Calibri" w:eastAsia="Times New Roman" w:hAnsi="Calibri" w:cs="Calibri"/>
                <w:b w:val="0"/>
                <w:bCs w:val="0"/>
                <w:color w:val="000000"/>
                <w:sz w:val="24"/>
                <w:lang w:eastAsia="en-GB"/>
              </w:rPr>
            </w:pPr>
            <w:r w:rsidRPr="009055A1">
              <w:rPr>
                <w:rFonts w:ascii="Calibri" w:eastAsia="Times New Roman" w:hAnsi="Calibri" w:cs="Calibri"/>
                <w:color w:val="000000"/>
                <w:sz w:val="24"/>
                <w:lang w:eastAsia="en-GB"/>
              </w:rPr>
              <w:t>Celebrate what we have</w:t>
            </w:r>
          </w:p>
        </w:tc>
        <w:tc>
          <w:tcPr>
            <w:tcW w:w="581" w:type="dxa"/>
          </w:tcPr>
          <w:p w14:paraId="53F73011" w14:textId="77777777" w:rsidR="00EF1A6F" w:rsidRDefault="00EF1A6F"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15</w:t>
            </w:r>
          </w:p>
        </w:tc>
        <w:tc>
          <w:tcPr>
            <w:tcW w:w="709" w:type="dxa"/>
          </w:tcPr>
          <w:p w14:paraId="4CFBEE97" w14:textId="77777777" w:rsidR="00EF1A6F" w:rsidRDefault="00EF1A6F"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6.1</w:t>
            </w:r>
          </w:p>
        </w:tc>
        <w:tc>
          <w:tcPr>
            <w:tcW w:w="5662" w:type="dxa"/>
          </w:tcPr>
          <w:p w14:paraId="77FCFEB4" w14:textId="77777777" w:rsidR="00EF1A6F" w:rsidRDefault="00EF1A6F" w:rsidP="00EF1A6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F1A6F">
              <w:rPr>
                <w:rFonts w:cstheme="minorHAnsi"/>
                <w:i/>
                <w:sz w:val="24"/>
                <w:szCs w:val="24"/>
              </w:rPr>
              <w:t>We have some beautiful buildings, regardless of their current use. Protecting these is key, stop building ugly high rises and ruining our lovely little city. We’re a compact, pretty, green city on a beautiful river. We have great cultural spaces, such as a great museum, St Fagan’s, libraries, theatres, stadia. Let’s play up those features.</w:t>
            </w:r>
          </w:p>
          <w:p w14:paraId="3FC43627" w14:textId="77777777" w:rsidR="00EF1A6F" w:rsidRPr="00EF1A6F" w:rsidRDefault="00EF1A6F" w:rsidP="00EF1A6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F1A6F">
              <w:rPr>
                <w:rFonts w:cstheme="minorHAnsi"/>
                <w:i/>
                <w:sz w:val="24"/>
                <w:szCs w:val="24"/>
              </w:rPr>
              <w:t>We have fabulous Welsh history and heritage - it should taught in schools and celebrated</w:t>
            </w:r>
          </w:p>
        </w:tc>
      </w:tr>
      <w:tr w:rsidR="00EF1A6F" w:rsidRPr="00E47EEF" w14:paraId="555340EB"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6DA074DD" w14:textId="77777777" w:rsidR="00EF1A6F" w:rsidRPr="009055A1" w:rsidRDefault="00EF1A6F" w:rsidP="00304629">
            <w:pPr>
              <w:rPr>
                <w:rFonts w:ascii="Calibri" w:eastAsia="Times New Roman" w:hAnsi="Calibri" w:cs="Calibri"/>
                <w:b w:val="0"/>
                <w:bCs w:val="0"/>
                <w:color w:val="000000"/>
                <w:sz w:val="24"/>
                <w:lang w:eastAsia="en-GB"/>
              </w:rPr>
            </w:pPr>
            <w:r w:rsidRPr="009055A1">
              <w:rPr>
                <w:rFonts w:ascii="Calibri" w:eastAsia="Times New Roman" w:hAnsi="Calibri" w:cs="Calibri"/>
                <w:color w:val="000000"/>
                <w:sz w:val="24"/>
                <w:lang w:eastAsia="en-GB"/>
              </w:rPr>
              <w:t>More events</w:t>
            </w:r>
          </w:p>
        </w:tc>
        <w:tc>
          <w:tcPr>
            <w:tcW w:w="581" w:type="dxa"/>
          </w:tcPr>
          <w:p w14:paraId="3FB029E9" w14:textId="77777777" w:rsidR="00EF1A6F" w:rsidRDefault="00EF1A6F"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14</w:t>
            </w:r>
          </w:p>
        </w:tc>
        <w:tc>
          <w:tcPr>
            <w:tcW w:w="709" w:type="dxa"/>
          </w:tcPr>
          <w:p w14:paraId="6444B193" w14:textId="77777777" w:rsidR="00EF1A6F" w:rsidRDefault="00EF1A6F"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5.7</w:t>
            </w:r>
          </w:p>
        </w:tc>
        <w:tc>
          <w:tcPr>
            <w:tcW w:w="5662" w:type="dxa"/>
          </w:tcPr>
          <w:p w14:paraId="3A5D3DC1" w14:textId="77777777" w:rsidR="00EF1A6F" w:rsidRDefault="00EF1A6F" w:rsidP="00EF1A6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F1A6F">
              <w:rPr>
                <w:rFonts w:cstheme="minorHAnsi"/>
                <w:i/>
                <w:sz w:val="24"/>
                <w:szCs w:val="24"/>
              </w:rPr>
              <w:t>make them more accessible to everyone, have more cultural events and concerts outdoors</w:t>
            </w:r>
          </w:p>
          <w:p w14:paraId="2616D76D" w14:textId="77777777" w:rsidR="00EF1A6F" w:rsidRPr="00EF1A6F" w:rsidRDefault="00EF1A6F" w:rsidP="00EF1A6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F1A6F">
              <w:rPr>
                <w:rFonts w:cstheme="minorHAnsi"/>
                <w:i/>
                <w:sz w:val="24"/>
                <w:szCs w:val="24"/>
              </w:rPr>
              <w:t>More events and activities needed at places like Cardiff Castle - why is the Mansion House not used more</w:t>
            </w:r>
            <w:r>
              <w:rPr>
                <w:rFonts w:cstheme="minorHAnsi"/>
                <w:i/>
                <w:sz w:val="24"/>
                <w:szCs w:val="24"/>
              </w:rPr>
              <w:t>?</w:t>
            </w:r>
          </w:p>
        </w:tc>
      </w:tr>
      <w:tr w:rsidR="00EF1A6F" w:rsidRPr="00E47EEF" w14:paraId="10ED99FA"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5EE6CC8" w14:textId="77777777" w:rsidR="00EF1A6F" w:rsidRPr="009055A1" w:rsidRDefault="00EF1A6F" w:rsidP="00304629">
            <w:pPr>
              <w:rPr>
                <w:rFonts w:ascii="Calibri" w:eastAsia="Times New Roman" w:hAnsi="Calibri" w:cs="Calibri"/>
                <w:b w:val="0"/>
                <w:bCs w:val="0"/>
                <w:color w:val="000000"/>
                <w:sz w:val="24"/>
                <w:lang w:eastAsia="en-GB"/>
              </w:rPr>
            </w:pPr>
            <w:r w:rsidRPr="009055A1">
              <w:rPr>
                <w:rFonts w:ascii="Calibri" w:eastAsia="Times New Roman" w:hAnsi="Calibri" w:cs="Calibri"/>
                <w:color w:val="000000"/>
                <w:sz w:val="24"/>
                <w:lang w:eastAsia="en-GB"/>
              </w:rPr>
              <w:t>Anti-social behaviour</w:t>
            </w:r>
          </w:p>
        </w:tc>
        <w:tc>
          <w:tcPr>
            <w:tcW w:w="581" w:type="dxa"/>
          </w:tcPr>
          <w:p w14:paraId="56D026B2" w14:textId="77777777" w:rsidR="00EF1A6F" w:rsidRDefault="00EF1A6F"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11</w:t>
            </w:r>
          </w:p>
        </w:tc>
        <w:tc>
          <w:tcPr>
            <w:tcW w:w="709" w:type="dxa"/>
          </w:tcPr>
          <w:p w14:paraId="0A696631" w14:textId="77777777" w:rsidR="00EF1A6F" w:rsidRDefault="00EF1A6F"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4.5</w:t>
            </w:r>
          </w:p>
        </w:tc>
        <w:tc>
          <w:tcPr>
            <w:tcW w:w="5662" w:type="dxa"/>
          </w:tcPr>
          <w:p w14:paraId="08820C05" w14:textId="77777777" w:rsidR="00EF1A6F" w:rsidRDefault="00EF1A6F" w:rsidP="00EF1A6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F1A6F">
              <w:rPr>
                <w:rFonts w:cstheme="minorHAnsi"/>
                <w:i/>
                <w:sz w:val="24"/>
                <w:szCs w:val="24"/>
              </w:rPr>
              <w:t>Anti-social behaviour in the city needs to be addressed, this was shown to be appalling at Roald Dhal Plas when the first lockdown was lifted which reflected very badly on the city's image. Tourists to the city need to feel safe.</w:t>
            </w:r>
          </w:p>
          <w:p w14:paraId="0013C15C" w14:textId="77777777" w:rsidR="00EF1A6F" w:rsidRPr="00EF1A6F" w:rsidRDefault="00EF1A6F" w:rsidP="00EF1A6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F1A6F">
              <w:rPr>
                <w:rFonts w:cstheme="minorHAnsi"/>
                <w:i/>
                <w:sz w:val="24"/>
                <w:szCs w:val="24"/>
              </w:rPr>
              <w:t>Make the city centre safer - too much drug taking, homeless people begging. It feels very unsafe</w:t>
            </w:r>
          </w:p>
        </w:tc>
      </w:tr>
      <w:tr w:rsidR="00EF1A6F" w:rsidRPr="00E47EEF" w14:paraId="74146863"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0638BE1A" w14:textId="77777777" w:rsidR="00EF1A6F" w:rsidRPr="009055A1" w:rsidRDefault="00EF1A6F" w:rsidP="00304629">
            <w:pPr>
              <w:rPr>
                <w:rFonts w:ascii="Calibri" w:eastAsia="Times New Roman" w:hAnsi="Calibri" w:cs="Calibri"/>
                <w:b w:val="0"/>
                <w:bCs w:val="0"/>
                <w:color w:val="000000"/>
                <w:sz w:val="24"/>
                <w:lang w:eastAsia="en-GB"/>
              </w:rPr>
            </w:pPr>
            <w:r w:rsidRPr="009055A1">
              <w:rPr>
                <w:rFonts w:ascii="Calibri" w:eastAsia="Times New Roman" w:hAnsi="Calibri" w:cs="Calibri"/>
                <w:color w:val="000000"/>
                <w:sz w:val="24"/>
                <w:lang w:eastAsia="en-GB"/>
              </w:rPr>
              <w:t>Cars</w:t>
            </w:r>
          </w:p>
        </w:tc>
        <w:tc>
          <w:tcPr>
            <w:tcW w:w="581" w:type="dxa"/>
          </w:tcPr>
          <w:p w14:paraId="49E1A801" w14:textId="77777777" w:rsidR="00EF1A6F" w:rsidRDefault="00EF1A6F"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9</w:t>
            </w:r>
          </w:p>
        </w:tc>
        <w:tc>
          <w:tcPr>
            <w:tcW w:w="709" w:type="dxa"/>
          </w:tcPr>
          <w:p w14:paraId="70F71DB9" w14:textId="77777777" w:rsidR="00EF1A6F" w:rsidRDefault="00EF1A6F"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3.6</w:t>
            </w:r>
          </w:p>
        </w:tc>
        <w:tc>
          <w:tcPr>
            <w:tcW w:w="5662" w:type="dxa"/>
          </w:tcPr>
          <w:p w14:paraId="533C3765" w14:textId="77777777" w:rsidR="00EF1A6F" w:rsidRDefault="00EF1A6F" w:rsidP="0070207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F1A6F">
              <w:rPr>
                <w:rFonts w:cstheme="minorHAnsi"/>
                <w:i/>
                <w:sz w:val="24"/>
                <w:szCs w:val="24"/>
              </w:rPr>
              <w:t>No congestion charges which will put visitors off. A day out is spoiled by public transport.</w:t>
            </w:r>
          </w:p>
          <w:p w14:paraId="4825FAD4" w14:textId="77777777" w:rsidR="00EF1A6F" w:rsidRPr="00EF1A6F" w:rsidRDefault="00EF1A6F" w:rsidP="0070207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EF1A6F">
              <w:rPr>
                <w:rFonts w:cstheme="minorHAnsi"/>
                <w:i/>
                <w:sz w:val="24"/>
                <w:szCs w:val="24"/>
              </w:rPr>
              <w:t>Close Castle Street to all vehicles</w:t>
            </w:r>
          </w:p>
        </w:tc>
      </w:tr>
      <w:tr w:rsidR="00EF1A6F" w:rsidRPr="00E47EEF" w14:paraId="75C3038B"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DF581D8" w14:textId="77777777" w:rsidR="00EF1A6F" w:rsidRPr="009055A1" w:rsidRDefault="00EF1A6F" w:rsidP="00304629">
            <w:pPr>
              <w:rPr>
                <w:rFonts w:ascii="Calibri" w:eastAsia="Times New Roman" w:hAnsi="Calibri" w:cs="Calibri"/>
                <w:b w:val="0"/>
                <w:bCs w:val="0"/>
                <w:color w:val="000000"/>
                <w:sz w:val="24"/>
                <w:lang w:eastAsia="en-GB"/>
              </w:rPr>
            </w:pPr>
            <w:r w:rsidRPr="009055A1">
              <w:rPr>
                <w:rFonts w:ascii="Calibri" w:eastAsia="Times New Roman" w:hAnsi="Calibri" w:cs="Calibri"/>
                <w:color w:val="000000"/>
                <w:sz w:val="24"/>
                <w:lang w:eastAsia="en-GB"/>
              </w:rPr>
              <w:t>Better policing</w:t>
            </w:r>
          </w:p>
        </w:tc>
        <w:tc>
          <w:tcPr>
            <w:tcW w:w="581" w:type="dxa"/>
          </w:tcPr>
          <w:p w14:paraId="5E831A40" w14:textId="77777777" w:rsidR="00EF1A6F" w:rsidRDefault="00EF1A6F"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9</w:t>
            </w:r>
          </w:p>
        </w:tc>
        <w:tc>
          <w:tcPr>
            <w:tcW w:w="709" w:type="dxa"/>
          </w:tcPr>
          <w:p w14:paraId="669300D5" w14:textId="77777777" w:rsidR="00EF1A6F" w:rsidRDefault="00EF1A6F"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3.6</w:t>
            </w:r>
          </w:p>
        </w:tc>
        <w:tc>
          <w:tcPr>
            <w:tcW w:w="5662" w:type="dxa"/>
          </w:tcPr>
          <w:p w14:paraId="3093E7B0" w14:textId="77777777" w:rsidR="00EF1A6F" w:rsidRDefault="0070207F" w:rsidP="0070207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0207F">
              <w:rPr>
                <w:rFonts w:cstheme="minorHAnsi"/>
                <w:i/>
                <w:sz w:val="24"/>
                <w:szCs w:val="24"/>
              </w:rPr>
              <w:t>Clamp down on litter, graffiti and anti-social behaviour with a visible, walking, Police presence</w:t>
            </w:r>
          </w:p>
          <w:p w14:paraId="352C0B87" w14:textId="77777777" w:rsidR="0070207F" w:rsidRPr="00EF1A6F" w:rsidRDefault="0070207F" w:rsidP="0070207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0207F">
              <w:rPr>
                <w:rFonts w:cstheme="minorHAnsi"/>
                <w:i/>
                <w:sz w:val="24"/>
                <w:szCs w:val="24"/>
              </w:rPr>
              <w:t>Invest in better policing and prosecute offenders.</w:t>
            </w:r>
          </w:p>
        </w:tc>
      </w:tr>
      <w:tr w:rsidR="00EF1A6F" w:rsidRPr="00E47EEF" w14:paraId="64165BA0"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556BF2F7" w14:textId="77777777" w:rsidR="00EF1A6F" w:rsidRPr="009055A1" w:rsidRDefault="00EF1A6F" w:rsidP="00304629">
            <w:pPr>
              <w:rPr>
                <w:rFonts w:ascii="Calibri" w:eastAsia="Times New Roman" w:hAnsi="Calibri" w:cs="Calibri"/>
                <w:b w:val="0"/>
                <w:bCs w:val="0"/>
                <w:color w:val="000000"/>
                <w:sz w:val="24"/>
                <w:lang w:eastAsia="en-GB"/>
              </w:rPr>
            </w:pPr>
            <w:r w:rsidRPr="009055A1">
              <w:rPr>
                <w:rFonts w:ascii="Calibri" w:eastAsia="Times New Roman" w:hAnsi="Calibri" w:cs="Calibri"/>
                <w:color w:val="000000"/>
                <w:sz w:val="24"/>
                <w:lang w:eastAsia="en-GB"/>
              </w:rPr>
              <w:t>Canals</w:t>
            </w:r>
          </w:p>
        </w:tc>
        <w:tc>
          <w:tcPr>
            <w:tcW w:w="581" w:type="dxa"/>
          </w:tcPr>
          <w:p w14:paraId="2954D728" w14:textId="77777777" w:rsidR="00EF1A6F" w:rsidRDefault="00EF1A6F"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8</w:t>
            </w:r>
          </w:p>
        </w:tc>
        <w:tc>
          <w:tcPr>
            <w:tcW w:w="709" w:type="dxa"/>
          </w:tcPr>
          <w:p w14:paraId="36CEE2D0" w14:textId="77777777" w:rsidR="00EF1A6F" w:rsidRDefault="00EF1A6F"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3.2</w:t>
            </w:r>
          </w:p>
        </w:tc>
        <w:tc>
          <w:tcPr>
            <w:tcW w:w="5662" w:type="dxa"/>
          </w:tcPr>
          <w:p w14:paraId="39E011C4" w14:textId="77777777" w:rsidR="00EF1A6F" w:rsidRPr="00EF1A6F" w:rsidRDefault="0070207F" w:rsidP="0070207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0207F">
              <w:rPr>
                <w:rFonts w:cstheme="minorHAnsi"/>
                <w:i/>
                <w:sz w:val="24"/>
                <w:szCs w:val="24"/>
              </w:rPr>
              <w:t>Open up some of the canal systems and use as a transport/leisure/tourist attraction</w:t>
            </w:r>
          </w:p>
        </w:tc>
      </w:tr>
      <w:tr w:rsidR="00EF1A6F" w:rsidRPr="00E47EEF" w14:paraId="4FFF0D10"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8C5F7A5" w14:textId="77777777" w:rsidR="00EF1A6F" w:rsidRPr="009055A1" w:rsidRDefault="00EF1A6F" w:rsidP="00304629">
            <w:pPr>
              <w:rPr>
                <w:rFonts w:ascii="Calibri" w:eastAsia="Times New Roman" w:hAnsi="Calibri" w:cs="Calibri"/>
                <w:b w:val="0"/>
                <w:bCs w:val="0"/>
                <w:color w:val="000000"/>
                <w:sz w:val="24"/>
                <w:lang w:eastAsia="en-GB"/>
              </w:rPr>
            </w:pPr>
            <w:r w:rsidRPr="009055A1">
              <w:rPr>
                <w:rFonts w:ascii="Calibri" w:eastAsia="Times New Roman" w:hAnsi="Calibri" w:cs="Calibri"/>
                <w:color w:val="000000"/>
                <w:sz w:val="24"/>
                <w:lang w:eastAsia="en-GB"/>
              </w:rPr>
              <w:t>Empower/ support citizens</w:t>
            </w:r>
          </w:p>
        </w:tc>
        <w:tc>
          <w:tcPr>
            <w:tcW w:w="581" w:type="dxa"/>
          </w:tcPr>
          <w:p w14:paraId="6DBA4BB5" w14:textId="77777777" w:rsidR="00EF1A6F" w:rsidRDefault="00EF1A6F"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w:t>
            </w:r>
          </w:p>
        </w:tc>
        <w:tc>
          <w:tcPr>
            <w:tcW w:w="709" w:type="dxa"/>
          </w:tcPr>
          <w:p w14:paraId="1EF745A2" w14:textId="77777777" w:rsidR="00EF1A6F" w:rsidRDefault="00EF1A6F"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2.4</w:t>
            </w:r>
          </w:p>
        </w:tc>
        <w:tc>
          <w:tcPr>
            <w:tcW w:w="5662" w:type="dxa"/>
          </w:tcPr>
          <w:p w14:paraId="0F371A77" w14:textId="77777777" w:rsidR="00EF1A6F" w:rsidRPr="00EF1A6F" w:rsidRDefault="0070207F" w:rsidP="0070207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0207F">
              <w:rPr>
                <w:rFonts w:cstheme="minorHAnsi"/>
                <w:i/>
                <w:sz w:val="24"/>
                <w:szCs w:val="24"/>
              </w:rPr>
              <w:t>Use Cardiff residents as the best ambassadors for these sites by offering reduced entrance fees for Cardiff residents all year round and then prize draws for VIP invitations for specific events.  The best promoters to visitors will then be those residents who attended and it could have a snowball effect of engaging others to see the value of our cultural assets.  I would also encourage more visits to be organised for local and regional schools, as the children will then become ambassadors if they are well engaged on the visit.</w:t>
            </w:r>
          </w:p>
        </w:tc>
      </w:tr>
      <w:tr w:rsidR="00EF1A6F" w:rsidRPr="00E47EEF" w14:paraId="526B02A6"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06A503BF" w14:textId="77777777" w:rsidR="00EF1A6F" w:rsidRPr="009055A1" w:rsidRDefault="00EF1A6F" w:rsidP="00304629">
            <w:pPr>
              <w:rPr>
                <w:rFonts w:ascii="Calibri" w:eastAsia="Times New Roman" w:hAnsi="Calibri" w:cs="Calibri"/>
                <w:b w:val="0"/>
                <w:bCs w:val="0"/>
                <w:color w:val="000000"/>
                <w:sz w:val="24"/>
                <w:lang w:eastAsia="en-GB"/>
              </w:rPr>
            </w:pPr>
            <w:r w:rsidRPr="009055A1">
              <w:rPr>
                <w:rFonts w:ascii="Calibri" w:eastAsia="Times New Roman" w:hAnsi="Calibri" w:cs="Calibri"/>
                <w:color w:val="000000"/>
                <w:sz w:val="24"/>
                <w:lang w:eastAsia="en-GB"/>
              </w:rPr>
              <w:t>Better signage / information</w:t>
            </w:r>
          </w:p>
        </w:tc>
        <w:tc>
          <w:tcPr>
            <w:tcW w:w="581" w:type="dxa"/>
          </w:tcPr>
          <w:p w14:paraId="038D5D34" w14:textId="77777777" w:rsidR="00EF1A6F" w:rsidRDefault="00EF1A6F"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613D4AD0" w14:textId="77777777" w:rsidR="00EF1A6F" w:rsidRDefault="00EF1A6F"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1.6</w:t>
            </w:r>
          </w:p>
        </w:tc>
        <w:tc>
          <w:tcPr>
            <w:tcW w:w="5662" w:type="dxa"/>
          </w:tcPr>
          <w:p w14:paraId="076BECE0" w14:textId="77777777" w:rsidR="00EF1A6F" w:rsidRPr="00EF1A6F" w:rsidRDefault="0070207F" w:rsidP="0070207F">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0207F">
              <w:rPr>
                <w:rFonts w:cstheme="minorHAnsi"/>
                <w:i/>
                <w:sz w:val="24"/>
                <w:szCs w:val="24"/>
              </w:rPr>
              <w:t>Make directions better. Signposting is appalling for a capital city. Shocking for tourists</w:t>
            </w:r>
          </w:p>
        </w:tc>
      </w:tr>
      <w:tr w:rsidR="00EF1A6F" w:rsidRPr="00E47EEF" w14:paraId="091392D1"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E5179C3" w14:textId="77777777" w:rsidR="00EF1A6F" w:rsidRPr="009055A1" w:rsidRDefault="00EF1A6F" w:rsidP="00304629">
            <w:pPr>
              <w:rPr>
                <w:rFonts w:ascii="Calibri" w:eastAsia="Times New Roman" w:hAnsi="Calibri" w:cs="Calibri"/>
                <w:b w:val="0"/>
                <w:bCs w:val="0"/>
                <w:color w:val="000000"/>
                <w:sz w:val="24"/>
                <w:lang w:eastAsia="en-GB"/>
              </w:rPr>
            </w:pPr>
            <w:r w:rsidRPr="009055A1">
              <w:rPr>
                <w:rFonts w:ascii="Calibri" w:eastAsia="Times New Roman" w:hAnsi="Calibri" w:cs="Calibri"/>
                <w:color w:val="000000"/>
                <w:sz w:val="24"/>
                <w:lang w:eastAsia="en-GB"/>
              </w:rPr>
              <w:t>Misc.</w:t>
            </w:r>
          </w:p>
        </w:tc>
        <w:tc>
          <w:tcPr>
            <w:tcW w:w="581" w:type="dxa"/>
          </w:tcPr>
          <w:p w14:paraId="46B9176A" w14:textId="77777777" w:rsidR="00EF1A6F" w:rsidRDefault="00EF1A6F"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24</w:t>
            </w:r>
          </w:p>
        </w:tc>
        <w:tc>
          <w:tcPr>
            <w:tcW w:w="709" w:type="dxa"/>
          </w:tcPr>
          <w:p w14:paraId="45C414CD" w14:textId="77777777" w:rsidR="00EF1A6F" w:rsidRDefault="00EF1A6F"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9.7</w:t>
            </w:r>
          </w:p>
        </w:tc>
        <w:tc>
          <w:tcPr>
            <w:tcW w:w="5662" w:type="dxa"/>
          </w:tcPr>
          <w:p w14:paraId="0E5EC768" w14:textId="77777777" w:rsidR="00EF1A6F" w:rsidRDefault="0070207F" w:rsidP="0070207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0207F">
              <w:rPr>
                <w:rFonts w:cstheme="minorHAnsi"/>
                <w:i/>
                <w:sz w:val="24"/>
                <w:szCs w:val="24"/>
              </w:rPr>
              <w:t>Protect our history, too much gets lost already. History keeps tourism, endless new developments do the opposite</w:t>
            </w:r>
          </w:p>
          <w:p w14:paraId="65148678" w14:textId="77777777" w:rsidR="0070207F" w:rsidRDefault="0070207F" w:rsidP="0070207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0207F">
              <w:rPr>
                <w:rFonts w:cstheme="minorHAnsi"/>
                <w:i/>
                <w:sz w:val="24"/>
                <w:szCs w:val="24"/>
              </w:rPr>
              <w:t>Any alternative to it being a stag &amp; hen do destination...the current trajectory of the city centre is facilitating this further. The river could be become more of an asset - Southbank is great example where you can be there to watch a performance at a theatre, but you can also just 'be' there.</w:t>
            </w:r>
          </w:p>
          <w:p w14:paraId="5F779171" w14:textId="77777777" w:rsidR="0070207F" w:rsidRPr="00EF1A6F" w:rsidRDefault="0070207F" w:rsidP="0070207F">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0207F">
              <w:rPr>
                <w:rFonts w:cstheme="minorHAnsi"/>
                <w:i/>
                <w:sz w:val="24"/>
                <w:szCs w:val="24"/>
              </w:rPr>
              <w:t>The arcades are a particularly draw for visitors. Use of these units must be encouraged.</w:t>
            </w:r>
          </w:p>
        </w:tc>
      </w:tr>
      <w:tr w:rsidR="009055A1" w:rsidRPr="00E47EEF" w14:paraId="3E1C6AF8" w14:textId="77777777" w:rsidTr="0030462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EF40B94" w14:textId="77777777" w:rsidR="009055A1" w:rsidRPr="00260281" w:rsidRDefault="000A2F3F" w:rsidP="00304629">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Total</w:t>
            </w:r>
          </w:p>
        </w:tc>
        <w:tc>
          <w:tcPr>
            <w:tcW w:w="581" w:type="dxa"/>
          </w:tcPr>
          <w:p w14:paraId="036D1AB0" w14:textId="77777777" w:rsidR="009055A1" w:rsidRDefault="000A2F3F" w:rsidP="00304629">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247</w:t>
            </w:r>
          </w:p>
        </w:tc>
        <w:tc>
          <w:tcPr>
            <w:tcW w:w="709" w:type="dxa"/>
          </w:tcPr>
          <w:p w14:paraId="0BA59753" w14:textId="77777777" w:rsidR="009055A1" w:rsidRDefault="000A2F3F" w:rsidP="00304629">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6AAB0645" w14:textId="77777777" w:rsidR="009055A1" w:rsidRPr="00E60673" w:rsidRDefault="009055A1" w:rsidP="00304629">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63408721" w14:textId="77777777" w:rsidR="00260281" w:rsidRDefault="00260281" w:rsidP="008C779F"/>
    <w:p w14:paraId="3D8CF16D" w14:textId="77777777" w:rsidR="009055A1" w:rsidRDefault="009055A1" w:rsidP="008C779F"/>
    <w:p w14:paraId="6316C6C6" w14:textId="77777777" w:rsidR="00425D5D" w:rsidRDefault="00425D5D">
      <w:pPr>
        <w:rPr>
          <w:rFonts w:asciiTheme="majorHAnsi" w:eastAsiaTheme="majorEastAsia" w:hAnsiTheme="majorHAnsi" w:cstheme="majorBidi"/>
          <w:b/>
          <w:sz w:val="32"/>
          <w:szCs w:val="32"/>
        </w:rPr>
      </w:pPr>
      <w:r>
        <w:rPr>
          <w:b/>
        </w:rPr>
        <w:br w:type="page"/>
      </w:r>
    </w:p>
    <w:p w14:paraId="7BD49482" w14:textId="77777777" w:rsidR="00425D5D" w:rsidRDefault="00425D5D" w:rsidP="00425D5D">
      <w:pPr>
        <w:pStyle w:val="Heading1"/>
        <w:rPr>
          <w:b/>
          <w:color w:val="auto"/>
        </w:rPr>
      </w:pPr>
      <w:bookmarkStart w:id="55" w:name="_Toc79911602"/>
      <w:r w:rsidRPr="008C779F">
        <w:rPr>
          <w:b/>
          <w:color w:val="auto"/>
        </w:rPr>
        <w:t>Appendix 2</w:t>
      </w:r>
      <w:r>
        <w:rPr>
          <w:b/>
          <w:color w:val="auto"/>
        </w:rPr>
        <w:t>6</w:t>
      </w:r>
      <w:r w:rsidRPr="008C779F">
        <w:rPr>
          <w:b/>
          <w:color w:val="auto"/>
        </w:rPr>
        <w:t xml:space="preserve"> </w:t>
      </w:r>
      <w:r>
        <w:rPr>
          <w:b/>
          <w:color w:val="auto"/>
        </w:rPr>
        <w:t>–</w:t>
      </w:r>
      <w:r w:rsidRPr="008C779F">
        <w:rPr>
          <w:b/>
          <w:color w:val="auto"/>
        </w:rPr>
        <w:t xml:space="preserve"> </w:t>
      </w:r>
      <w:r w:rsidR="00F67684">
        <w:rPr>
          <w:b/>
          <w:color w:val="auto"/>
        </w:rPr>
        <w:t>Let Us Know How You Think the Vision Could Be Improved</w:t>
      </w:r>
      <w:bookmarkEnd w:id="55"/>
    </w:p>
    <w:p w14:paraId="255245BA" w14:textId="77777777" w:rsidR="00425D5D" w:rsidRDefault="00425D5D" w:rsidP="00425D5D"/>
    <w:tbl>
      <w:tblPr>
        <w:tblStyle w:val="ListTable4-Accent1"/>
        <w:tblW w:w="9782" w:type="dxa"/>
        <w:tblInd w:w="-289" w:type="dxa"/>
        <w:tblLook w:val="04E0" w:firstRow="1" w:lastRow="1" w:firstColumn="1" w:lastColumn="0" w:noHBand="0" w:noVBand="1"/>
      </w:tblPr>
      <w:tblGrid>
        <w:gridCol w:w="2830"/>
        <w:gridCol w:w="581"/>
        <w:gridCol w:w="709"/>
        <w:gridCol w:w="5662"/>
      </w:tblGrid>
      <w:tr w:rsidR="00425D5D" w14:paraId="2408415A" w14:textId="77777777" w:rsidTr="00304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049A5D8" w14:textId="77777777" w:rsidR="00425D5D" w:rsidRDefault="00425D5D" w:rsidP="00304629">
            <w:pPr>
              <w:rPr>
                <w:rFonts w:cstheme="minorHAnsi"/>
                <w:sz w:val="24"/>
              </w:rPr>
            </w:pPr>
            <w:r>
              <w:rPr>
                <w:rFonts w:cstheme="minorHAnsi"/>
                <w:sz w:val="24"/>
              </w:rPr>
              <w:t>Theme</w:t>
            </w:r>
          </w:p>
        </w:tc>
        <w:tc>
          <w:tcPr>
            <w:tcW w:w="581" w:type="dxa"/>
          </w:tcPr>
          <w:p w14:paraId="046C2EEE" w14:textId="77777777" w:rsidR="00425D5D" w:rsidRDefault="00425D5D"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455123AC" w14:textId="77777777" w:rsidR="00425D5D" w:rsidRDefault="00425D5D"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54D254B3" w14:textId="77777777" w:rsidR="00425D5D" w:rsidRDefault="00425D5D" w:rsidP="00304629">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425D5D" w:rsidRPr="00E47EEF" w14:paraId="17DC4E4A"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BBFE9DE" w14:textId="77777777" w:rsidR="00425D5D" w:rsidRPr="009055A1" w:rsidRDefault="00F67684" w:rsidP="00304629">
            <w:pPr>
              <w:rPr>
                <w:rFonts w:ascii="Calibri" w:eastAsia="Times New Roman" w:hAnsi="Calibri" w:cs="Calibri"/>
                <w:b w:val="0"/>
                <w:bCs w:val="0"/>
                <w:color w:val="000000"/>
                <w:sz w:val="24"/>
                <w:lang w:eastAsia="en-GB"/>
              </w:rPr>
            </w:pPr>
            <w:r w:rsidRPr="00425D5D">
              <w:rPr>
                <w:rFonts w:ascii="Calibri" w:eastAsia="Times New Roman" w:hAnsi="Calibri" w:cs="Calibri"/>
                <w:color w:val="000000"/>
                <w:sz w:val="24"/>
                <w:szCs w:val="18"/>
                <w:lang w:eastAsia="en-GB"/>
              </w:rPr>
              <w:t>Stop building new/expand &amp; repurpose existing infrastructure</w:t>
            </w:r>
          </w:p>
        </w:tc>
        <w:tc>
          <w:tcPr>
            <w:tcW w:w="581" w:type="dxa"/>
          </w:tcPr>
          <w:p w14:paraId="3C7BD120" w14:textId="77777777" w:rsidR="00425D5D" w:rsidRDefault="00F67684"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92</w:t>
            </w:r>
          </w:p>
        </w:tc>
        <w:tc>
          <w:tcPr>
            <w:tcW w:w="709" w:type="dxa"/>
          </w:tcPr>
          <w:p w14:paraId="75128C9E" w14:textId="77777777" w:rsidR="00425D5D" w:rsidRDefault="00F67684"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21.5</w:t>
            </w:r>
          </w:p>
        </w:tc>
        <w:tc>
          <w:tcPr>
            <w:tcW w:w="5662" w:type="dxa"/>
          </w:tcPr>
          <w:p w14:paraId="63A97AFD" w14:textId="77777777" w:rsidR="00425D5D" w:rsidRDefault="00F67684" w:rsidP="00F6768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67684">
              <w:rPr>
                <w:rFonts w:cstheme="minorHAnsi"/>
                <w:i/>
                <w:sz w:val="24"/>
                <w:szCs w:val="24"/>
              </w:rPr>
              <w:t>Tackle developers pulling the city apart. No use holding your hands up and saying "can't do anything, don't want a legal challenge". You would have the support of the public in doing so.</w:t>
            </w:r>
          </w:p>
          <w:p w14:paraId="77E023D5" w14:textId="77777777" w:rsidR="00F67684" w:rsidRDefault="00F67684" w:rsidP="00F6768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67684">
              <w:rPr>
                <w:rFonts w:cstheme="minorHAnsi"/>
                <w:i/>
                <w:sz w:val="24"/>
                <w:szCs w:val="24"/>
              </w:rPr>
              <w:t>Need to improve existing housing stock and very carefully look to build new ....more carefully than this vision implies!</w:t>
            </w:r>
          </w:p>
          <w:p w14:paraId="6CCBA01B" w14:textId="77777777" w:rsidR="00F67684" w:rsidRDefault="00F67684" w:rsidP="00F6768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67684">
              <w:rPr>
                <w:rFonts w:cstheme="minorHAnsi"/>
                <w:i/>
                <w:sz w:val="24"/>
                <w:szCs w:val="24"/>
              </w:rPr>
              <w:t>Lose the focus on new homes, renovate and expand existing infrastructure rather than building on new land just because a housing crash</w:t>
            </w:r>
          </w:p>
          <w:p w14:paraId="5ACA2438" w14:textId="77777777" w:rsidR="00400C24" w:rsidRPr="00400C24" w:rsidRDefault="00F67684" w:rsidP="00400C2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F67684">
              <w:rPr>
                <w:rFonts w:cstheme="minorHAnsi"/>
                <w:i/>
                <w:sz w:val="24"/>
                <w:szCs w:val="24"/>
              </w:rPr>
              <w:t>Reduce the emphasis on expansion. Work with Welsh Government and other local authorities to spread development wider across SE Wales</w:t>
            </w:r>
          </w:p>
        </w:tc>
      </w:tr>
      <w:tr w:rsidR="00F67684" w:rsidRPr="00E47EEF" w14:paraId="6DD0B166"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79B42D78" w14:textId="77777777" w:rsidR="00F67684" w:rsidRPr="00425D5D" w:rsidRDefault="00400C24" w:rsidP="00304629">
            <w:pPr>
              <w:rPr>
                <w:rFonts w:ascii="Calibri" w:eastAsia="Times New Roman" w:hAnsi="Calibri" w:cs="Calibri"/>
                <w:color w:val="000000"/>
                <w:sz w:val="24"/>
                <w:szCs w:val="18"/>
                <w:lang w:eastAsia="en-GB"/>
              </w:rPr>
            </w:pPr>
            <w:r w:rsidRPr="00425D5D">
              <w:rPr>
                <w:rFonts w:ascii="Calibri" w:eastAsia="Times New Roman" w:hAnsi="Calibri" w:cs="Calibri"/>
                <w:color w:val="000000"/>
                <w:sz w:val="24"/>
                <w:szCs w:val="18"/>
                <w:lang w:eastAsia="en-GB"/>
              </w:rPr>
              <w:t>Climate Change /Cleaner, greener city/protect green spaces</w:t>
            </w:r>
          </w:p>
        </w:tc>
        <w:tc>
          <w:tcPr>
            <w:tcW w:w="581" w:type="dxa"/>
          </w:tcPr>
          <w:p w14:paraId="10414477" w14:textId="77777777" w:rsidR="00F67684" w:rsidRDefault="00F67684"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92</w:t>
            </w:r>
          </w:p>
        </w:tc>
        <w:tc>
          <w:tcPr>
            <w:tcW w:w="709" w:type="dxa"/>
          </w:tcPr>
          <w:p w14:paraId="32EC440D" w14:textId="77777777" w:rsidR="00F67684" w:rsidRDefault="00F67684"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21.5</w:t>
            </w:r>
          </w:p>
        </w:tc>
        <w:tc>
          <w:tcPr>
            <w:tcW w:w="5662" w:type="dxa"/>
          </w:tcPr>
          <w:p w14:paraId="2CFB70C1" w14:textId="77777777" w:rsidR="00F67684" w:rsidRDefault="00400C24" w:rsidP="00400C2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400C24">
              <w:rPr>
                <w:rFonts w:cstheme="minorHAnsi"/>
                <w:i/>
                <w:sz w:val="24"/>
                <w:szCs w:val="24"/>
              </w:rPr>
              <w:t>Doesn't go far enough about the environment. Tackling climate change should be at the core of every one of the values.</w:t>
            </w:r>
          </w:p>
          <w:p w14:paraId="45216146" w14:textId="77777777" w:rsidR="00400C24" w:rsidRDefault="00400C24" w:rsidP="00400C2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400C24">
              <w:rPr>
                <w:rFonts w:cstheme="minorHAnsi"/>
                <w:i/>
                <w:sz w:val="24"/>
                <w:szCs w:val="24"/>
              </w:rPr>
              <w:t>Its ok to say this but green issues need to be prioritised and scientists listened to</w:t>
            </w:r>
          </w:p>
          <w:p w14:paraId="2C9D8702" w14:textId="77777777" w:rsidR="00400C24" w:rsidRDefault="00400C24" w:rsidP="00400C2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400C24">
              <w:rPr>
                <w:rFonts w:cstheme="minorHAnsi"/>
                <w:i/>
                <w:sz w:val="24"/>
                <w:szCs w:val="24"/>
              </w:rPr>
              <w:t>Not strong enough on the environment, Climate change isn't the only environmental catastrophe we face, our insect population has dropped by over 75% in 27 years, if we don't want to face food shortages and hand pollination we urgently need to increase biodiversity, ban pesticides and stop green field developments.</w:t>
            </w:r>
          </w:p>
          <w:p w14:paraId="325123A1" w14:textId="77777777" w:rsidR="00400C24" w:rsidRPr="000A2F3F" w:rsidRDefault="00400C24" w:rsidP="00400C2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400C24">
              <w:rPr>
                <w:rFonts w:cstheme="minorHAnsi"/>
                <w:i/>
                <w:sz w:val="24"/>
                <w:szCs w:val="24"/>
              </w:rPr>
              <w:t>I think the priorities are wrong. By having the 'new homes, jobs and infrastructure' at the start, you are already setting a tone for this being given more weight than green spaces and biodiversity.</w:t>
            </w:r>
          </w:p>
        </w:tc>
      </w:tr>
      <w:tr w:rsidR="00400C24" w:rsidRPr="00E47EEF" w14:paraId="1A185AA6"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A32950E" w14:textId="77777777" w:rsidR="00400C24" w:rsidRPr="00425D5D" w:rsidRDefault="00400C24" w:rsidP="00304629">
            <w:pPr>
              <w:rPr>
                <w:rFonts w:ascii="Calibri" w:eastAsia="Times New Roman" w:hAnsi="Calibri" w:cs="Calibri"/>
                <w:color w:val="000000"/>
                <w:sz w:val="24"/>
                <w:szCs w:val="18"/>
                <w:lang w:eastAsia="en-GB"/>
              </w:rPr>
            </w:pPr>
            <w:r w:rsidRPr="00425D5D">
              <w:rPr>
                <w:rFonts w:ascii="Calibri" w:eastAsia="Times New Roman" w:hAnsi="Calibri" w:cs="Calibri"/>
                <w:color w:val="000000"/>
                <w:sz w:val="24"/>
                <w:szCs w:val="18"/>
                <w:lang w:eastAsia="en-GB"/>
              </w:rPr>
              <w:t>Improved Transport infrastructure- roads/public transport/accessibility</w:t>
            </w:r>
          </w:p>
        </w:tc>
        <w:tc>
          <w:tcPr>
            <w:tcW w:w="581" w:type="dxa"/>
          </w:tcPr>
          <w:p w14:paraId="018D35CC" w14:textId="77777777" w:rsidR="00400C24" w:rsidRDefault="00400C24"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49</w:t>
            </w:r>
          </w:p>
        </w:tc>
        <w:tc>
          <w:tcPr>
            <w:tcW w:w="709" w:type="dxa"/>
          </w:tcPr>
          <w:p w14:paraId="21558264" w14:textId="77777777" w:rsidR="00400C24" w:rsidRDefault="00400C24"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11.4</w:t>
            </w:r>
          </w:p>
        </w:tc>
        <w:tc>
          <w:tcPr>
            <w:tcW w:w="5662" w:type="dxa"/>
          </w:tcPr>
          <w:p w14:paraId="68780168" w14:textId="77777777" w:rsidR="00400C24" w:rsidRDefault="00400C24" w:rsidP="00400C2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00C24">
              <w:rPr>
                <w:rFonts w:cstheme="minorHAnsi"/>
                <w:i/>
                <w:sz w:val="24"/>
                <w:szCs w:val="24"/>
              </w:rPr>
              <w:t>Transport is the only priority. The current thinking of transport capacity lagging demand is a disaster. Transport capacity needs to lead demand. That is to say you must put in the transport infrastructure first. Current policy has almost destroyed the city centre already.</w:t>
            </w:r>
          </w:p>
          <w:p w14:paraId="5EDAD845" w14:textId="77777777" w:rsidR="00400C24" w:rsidRDefault="00400C24" w:rsidP="00400C2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00C24">
              <w:rPr>
                <w:rFonts w:cstheme="minorHAnsi"/>
                <w:i/>
                <w:sz w:val="24"/>
                <w:szCs w:val="24"/>
              </w:rPr>
              <w:t>You must focus on better integrated transport and cycling routes and more greenery in districts such as Splott, Adamadown and Cathays. Is there an option for cut and cover road in</w:t>
            </w:r>
            <w:r>
              <w:rPr>
                <w:rFonts w:cstheme="minorHAnsi"/>
                <w:i/>
                <w:sz w:val="24"/>
                <w:szCs w:val="24"/>
              </w:rPr>
              <w:t xml:space="preserve"> </w:t>
            </w:r>
            <w:r w:rsidRPr="00400C24">
              <w:rPr>
                <w:rFonts w:cstheme="minorHAnsi"/>
                <w:i/>
                <w:sz w:val="24"/>
                <w:szCs w:val="24"/>
              </w:rPr>
              <w:t>front of the castle to reopen this back up to pedestrians / public realm whilst keeping the busy road access?</w:t>
            </w:r>
          </w:p>
          <w:p w14:paraId="0CA7BD5D" w14:textId="77777777" w:rsidR="00400C24" w:rsidRPr="000A2F3F" w:rsidRDefault="00400C24" w:rsidP="00400C2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00C24">
              <w:rPr>
                <w:rFonts w:cstheme="minorHAnsi"/>
                <w:i/>
                <w:sz w:val="24"/>
                <w:szCs w:val="24"/>
              </w:rPr>
              <w:t>The focus on active travel needs to go if you want any form of post-pandemic recovery.</w:t>
            </w:r>
          </w:p>
        </w:tc>
      </w:tr>
      <w:tr w:rsidR="00400C24" w:rsidRPr="00E47EEF" w14:paraId="25B8CD24"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335A5F2F" w14:textId="77777777" w:rsidR="00400C24" w:rsidRPr="00425D5D" w:rsidRDefault="00400C24" w:rsidP="00400C24">
            <w:pPr>
              <w:rPr>
                <w:rFonts w:ascii="Calibri" w:eastAsia="Times New Roman" w:hAnsi="Calibri" w:cs="Calibri"/>
                <w:color w:val="000000"/>
                <w:sz w:val="24"/>
                <w:szCs w:val="18"/>
                <w:lang w:eastAsia="en-GB"/>
              </w:rPr>
            </w:pPr>
            <w:r w:rsidRPr="00425D5D">
              <w:rPr>
                <w:rFonts w:ascii="Calibri" w:eastAsia="Times New Roman" w:hAnsi="Calibri" w:cs="Calibri"/>
                <w:color w:val="000000"/>
                <w:sz w:val="24"/>
                <w:szCs w:val="18"/>
                <w:lang w:eastAsia="en-GB"/>
              </w:rPr>
              <w:t xml:space="preserve">Vision needs clarity / Could have been written better </w:t>
            </w:r>
          </w:p>
        </w:tc>
        <w:tc>
          <w:tcPr>
            <w:tcW w:w="581" w:type="dxa"/>
          </w:tcPr>
          <w:p w14:paraId="2D024F7D" w14:textId="77777777" w:rsidR="00400C24" w:rsidRDefault="00400C24"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45</w:t>
            </w:r>
          </w:p>
        </w:tc>
        <w:tc>
          <w:tcPr>
            <w:tcW w:w="709" w:type="dxa"/>
          </w:tcPr>
          <w:p w14:paraId="4CB037D7" w14:textId="77777777" w:rsidR="00400C24" w:rsidRDefault="00400C24"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10.5</w:t>
            </w:r>
          </w:p>
        </w:tc>
        <w:tc>
          <w:tcPr>
            <w:tcW w:w="5662" w:type="dxa"/>
          </w:tcPr>
          <w:p w14:paraId="1F5B0D3F" w14:textId="77777777" w:rsidR="00400C24" w:rsidRDefault="00400C24" w:rsidP="00400C2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400C24">
              <w:rPr>
                <w:rFonts w:cstheme="minorHAnsi"/>
                <w:i/>
                <w:sz w:val="24"/>
                <w:szCs w:val="24"/>
              </w:rPr>
              <w:t>I agree with that vision. The devil will be in the detail, which hasn't been put on the table yet...</w:t>
            </w:r>
          </w:p>
          <w:p w14:paraId="0317F113" w14:textId="77777777" w:rsidR="00400C24" w:rsidRDefault="00400C24" w:rsidP="00400C24">
            <w:pPr>
              <w:pStyle w:val="ListParagraph"/>
              <w:numPr>
                <w:ilvl w:val="0"/>
                <w:numId w:val="2"/>
              </w:numPr>
              <w:spacing w:after="80"/>
              <w:ind w:left="306" w:hanging="142"/>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400C24">
              <w:rPr>
                <w:rFonts w:cstheme="minorHAnsi"/>
                <w:i/>
                <w:sz w:val="24"/>
                <w:szCs w:val="24"/>
              </w:rPr>
              <w:t>This vision is empty, it’s completely generic. A vision should set a clear idea of what to expect.</w:t>
            </w:r>
          </w:p>
          <w:p w14:paraId="48880872" w14:textId="77777777" w:rsidR="00400C24" w:rsidRPr="000A2F3F" w:rsidRDefault="00400C24" w:rsidP="00400C24">
            <w:pPr>
              <w:pStyle w:val="ListParagraph"/>
              <w:numPr>
                <w:ilvl w:val="0"/>
                <w:numId w:val="2"/>
              </w:numPr>
              <w:spacing w:after="80"/>
              <w:ind w:left="306" w:hanging="142"/>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400C24">
              <w:rPr>
                <w:rFonts w:cstheme="minorHAnsi"/>
                <w:i/>
                <w:sz w:val="24"/>
                <w:szCs w:val="24"/>
              </w:rPr>
              <w:t>It’s very wishy washy and like a sales pamphlet.</w:t>
            </w:r>
          </w:p>
        </w:tc>
      </w:tr>
      <w:tr w:rsidR="00400C24" w:rsidRPr="00E47EEF" w14:paraId="78EB8D6D"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DA2B2BF" w14:textId="77777777" w:rsidR="00400C24" w:rsidRPr="00425D5D" w:rsidRDefault="00400C24" w:rsidP="00304629">
            <w:pPr>
              <w:rPr>
                <w:rFonts w:ascii="Calibri" w:eastAsia="Times New Roman" w:hAnsi="Calibri" w:cs="Calibri"/>
                <w:color w:val="000000"/>
                <w:sz w:val="24"/>
                <w:szCs w:val="18"/>
                <w:lang w:eastAsia="en-GB"/>
              </w:rPr>
            </w:pPr>
            <w:r>
              <w:rPr>
                <w:rFonts w:ascii="Calibri" w:eastAsia="Times New Roman" w:hAnsi="Calibri" w:cs="Calibri"/>
                <w:color w:val="000000"/>
                <w:sz w:val="24"/>
                <w:szCs w:val="18"/>
                <w:lang w:eastAsia="en-GB"/>
              </w:rPr>
              <w:t>V</w:t>
            </w:r>
            <w:r w:rsidRPr="00425D5D">
              <w:rPr>
                <w:rFonts w:ascii="Calibri" w:eastAsia="Times New Roman" w:hAnsi="Calibri" w:cs="Calibri"/>
                <w:color w:val="000000"/>
                <w:sz w:val="24"/>
                <w:szCs w:val="18"/>
                <w:lang w:eastAsia="en-GB"/>
              </w:rPr>
              <w:t>ision needs to be implemented</w:t>
            </w:r>
          </w:p>
        </w:tc>
        <w:tc>
          <w:tcPr>
            <w:tcW w:w="581" w:type="dxa"/>
          </w:tcPr>
          <w:p w14:paraId="25B02CF8" w14:textId="77777777" w:rsidR="00400C24" w:rsidRDefault="00400C24"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40</w:t>
            </w:r>
          </w:p>
        </w:tc>
        <w:tc>
          <w:tcPr>
            <w:tcW w:w="709" w:type="dxa"/>
          </w:tcPr>
          <w:p w14:paraId="72B9E8ED" w14:textId="77777777" w:rsidR="00400C24" w:rsidRDefault="00400C24"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9.3</w:t>
            </w:r>
          </w:p>
        </w:tc>
        <w:tc>
          <w:tcPr>
            <w:tcW w:w="5662" w:type="dxa"/>
          </w:tcPr>
          <w:p w14:paraId="6129CD33" w14:textId="77777777" w:rsidR="00400C24" w:rsidRDefault="00400C24" w:rsidP="00400C2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00C24">
              <w:rPr>
                <w:rFonts w:cstheme="minorHAnsi"/>
                <w:i/>
                <w:sz w:val="24"/>
                <w:szCs w:val="24"/>
              </w:rPr>
              <w:t>By following it up with real actions</w:t>
            </w:r>
          </w:p>
          <w:p w14:paraId="1BB1F62C" w14:textId="77777777" w:rsidR="00400C24" w:rsidRDefault="00400C24" w:rsidP="00400C2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00C24">
              <w:rPr>
                <w:rFonts w:cstheme="minorHAnsi"/>
                <w:i/>
                <w:sz w:val="24"/>
                <w:szCs w:val="24"/>
              </w:rPr>
              <w:t>Stop creating pointless and expensive ‘Visions’; just get on with sorting the issues out.</w:t>
            </w:r>
          </w:p>
          <w:p w14:paraId="153DA4E4" w14:textId="77777777" w:rsidR="00400C24" w:rsidRPr="000A2F3F" w:rsidRDefault="00400C24" w:rsidP="00400C2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00C24">
              <w:rPr>
                <w:rFonts w:cstheme="minorHAnsi"/>
                <w:i/>
                <w:sz w:val="24"/>
                <w:szCs w:val="24"/>
              </w:rPr>
              <w:t>The vision is wonderful, just make sure you abide by it / live up to it!</w:t>
            </w:r>
          </w:p>
        </w:tc>
      </w:tr>
      <w:tr w:rsidR="00400C24" w:rsidRPr="00E47EEF" w14:paraId="3D51FD56"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7F9D7D30" w14:textId="77777777" w:rsidR="00400C24" w:rsidRPr="00425D5D" w:rsidRDefault="00400C24" w:rsidP="00304629">
            <w:pPr>
              <w:rPr>
                <w:rFonts w:ascii="Calibri" w:eastAsia="Times New Roman" w:hAnsi="Calibri" w:cs="Calibri"/>
                <w:color w:val="000000"/>
                <w:sz w:val="24"/>
                <w:szCs w:val="18"/>
                <w:lang w:eastAsia="en-GB"/>
              </w:rPr>
            </w:pPr>
            <w:r w:rsidRPr="00425D5D">
              <w:rPr>
                <w:rFonts w:ascii="Calibri" w:eastAsia="Times New Roman" w:hAnsi="Calibri" w:cs="Calibri"/>
                <w:color w:val="000000"/>
                <w:sz w:val="24"/>
                <w:szCs w:val="18"/>
                <w:lang w:eastAsia="en-GB"/>
              </w:rPr>
              <w:t>Concerns around the ordering of visions / objectives</w:t>
            </w:r>
          </w:p>
        </w:tc>
        <w:tc>
          <w:tcPr>
            <w:tcW w:w="581" w:type="dxa"/>
          </w:tcPr>
          <w:p w14:paraId="57D89E89" w14:textId="77777777" w:rsidR="00400C24" w:rsidRDefault="00400C24"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24</w:t>
            </w:r>
          </w:p>
        </w:tc>
        <w:tc>
          <w:tcPr>
            <w:tcW w:w="709" w:type="dxa"/>
          </w:tcPr>
          <w:p w14:paraId="2C46D09A" w14:textId="77777777" w:rsidR="00400C24" w:rsidRDefault="00400C24"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5.6</w:t>
            </w:r>
          </w:p>
        </w:tc>
        <w:tc>
          <w:tcPr>
            <w:tcW w:w="5662" w:type="dxa"/>
          </w:tcPr>
          <w:p w14:paraId="33BD6DD3" w14:textId="77777777" w:rsidR="00400C24" w:rsidRDefault="00273113" w:rsidP="0027311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273113">
              <w:rPr>
                <w:rFonts w:cstheme="minorHAnsi"/>
                <w:i/>
                <w:sz w:val="24"/>
                <w:szCs w:val="24"/>
              </w:rPr>
              <w:t>Priorities are</w:t>
            </w:r>
            <w:r>
              <w:rPr>
                <w:rFonts w:cstheme="minorHAnsi"/>
                <w:i/>
                <w:sz w:val="24"/>
                <w:szCs w:val="24"/>
              </w:rPr>
              <w:t xml:space="preserve"> wrong - </w:t>
            </w:r>
            <w:r w:rsidRPr="00273113">
              <w:rPr>
                <w:rFonts w:cstheme="minorHAnsi"/>
                <w:i/>
                <w:sz w:val="24"/>
                <w:szCs w:val="24"/>
              </w:rPr>
              <w:t>Start focussing on what really matters to existing residents and stop trying to win votes.</w:t>
            </w:r>
          </w:p>
          <w:p w14:paraId="052B153E" w14:textId="77777777" w:rsidR="00273113" w:rsidRDefault="00273113" w:rsidP="0027311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273113">
              <w:rPr>
                <w:rFonts w:cstheme="minorHAnsi"/>
                <w:i/>
                <w:sz w:val="24"/>
                <w:szCs w:val="24"/>
              </w:rPr>
              <w:t>Environmental issues need to be at the top of the vision. They affect our health and wellbeing and increasingly our survival.</w:t>
            </w:r>
          </w:p>
          <w:p w14:paraId="60DA99FA" w14:textId="77777777" w:rsidR="00273113" w:rsidRPr="000A2F3F" w:rsidRDefault="00273113" w:rsidP="0027311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273113">
              <w:rPr>
                <w:rFonts w:cstheme="minorHAnsi"/>
                <w:i/>
                <w:sz w:val="24"/>
                <w:szCs w:val="24"/>
              </w:rPr>
              <w:t>The ordering seems to be wrong. Climate change has to be first. Empowerment and social integration through participation and connective social infrastructure seems to be missing. Local food production seems to be missing. There doesn't seem to be any mention of high quality design for the long</w:t>
            </w:r>
            <w:r>
              <w:rPr>
                <w:rFonts w:cstheme="minorHAnsi"/>
                <w:i/>
                <w:sz w:val="24"/>
                <w:szCs w:val="24"/>
              </w:rPr>
              <w:t xml:space="preserve"> </w:t>
            </w:r>
            <w:r w:rsidRPr="00273113">
              <w:rPr>
                <w:rFonts w:cstheme="minorHAnsi"/>
                <w:i/>
                <w:sz w:val="24"/>
                <w:szCs w:val="24"/>
              </w:rPr>
              <w:t>term.</w:t>
            </w:r>
            <w:r>
              <w:rPr>
                <w:rFonts w:cstheme="minorHAnsi"/>
                <w:i/>
                <w:sz w:val="24"/>
                <w:szCs w:val="24"/>
              </w:rPr>
              <w:t xml:space="preserve">  </w:t>
            </w:r>
            <w:r w:rsidRPr="00273113">
              <w:rPr>
                <w:rFonts w:cstheme="minorHAnsi"/>
                <w:i/>
                <w:sz w:val="24"/>
                <w:szCs w:val="24"/>
              </w:rPr>
              <w:t>Data gathering and digital infrastructure seems to be missing.</w:t>
            </w:r>
          </w:p>
        </w:tc>
      </w:tr>
      <w:tr w:rsidR="00400C24" w:rsidRPr="00E47EEF" w14:paraId="1DD5F68F"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70AD34" w14:textId="77777777" w:rsidR="00400C24" w:rsidRPr="00425D5D" w:rsidRDefault="00400C24" w:rsidP="00304629">
            <w:pPr>
              <w:rPr>
                <w:rFonts w:ascii="Calibri" w:eastAsia="Times New Roman" w:hAnsi="Calibri" w:cs="Calibri"/>
                <w:color w:val="000000"/>
                <w:sz w:val="24"/>
                <w:szCs w:val="18"/>
                <w:lang w:eastAsia="en-GB"/>
              </w:rPr>
            </w:pPr>
            <w:r w:rsidRPr="00425D5D">
              <w:rPr>
                <w:rFonts w:ascii="Calibri" w:eastAsia="Times New Roman" w:hAnsi="Calibri" w:cs="Calibri"/>
                <w:color w:val="000000"/>
                <w:sz w:val="24"/>
                <w:szCs w:val="18"/>
                <w:lang w:eastAsia="en-GB"/>
              </w:rPr>
              <w:t>Listen / Consult more with local residents</w:t>
            </w:r>
          </w:p>
        </w:tc>
        <w:tc>
          <w:tcPr>
            <w:tcW w:w="581" w:type="dxa"/>
          </w:tcPr>
          <w:p w14:paraId="36B15904" w14:textId="77777777" w:rsidR="00400C24" w:rsidRDefault="00400C24"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24</w:t>
            </w:r>
          </w:p>
        </w:tc>
        <w:tc>
          <w:tcPr>
            <w:tcW w:w="709" w:type="dxa"/>
          </w:tcPr>
          <w:p w14:paraId="4CB0BFFA" w14:textId="77777777" w:rsidR="00400C24" w:rsidRDefault="00400C24"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5.6</w:t>
            </w:r>
          </w:p>
        </w:tc>
        <w:tc>
          <w:tcPr>
            <w:tcW w:w="5662" w:type="dxa"/>
          </w:tcPr>
          <w:p w14:paraId="33C1A546" w14:textId="77777777" w:rsidR="00400C24" w:rsidRDefault="00273113" w:rsidP="0027311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73113">
              <w:rPr>
                <w:rFonts w:cstheme="minorHAnsi"/>
                <w:i/>
                <w:sz w:val="24"/>
                <w:szCs w:val="24"/>
              </w:rPr>
              <w:t>Create citizen's assemblies for Cardiff residents to make informed choices together about the objectives and how they can be delivered. This also insures your perspectives are diverse.</w:t>
            </w:r>
          </w:p>
          <w:p w14:paraId="26EE44E6" w14:textId="77777777" w:rsidR="00273113" w:rsidRPr="000A2F3F" w:rsidRDefault="00273113" w:rsidP="0027311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73113">
              <w:rPr>
                <w:rFonts w:cstheme="minorHAnsi"/>
                <w:i/>
                <w:sz w:val="24"/>
                <w:szCs w:val="24"/>
              </w:rPr>
              <w:t>Let the people of the city have a vote on the plan</w:t>
            </w:r>
          </w:p>
        </w:tc>
      </w:tr>
      <w:tr w:rsidR="00400C24" w:rsidRPr="00E47EEF" w14:paraId="6E14D44E"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34609EF9" w14:textId="77777777" w:rsidR="00400C24" w:rsidRPr="00425D5D" w:rsidRDefault="00273113" w:rsidP="00304629">
            <w:pPr>
              <w:rPr>
                <w:rFonts w:ascii="Calibri" w:eastAsia="Times New Roman" w:hAnsi="Calibri" w:cs="Calibri"/>
                <w:color w:val="000000"/>
                <w:sz w:val="24"/>
                <w:szCs w:val="18"/>
                <w:lang w:eastAsia="en-GB"/>
              </w:rPr>
            </w:pPr>
            <w:r w:rsidRPr="00425D5D">
              <w:rPr>
                <w:rFonts w:ascii="Calibri" w:eastAsia="Times New Roman" w:hAnsi="Calibri" w:cs="Calibri"/>
                <w:color w:val="000000"/>
                <w:sz w:val="24"/>
                <w:szCs w:val="18"/>
                <w:lang w:eastAsia="en-GB"/>
              </w:rPr>
              <w:t>Affordable sustainable housing/equality and diversity</w:t>
            </w:r>
          </w:p>
        </w:tc>
        <w:tc>
          <w:tcPr>
            <w:tcW w:w="581" w:type="dxa"/>
          </w:tcPr>
          <w:p w14:paraId="79BF73D2" w14:textId="77777777" w:rsidR="00400C24" w:rsidRDefault="00273113"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23</w:t>
            </w:r>
          </w:p>
        </w:tc>
        <w:tc>
          <w:tcPr>
            <w:tcW w:w="709" w:type="dxa"/>
          </w:tcPr>
          <w:p w14:paraId="40CB366D" w14:textId="77777777" w:rsidR="00400C24" w:rsidRDefault="00273113"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5.4</w:t>
            </w:r>
          </w:p>
        </w:tc>
        <w:tc>
          <w:tcPr>
            <w:tcW w:w="5662" w:type="dxa"/>
          </w:tcPr>
          <w:p w14:paraId="4EF3C63E" w14:textId="77777777" w:rsidR="00400C24" w:rsidRDefault="00273113" w:rsidP="0027311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273113">
              <w:rPr>
                <w:rFonts w:cstheme="minorHAnsi"/>
                <w:i/>
                <w:sz w:val="24"/>
                <w:szCs w:val="24"/>
              </w:rPr>
              <w:t>I don't understand this obsession with building more houses that people cannot afford.</w:t>
            </w:r>
          </w:p>
          <w:p w14:paraId="79091FC5" w14:textId="77777777" w:rsidR="00273113" w:rsidRPr="000A2F3F" w:rsidRDefault="00273113" w:rsidP="0027311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273113">
              <w:rPr>
                <w:rFonts w:cstheme="minorHAnsi"/>
                <w:i/>
                <w:sz w:val="24"/>
                <w:szCs w:val="24"/>
              </w:rPr>
              <w:t>By avoiding the building if more homes. We need to stop landlords buying all the new build houses and actually allow first time. Users to buy affordable housing.</w:t>
            </w:r>
          </w:p>
        </w:tc>
      </w:tr>
      <w:tr w:rsidR="00273113" w:rsidRPr="00E47EEF" w14:paraId="72D6658B"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021AB66" w14:textId="77777777" w:rsidR="00273113" w:rsidRPr="00425D5D" w:rsidRDefault="00273113" w:rsidP="00304629">
            <w:pPr>
              <w:rPr>
                <w:rFonts w:ascii="Calibri" w:eastAsia="Times New Roman" w:hAnsi="Calibri" w:cs="Calibri"/>
                <w:color w:val="000000"/>
                <w:sz w:val="24"/>
                <w:szCs w:val="18"/>
                <w:lang w:eastAsia="en-GB"/>
              </w:rPr>
            </w:pPr>
            <w:r w:rsidRPr="00425D5D">
              <w:rPr>
                <w:rFonts w:ascii="Calibri" w:eastAsia="Times New Roman" w:hAnsi="Calibri" w:cs="Calibri"/>
                <w:color w:val="000000"/>
                <w:sz w:val="24"/>
                <w:szCs w:val="18"/>
                <w:lang w:eastAsia="en-GB"/>
              </w:rPr>
              <w:t>Support for Education/ Tourism &amp; culture/our heritage/Leisure and recreation</w:t>
            </w:r>
          </w:p>
        </w:tc>
        <w:tc>
          <w:tcPr>
            <w:tcW w:w="581" w:type="dxa"/>
          </w:tcPr>
          <w:p w14:paraId="16B933A9" w14:textId="77777777" w:rsidR="00273113" w:rsidRDefault="00273113"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21</w:t>
            </w:r>
          </w:p>
        </w:tc>
        <w:tc>
          <w:tcPr>
            <w:tcW w:w="709" w:type="dxa"/>
          </w:tcPr>
          <w:p w14:paraId="59FF986F" w14:textId="77777777" w:rsidR="00273113" w:rsidRDefault="00273113"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4.9</w:t>
            </w:r>
          </w:p>
        </w:tc>
        <w:tc>
          <w:tcPr>
            <w:tcW w:w="5662" w:type="dxa"/>
          </w:tcPr>
          <w:p w14:paraId="3D87C373" w14:textId="77777777" w:rsidR="00273113" w:rsidRDefault="00273113" w:rsidP="0027311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73113">
              <w:rPr>
                <w:rFonts w:cstheme="minorHAnsi"/>
                <w:i/>
                <w:sz w:val="24"/>
                <w:szCs w:val="24"/>
              </w:rPr>
              <w:t>Less focus on new housing. Schools must be priority, having major impact on young people</w:t>
            </w:r>
          </w:p>
          <w:p w14:paraId="1C61E68D" w14:textId="77777777" w:rsidR="00273113" w:rsidRPr="000A2F3F" w:rsidRDefault="00273113" w:rsidP="0027311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73113">
              <w:rPr>
                <w:rFonts w:cstheme="minorHAnsi"/>
                <w:i/>
                <w:sz w:val="24"/>
                <w:szCs w:val="24"/>
              </w:rPr>
              <w:t>Focus on history assets</w:t>
            </w:r>
          </w:p>
        </w:tc>
      </w:tr>
      <w:tr w:rsidR="00273113" w:rsidRPr="00E47EEF" w14:paraId="4307A198"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260279C9" w14:textId="77777777" w:rsidR="00273113" w:rsidRPr="00425D5D" w:rsidRDefault="006726F8" w:rsidP="00304629">
            <w:pPr>
              <w:rPr>
                <w:rFonts w:ascii="Calibri" w:eastAsia="Times New Roman" w:hAnsi="Calibri" w:cs="Calibri"/>
                <w:color w:val="000000"/>
                <w:sz w:val="24"/>
                <w:szCs w:val="18"/>
                <w:lang w:eastAsia="en-GB"/>
              </w:rPr>
            </w:pPr>
            <w:r>
              <w:rPr>
                <w:rFonts w:ascii="Calibri" w:eastAsia="Times New Roman" w:hAnsi="Calibri" w:cs="Calibri"/>
                <w:color w:val="000000"/>
                <w:sz w:val="24"/>
                <w:szCs w:val="18"/>
                <w:lang w:eastAsia="en-GB"/>
              </w:rPr>
              <w:t>V</w:t>
            </w:r>
            <w:r w:rsidR="00273113" w:rsidRPr="00425D5D">
              <w:rPr>
                <w:rFonts w:ascii="Calibri" w:eastAsia="Times New Roman" w:hAnsi="Calibri" w:cs="Calibri"/>
                <w:color w:val="000000"/>
                <w:sz w:val="24"/>
                <w:szCs w:val="18"/>
                <w:lang w:eastAsia="en-GB"/>
              </w:rPr>
              <w:t>ision is positive</w:t>
            </w:r>
          </w:p>
        </w:tc>
        <w:tc>
          <w:tcPr>
            <w:tcW w:w="581" w:type="dxa"/>
          </w:tcPr>
          <w:p w14:paraId="4806EA43" w14:textId="77777777" w:rsidR="00273113" w:rsidRDefault="00273113"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18</w:t>
            </w:r>
          </w:p>
        </w:tc>
        <w:tc>
          <w:tcPr>
            <w:tcW w:w="709" w:type="dxa"/>
          </w:tcPr>
          <w:p w14:paraId="4C55E8CD" w14:textId="77777777" w:rsidR="00273113" w:rsidRDefault="00273113"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4.2</w:t>
            </w:r>
          </w:p>
        </w:tc>
        <w:tc>
          <w:tcPr>
            <w:tcW w:w="5662" w:type="dxa"/>
          </w:tcPr>
          <w:p w14:paraId="16D0DFDC" w14:textId="77777777" w:rsidR="00273113" w:rsidRDefault="00273113" w:rsidP="0027311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273113">
              <w:rPr>
                <w:rFonts w:cstheme="minorHAnsi"/>
                <w:i/>
                <w:sz w:val="24"/>
                <w:szCs w:val="24"/>
              </w:rPr>
              <w:t>These points are all agreeable.</w:t>
            </w:r>
          </w:p>
          <w:p w14:paraId="6628B72A" w14:textId="77777777" w:rsidR="00273113" w:rsidRPr="000A2F3F" w:rsidRDefault="00273113" w:rsidP="0027311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273113">
              <w:rPr>
                <w:rFonts w:cstheme="minorHAnsi"/>
                <w:i/>
                <w:sz w:val="24"/>
                <w:szCs w:val="24"/>
              </w:rPr>
              <w:t>The plan as it stands looks to be very good.</w:t>
            </w:r>
          </w:p>
        </w:tc>
      </w:tr>
      <w:tr w:rsidR="00273113" w:rsidRPr="00E47EEF" w14:paraId="2044DDA6"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6CF2E2C" w14:textId="77777777" w:rsidR="00273113" w:rsidRPr="00425D5D" w:rsidRDefault="00273113" w:rsidP="00304629">
            <w:pPr>
              <w:rPr>
                <w:rFonts w:ascii="Calibri" w:eastAsia="Times New Roman" w:hAnsi="Calibri" w:cs="Calibri"/>
                <w:color w:val="000000"/>
                <w:sz w:val="24"/>
                <w:szCs w:val="18"/>
                <w:lang w:eastAsia="en-GB"/>
              </w:rPr>
            </w:pPr>
            <w:r w:rsidRPr="00425D5D">
              <w:rPr>
                <w:rFonts w:ascii="Calibri" w:eastAsia="Times New Roman" w:hAnsi="Calibri" w:cs="Calibri"/>
                <w:color w:val="000000"/>
                <w:sz w:val="24"/>
                <w:szCs w:val="18"/>
                <w:lang w:eastAsia="en-GB"/>
              </w:rPr>
              <w:t>Create jobs</w:t>
            </w:r>
          </w:p>
        </w:tc>
        <w:tc>
          <w:tcPr>
            <w:tcW w:w="581" w:type="dxa"/>
          </w:tcPr>
          <w:p w14:paraId="252AFB51" w14:textId="77777777" w:rsidR="00273113" w:rsidRDefault="00273113"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14</w:t>
            </w:r>
          </w:p>
        </w:tc>
        <w:tc>
          <w:tcPr>
            <w:tcW w:w="709" w:type="dxa"/>
          </w:tcPr>
          <w:p w14:paraId="7CF82824" w14:textId="77777777" w:rsidR="00273113" w:rsidRDefault="00273113"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3.3</w:t>
            </w:r>
          </w:p>
        </w:tc>
        <w:tc>
          <w:tcPr>
            <w:tcW w:w="5662" w:type="dxa"/>
          </w:tcPr>
          <w:p w14:paraId="5728E57D" w14:textId="77777777" w:rsidR="00273113" w:rsidRDefault="00273113" w:rsidP="0027311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73113">
              <w:rPr>
                <w:rFonts w:cstheme="minorHAnsi"/>
                <w:i/>
                <w:sz w:val="24"/>
                <w:szCs w:val="24"/>
              </w:rPr>
              <w:t>I think the need for new homes is secondary to jobs and infrastructure - I don't think Cardiff needs more inhabitants at this point in time</w:t>
            </w:r>
          </w:p>
          <w:p w14:paraId="56F8C25A" w14:textId="77777777" w:rsidR="00273113" w:rsidRPr="000A2F3F" w:rsidRDefault="00273113" w:rsidP="0027311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73113">
              <w:rPr>
                <w:rFonts w:cstheme="minorHAnsi"/>
                <w:i/>
                <w:sz w:val="24"/>
                <w:szCs w:val="24"/>
              </w:rPr>
              <w:t>Jobs, Infrastructure, environment yes - more houses NO, unless on brown field sites, but then that costs the developers more to clear!!</w:t>
            </w:r>
          </w:p>
        </w:tc>
      </w:tr>
      <w:tr w:rsidR="00273113" w:rsidRPr="00E47EEF" w14:paraId="4A3B5C77"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0CF7F2D0" w14:textId="77777777" w:rsidR="00273113" w:rsidRPr="00425D5D" w:rsidRDefault="00273113" w:rsidP="00304629">
            <w:pPr>
              <w:rPr>
                <w:rFonts w:ascii="Calibri" w:eastAsia="Times New Roman" w:hAnsi="Calibri" w:cs="Calibri"/>
                <w:color w:val="000000"/>
                <w:sz w:val="24"/>
                <w:szCs w:val="18"/>
                <w:lang w:eastAsia="en-GB"/>
              </w:rPr>
            </w:pPr>
            <w:r w:rsidRPr="00425D5D">
              <w:rPr>
                <w:rFonts w:ascii="Calibri" w:eastAsia="Times New Roman" w:hAnsi="Calibri" w:cs="Calibri"/>
                <w:color w:val="000000"/>
                <w:sz w:val="24"/>
                <w:szCs w:val="18"/>
                <w:lang w:eastAsia="en-GB"/>
              </w:rPr>
              <w:t>Wales wide approach</w:t>
            </w:r>
          </w:p>
        </w:tc>
        <w:tc>
          <w:tcPr>
            <w:tcW w:w="581" w:type="dxa"/>
          </w:tcPr>
          <w:p w14:paraId="1F2AD04F" w14:textId="77777777" w:rsidR="00273113" w:rsidRDefault="00273113"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8</w:t>
            </w:r>
          </w:p>
        </w:tc>
        <w:tc>
          <w:tcPr>
            <w:tcW w:w="709" w:type="dxa"/>
          </w:tcPr>
          <w:p w14:paraId="488629C3" w14:textId="77777777" w:rsidR="00273113" w:rsidRDefault="00273113"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1.9</w:t>
            </w:r>
          </w:p>
        </w:tc>
        <w:tc>
          <w:tcPr>
            <w:tcW w:w="5662" w:type="dxa"/>
          </w:tcPr>
          <w:p w14:paraId="5DFCE71E" w14:textId="77777777" w:rsidR="00273113" w:rsidRPr="000A2F3F" w:rsidRDefault="00273113" w:rsidP="006726F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273113">
              <w:rPr>
                <w:rFonts w:cstheme="minorHAnsi"/>
                <w:i/>
                <w:sz w:val="24"/>
                <w:szCs w:val="24"/>
              </w:rPr>
              <w:t>I worry about the expanding nature of the capital to the detriment of other south wales areas. We need a wales wide cohesive approach</w:t>
            </w:r>
          </w:p>
        </w:tc>
      </w:tr>
      <w:tr w:rsidR="00273113" w:rsidRPr="00E47EEF" w14:paraId="7740B61A"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25710A7" w14:textId="77777777" w:rsidR="00273113" w:rsidRPr="00425D5D" w:rsidRDefault="00273113" w:rsidP="00304629">
            <w:pPr>
              <w:rPr>
                <w:rFonts w:ascii="Calibri" w:eastAsia="Times New Roman" w:hAnsi="Calibri" w:cs="Calibri"/>
                <w:color w:val="000000"/>
                <w:sz w:val="24"/>
                <w:szCs w:val="18"/>
                <w:lang w:eastAsia="en-GB"/>
              </w:rPr>
            </w:pPr>
            <w:r w:rsidRPr="00425D5D">
              <w:rPr>
                <w:rFonts w:ascii="Calibri" w:eastAsia="Times New Roman" w:hAnsi="Calibri" w:cs="Calibri"/>
                <w:color w:val="000000"/>
                <w:sz w:val="24"/>
                <w:szCs w:val="18"/>
                <w:lang w:eastAsia="en-GB"/>
              </w:rPr>
              <w:t>Improved Active Travel Infrastructure</w:t>
            </w:r>
          </w:p>
        </w:tc>
        <w:tc>
          <w:tcPr>
            <w:tcW w:w="581" w:type="dxa"/>
          </w:tcPr>
          <w:p w14:paraId="4126C530" w14:textId="77777777" w:rsidR="00273113" w:rsidRDefault="00273113"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w:t>
            </w:r>
          </w:p>
        </w:tc>
        <w:tc>
          <w:tcPr>
            <w:tcW w:w="709" w:type="dxa"/>
          </w:tcPr>
          <w:p w14:paraId="07679935" w14:textId="77777777" w:rsidR="00273113" w:rsidRDefault="00273113"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1.4</w:t>
            </w:r>
          </w:p>
        </w:tc>
        <w:tc>
          <w:tcPr>
            <w:tcW w:w="5662" w:type="dxa"/>
          </w:tcPr>
          <w:p w14:paraId="2C6D46C5" w14:textId="77777777" w:rsidR="00273113" w:rsidRPr="000A2F3F" w:rsidRDefault="00273113" w:rsidP="006726F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273113">
              <w:rPr>
                <w:rFonts w:cstheme="minorHAnsi"/>
                <w:i/>
                <w:sz w:val="24"/>
                <w:szCs w:val="24"/>
              </w:rPr>
              <w:t>Cardiff desperately needs safe cycle routes, painted lines on a road are NOT safe!!!! they need to be separated from cars and pedestrians</w:t>
            </w:r>
          </w:p>
        </w:tc>
      </w:tr>
      <w:tr w:rsidR="00273113" w:rsidRPr="00E47EEF" w14:paraId="6EF386A8"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0896E8AD" w14:textId="77777777" w:rsidR="00273113" w:rsidRPr="00425D5D" w:rsidRDefault="00273113" w:rsidP="00304629">
            <w:pPr>
              <w:rPr>
                <w:rFonts w:ascii="Calibri" w:eastAsia="Times New Roman" w:hAnsi="Calibri" w:cs="Calibri"/>
                <w:color w:val="000000"/>
                <w:sz w:val="24"/>
                <w:szCs w:val="18"/>
                <w:lang w:eastAsia="en-GB"/>
              </w:rPr>
            </w:pPr>
            <w:r w:rsidRPr="00425D5D">
              <w:rPr>
                <w:rFonts w:ascii="Calibri" w:eastAsia="Times New Roman" w:hAnsi="Calibri" w:cs="Calibri"/>
                <w:color w:val="000000"/>
                <w:sz w:val="24"/>
                <w:szCs w:val="18"/>
                <w:lang w:eastAsia="en-GB"/>
              </w:rPr>
              <w:t>Help city centre business/networks</w:t>
            </w:r>
          </w:p>
        </w:tc>
        <w:tc>
          <w:tcPr>
            <w:tcW w:w="581" w:type="dxa"/>
          </w:tcPr>
          <w:p w14:paraId="2068F79C" w14:textId="77777777" w:rsidR="00273113" w:rsidRDefault="00273113"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75EFEF70" w14:textId="77777777" w:rsidR="00273113" w:rsidRDefault="00273113"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0.9</w:t>
            </w:r>
          </w:p>
        </w:tc>
        <w:tc>
          <w:tcPr>
            <w:tcW w:w="5662" w:type="dxa"/>
          </w:tcPr>
          <w:p w14:paraId="10C19EBE" w14:textId="77777777" w:rsidR="00273113" w:rsidRPr="000A2F3F" w:rsidRDefault="00273113" w:rsidP="006726F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273113">
              <w:rPr>
                <w:rFonts w:cstheme="minorHAnsi"/>
                <w:i/>
                <w:sz w:val="24"/>
                <w:szCs w:val="24"/>
              </w:rPr>
              <w:t xml:space="preserve">Help city </w:t>
            </w:r>
            <w:r w:rsidR="006726F8" w:rsidRPr="00273113">
              <w:rPr>
                <w:rFonts w:cstheme="minorHAnsi"/>
                <w:i/>
                <w:sz w:val="24"/>
                <w:szCs w:val="24"/>
              </w:rPr>
              <w:t>centre</w:t>
            </w:r>
            <w:r w:rsidRPr="00273113">
              <w:rPr>
                <w:rFonts w:cstheme="minorHAnsi"/>
                <w:i/>
                <w:sz w:val="24"/>
                <w:szCs w:val="24"/>
              </w:rPr>
              <w:t xml:space="preserve"> businesses, do not make it difficult for people to visit the city </w:t>
            </w:r>
            <w:r w:rsidR="006726F8" w:rsidRPr="00273113">
              <w:rPr>
                <w:rFonts w:cstheme="minorHAnsi"/>
                <w:i/>
                <w:sz w:val="24"/>
                <w:szCs w:val="24"/>
              </w:rPr>
              <w:t>centre</w:t>
            </w:r>
            <w:r w:rsidRPr="00273113">
              <w:rPr>
                <w:rFonts w:cstheme="minorHAnsi"/>
                <w:i/>
                <w:sz w:val="24"/>
                <w:szCs w:val="24"/>
              </w:rPr>
              <w:t xml:space="preserve"> by increasing parking fees and introducing congestion charges. This will encourage people to continue to purchase on line.</w:t>
            </w:r>
          </w:p>
        </w:tc>
      </w:tr>
      <w:tr w:rsidR="00273113" w:rsidRPr="00E47EEF" w14:paraId="58534A4A" w14:textId="77777777" w:rsidTr="00304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F81DE9C" w14:textId="77777777" w:rsidR="00273113" w:rsidRPr="00425D5D" w:rsidRDefault="00273113" w:rsidP="00304629">
            <w:pPr>
              <w:rPr>
                <w:rFonts w:ascii="Calibri" w:eastAsia="Times New Roman" w:hAnsi="Calibri" w:cs="Calibri"/>
                <w:color w:val="000000"/>
                <w:sz w:val="24"/>
                <w:szCs w:val="18"/>
                <w:lang w:eastAsia="en-GB"/>
              </w:rPr>
            </w:pPr>
            <w:r w:rsidRPr="00425D5D">
              <w:rPr>
                <w:rFonts w:ascii="Calibri" w:eastAsia="Times New Roman" w:hAnsi="Calibri" w:cs="Calibri"/>
                <w:color w:val="000000"/>
                <w:sz w:val="24"/>
                <w:szCs w:val="18"/>
                <w:lang w:eastAsia="en-GB"/>
              </w:rPr>
              <w:t>Waste Management Issues</w:t>
            </w:r>
          </w:p>
        </w:tc>
        <w:tc>
          <w:tcPr>
            <w:tcW w:w="581" w:type="dxa"/>
          </w:tcPr>
          <w:p w14:paraId="0445B8A7" w14:textId="77777777" w:rsidR="00273113" w:rsidRDefault="00273113" w:rsidP="003046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w:t>
            </w:r>
          </w:p>
        </w:tc>
        <w:tc>
          <w:tcPr>
            <w:tcW w:w="709" w:type="dxa"/>
          </w:tcPr>
          <w:p w14:paraId="01C99811" w14:textId="77777777" w:rsidR="00273113" w:rsidRDefault="00273113" w:rsidP="00304629">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0.7</w:t>
            </w:r>
          </w:p>
        </w:tc>
        <w:tc>
          <w:tcPr>
            <w:tcW w:w="5662" w:type="dxa"/>
          </w:tcPr>
          <w:p w14:paraId="2DDB7CE6" w14:textId="77777777" w:rsidR="00273113" w:rsidRPr="000A2F3F" w:rsidRDefault="006726F8" w:rsidP="006726F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I</w:t>
            </w:r>
            <w:r w:rsidRPr="006726F8">
              <w:rPr>
                <w:rFonts w:cstheme="minorHAnsi"/>
                <w:i/>
                <w:sz w:val="24"/>
                <w:szCs w:val="24"/>
              </w:rPr>
              <w:t>mproved recycling, e.g. more bottle banks as these are more efficient for glass and recycling bins in all parks as well as adequate bins for dog waste and general rubbish that are seagull safe!</w:t>
            </w:r>
          </w:p>
        </w:tc>
      </w:tr>
      <w:tr w:rsidR="00273113" w:rsidRPr="00E47EEF" w14:paraId="203305AC" w14:textId="77777777" w:rsidTr="00304629">
        <w:tc>
          <w:tcPr>
            <w:cnfStyle w:val="001000000000" w:firstRow="0" w:lastRow="0" w:firstColumn="1" w:lastColumn="0" w:oddVBand="0" w:evenVBand="0" w:oddHBand="0" w:evenHBand="0" w:firstRowFirstColumn="0" w:firstRowLastColumn="0" w:lastRowFirstColumn="0" w:lastRowLastColumn="0"/>
            <w:tcW w:w="2830" w:type="dxa"/>
          </w:tcPr>
          <w:p w14:paraId="0E55D559" w14:textId="77777777" w:rsidR="00273113" w:rsidRPr="00425D5D" w:rsidRDefault="00273113" w:rsidP="00304629">
            <w:pPr>
              <w:rPr>
                <w:rFonts w:ascii="Calibri" w:eastAsia="Times New Roman" w:hAnsi="Calibri" w:cs="Calibri"/>
                <w:color w:val="000000"/>
                <w:sz w:val="24"/>
                <w:szCs w:val="18"/>
                <w:lang w:eastAsia="en-GB"/>
              </w:rPr>
            </w:pPr>
            <w:r>
              <w:rPr>
                <w:rFonts w:ascii="Calibri" w:eastAsia="Times New Roman" w:hAnsi="Calibri" w:cs="Calibri"/>
                <w:color w:val="000000"/>
                <w:sz w:val="24"/>
                <w:szCs w:val="18"/>
                <w:lang w:eastAsia="en-GB"/>
              </w:rPr>
              <w:t>Misc.</w:t>
            </w:r>
          </w:p>
        </w:tc>
        <w:tc>
          <w:tcPr>
            <w:tcW w:w="581" w:type="dxa"/>
          </w:tcPr>
          <w:p w14:paraId="0DE6705B" w14:textId="77777777" w:rsidR="00273113" w:rsidRDefault="00273113" w:rsidP="003046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75</w:t>
            </w:r>
          </w:p>
        </w:tc>
        <w:tc>
          <w:tcPr>
            <w:tcW w:w="709" w:type="dxa"/>
          </w:tcPr>
          <w:p w14:paraId="5C710F4D" w14:textId="77777777" w:rsidR="00273113" w:rsidRDefault="00273113" w:rsidP="00304629">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17.5</w:t>
            </w:r>
          </w:p>
        </w:tc>
        <w:tc>
          <w:tcPr>
            <w:tcW w:w="5662" w:type="dxa"/>
          </w:tcPr>
          <w:p w14:paraId="7864D84F" w14:textId="77777777" w:rsidR="00273113" w:rsidRDefault="006726F8" w:rsidP="006726F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6726F8">
              <w:rPr>
                <w:rFonts w:cstheme="minorHAnsi"/>
                <w:i/>
                <w:sz w:val="24"/>
                <w:szCs w:val="24"/>
              </w:rPr>
              <w:t>Stronger controls on development.</w:t>
            </w:r>
          </w:p>
          <w:p w14:paraId="4FCB38A6" w14:textId="77777777" w:rsidR="006726F8" w:rsidRDefault="006726F8" w:rsidP="006726F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6726F8">
              <w:rPr>
                <w:rFonts w:cstheme="minorHAnsi"/>
                <w:i/>
                <w:sz w:val="24"/>
                <w:szCs w:val="24"/>
              </w:rPr>
              <w:t>Seek to actively improve the experience for all inhabitants now and not only the future beneficiaries.</w:t>
            </w:r>
          </w:p>
          <w:p w14:paraId="42490C26" w14:textId="77777777" w:rsidR="006726F8" w:rsidRDefault="006726F8" w:rsidP="006726F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6726F8">
              <w:rPr>
                <w:rFonts w:cstheme="minorHAnsi"/>
                <w:i/>
                <w:sz w:val="24"/>
                <w:szCs w:val="24"/>
              </w:rPr>
              <w:t>More cultural mix across the whole city. People living, working and socialising more often together by providing more hang-out spaces and co-working etc.</w:t>
            </w:r>
          </w:p>
          <w:p w14:paraId="0763F177" w14:textId="77777777" w:rsidR="006726F8" w:rsidRPr="000A2F3F" w:rsidRDefault="006726F8" w:rsidP="006726F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6726F8">
              <w:rPr>
                <w:rFonts w:cstheme="minorHAnsi"/>
                <w:i/>
                <w:sz w:val="24"/>
                <w:szCs w:val="24"/>
              </w:rPr>
              <w:t>H</w:t>
            </w:r>
            <w:r>
              <w:rPr>
                <w:rFonts w:cstheme="minorHAnsi"/>
                <w:i/>
                <w:sz w:val="24"/>
                <w:szCs w:val="24"/>
              </w:rPr>
              <w:t>o</w:t>
            </w:r>
            <w:r w:rsidRPr="006726F8">
              <w:rPr>
                <w:rFonts w:cstheme="minorHAnsi"/>
                <w:i/>
                <w:sz w:val="24"/>
                <w:szCs w:val="24"/>
              </w:rPr>
              <w:t>w about making Cardiff a dynamic, outward-looking centre for innovation looking to establish creative connections with partners around the world.</w:t>
            </w:r>
          </w:p>
        </w:tc>
      </w:tr>
      <w:tr w:rsidR="00F67684" w:rsidRPr="00E47EEF" w14:paraId="61220BAA" w14:textId="77777777" w:rsidTr="0030462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06D6E1A" w14:textId="77777777" w:rsidR="00F67684" w:rsidRPr="009055A1" w:rsidRDefault="00F67684" w:rsidP="00304629">
            <w:pPr>
              <w:rPr>
                <w:rFonts w:ascii="Calibri" w:eastAsia="Times New Roman" w:hAnsi="Calibri" w:cs="Calibri"/>
                <w:b w:val="0"/>
                <w:bCs w:val="0"/>
                <w:color w:val="000000"/>
                <w:sz w:val="24"/>
                <w:lang w:eastAsia="en-GB"/>
              </w:rPr>
            </w:pPr>
            <w:r w:rsidRPr="00F67684">
              <w:rPr>
                <w:rFonts w:cstheme="minorHAnsi"/>
                <w:sz w:val="24"/>
                <w:szCs w:val="24"/>
              </w:rPr>
              <w:t>Total</w:t>
            </w:r>
          </w:p>
        </w:tc>
        <w:tc>
          <w:tcPr>
            <w:tcW w:w="581" w:type="dxa"/>
          </w:tcPr>
          <w:p w14:paraId="6125B462" w14:textId="77777777" w:rsidR="00F67684" w:rsidRDefault="00F67684" w:rsidP="00304629">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428</w:t>
            </w:r>
          </w:p>
        </w:tc>
        <w:tc>
          <w:tcPr>
            <w:tcW w:w="709" w:type="dxa"/>
          </w:tcPr>
          <w:p w14:paraId="7E8604BD" w14:textId="77777777" w:rsidR="00F67684" w:rsidRDefault="00F67684" w:rsidP="00304629">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7670D180" w14:textId="77777777" w:rsidR="00F67684" w:rsidRPr="000A2F3F" w:rsidRDefault="00F67684" w:rsidP="00304629">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722675CF" w14:textId="77777777" w:rsidR="00425D5D" w:rsidRDefault="00425D5D" w:rsidP="008C779F"/>
    <w:p w14:paraId="48828C78" w14:textId="77777777" w:rsidR="00425D5D" w:rsidRDefault="00425D5D" w:rsidP="008C779F"/>
    <w:p w14:paraId="5353C49D" w14:textId="77777777" w:rsidR="009055A1" w:rsidRPr="008C779F" w:rsidRDefault="009055A1" w:rsidP="008C779F"/>
    <w:p w14:paraId="4FAA9FE3" w14:textId="77777777" w:rsidR="00425D5D" w:rsidRDefault="00425D5D" w:rsidP="008C779F">
      <w:pPr>
        <w:pStyle w:val="Heading1"/>
        <w:rPr>
          <w:b/>
          <w:color w:val="auto"/>
        </w:rPr>
      </w:pPr>
    </w:p>
    <w:p w14:paraId="5FC4B409" w14:textId="77777777" w:rsidR="005C6566" w:rsidRPr="008C779F" w:rsidRDefault="005C6566" w:rsidP="008C779F">
      <w:pPr>
        <w:pStyle w:val="Heading1"/>
        <w:rPr>
          <w:b/>
          <w:color w:val="auto"/>
        </w:rPr>
      </w:pPr>
      <w:r w:rsidRPr="008C779F">
        <w:rPr>
          <w:b/>
          <w:color w:val="auto"/>
        </w:rPr>
        <w:br w:type="page"/>
      </w:r>
    </w:p>
    <w:p w14:paraId="183B9EAE" w14:textId="77777777" w:rsidR="00B5022A" w:rsidRDefault="00B5022A" w:rsidP="00B5022A">
      <w:pPr>
        <w:pStyle w:val="Heading1"/>
        <w:rPr>
          <w:b/>
          <w:color w:val="auto"/>
        </w:rPr>
      </w:pPr>
      <w:bookmarkStart w:id="56" w:name="_Toc79911603"/>
      <w:r w:rsidRPr="00372725">
        <w:rPr>
          <w:b/>
          <w:color w:val="auto"/>
        </w:rPr>
        <w:t xml:space="preserve">Appendix </w:t>
      </w:r>
      <w:r w:rsidR="008C779F">
        <w:rPr>
          <w:b/>
          <w:color w:val="auto"/>
        </w:rPr>
        <w:t>2</w:t>
      </w:r>
      <w:r w:rsidR="00F357E8">
        <w:rPr>
          <w:b/>
          <w:color w:val="auto"/>
        </w:rPr>
        <w:t>7</w:t>
      </w:r>
      <w:r>
        <w:rPr>
          <w:b/>
          <w:color w:val="auto"/>
        </w:rPr>
        <w:t xml:space="preserve"> </w:t>
      </w:r>
      <w:r w:rsidRPr="00372725">
        <w:rPr>
          <w:b/>
          <w:color w:val="auto"/>
        </w:rPr>
        <w:t xml:space="preserve">– Breakdown of Results </w:t>
      </w:r>
      <w:r>
        <w:rPr>
          <w:b/>
          <w:color w:val="auto"/>
        </w:rPr>
        <w:t>for “</w:t>
      </w:r>
      <w:r w:rsidR="005C6566" w:rsidRPr="005C6566">
        <w:rPr>
          <w:b/>
          <w:color w:val="auto"/>
        </w:rPr>
        <w:t>Please rank the draft plan objectives in order of importance</w:t>
      </w:r>
      <w:r w:rsidRPr="00796FD1">
        <w:rPr>
          <w:b/>
          <w:color w:val="auto"/>
        </w:rPr>
        <w:t xml:space="preserve">” </w:t>
      </w:r>
      <w:r w:rsidRPr="00372725">
        <w:rPr>
          <w:b/>
          <w:color w:val="auto"/>
        </w:rPr>
        <w:t>by Demographic Groups</w:t>
      </w:r>
      <w:bookmarkEnd w:id="56"/>
    </w:p>
    <w:p w14:paraId="424331C8" w14:textId="77777777" w:rsidR="00B5022A" w:rsidRDefault="00B5022A" w:rsidP="00C8248F"/>
    <w:p w14:paraId="26D9A4D1" w14:textId="77777777" w:rsidR="00EF1C58" w:rsidRPr="00EF1C58" w:rsidRDefault="00EF1C58" w:rsidP="00C8248F">
      <w:pPr>
        <w:rPr>
          <w:sz w:val="24"/>
        </w:rPr>
      </w:pPr>
      <w:r w:rsidRPr="00EF1C58">
        <w:rPr>
          <w:sz w:val="24"/>
        </w:rPr>
        <w:t>The following charts</w:t>
      </w:r>
      <w:r>
        <w:rPr>
          <w:sz w:val="24"/>
        </w:rPr>
        <w:t xml:space="preserve"> show ranking of the top three responses for each objective listed in the survey.  The order matches that for overall responses overall, so differences of opinion by demographic group .are clearer</w:t>
      </w:r>
    </w:p>
    <w:p w14:paraId="0694B3A1" w14:textId="77777777" w:rsidR="005C6566" w:rsidRDefault="005C6566" w:rsidP="00C8248F">
      <w:r>
        <w:rPr>
          <w:noProof/>
          <w:lang w:eastAsia="en-GB"/>
        </w:rPr>
        <w:drawing>
          <wp:inline distT="0" distB="0" distL="0" distR="0" wp14:anchorId="6127D690" wp14:editId="505F40E9">
            <wp:extent cx="5740400" cy="5435600"/>
            <wp:effectExtent l="0" t="0" r="1270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11BBE8D4" w14:textId="77777777" w:rsidR="005C6566" w:rsidRDefault="005C6566" w:rsidP="00C8248F">
      <w:r>
        <w:rPr>
          <w:noProof/>
          <w:lang w:eastAsia="en-GB"/>
        </w:rPr>
        <w:drawing>
          <wp:inline distT="0" distB="0" distL="0" distR="0" wp14:anchorId="7149F904" wp14:editId="3DE30E82">
            <wp:extent cx="5723255" cy="5511800"/>
            <wp:effectExtent l="0" t="0" r="10795" b="1270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70DFCF79" w14:textId="77777777" w:rsidR="005C6566" w:rsidRDefault="005C6566" w:rsidP="00C8248F">
      <w:r>
        <w:rPr>
          <w:noProof/>
          <w:lang w:eastAsia="en-GB"/>
        </w:rPr>
        <w:drawing>
          <wp:inline distT="0" distB="0" distL="0" distR="0" wp14:anchorId="4AB05509" wp14:editId="69BB22DE">
            <wp:extent cx="5697855" cy="6028267"/>
            <wp:effectExtent l="0" t="0" r="17145" b="1079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55275994" w14:textId="77777777" w:rsidR="005C6566" w:rsidRDefault="005C6566" w:rsidP="00C8248F">
      <w:r>
        <w:rPr>
          <w:noProof/>
          <w:lang w:eastAsia="en-GB"/>
        </w:rPr>
        <w:drawing>
          <wp:inline distT="0" distB="0" distL="0" distR="0" wp14:anchorId="4B358E5E" wp14:editId="60A37F51">
            <wp:extent cx="5715000" cy="5816600"/>
            <wp:effectExtent l="0" t="0" r="0" b="1270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61A47016" w14:textId="77777777" w:rsidR="005C6566" w:rsidRDefault="005C6566" w:rsidP="00C8248F">
      <w:r>
        <w:rPr>
          <w:noProof/>
          <w:lang w:eastAsia="en-GB"/>
        </w:rPr>
        <w:drawing>
          <wp:inline distT="0" distB="0" distL="0" distR="0" wp14:anchorId="7B583817" wp14:editId="026CB941">
            <wp:extent cx="5748655" cy="5808134"/>
            <wp:effectExtent l="0" t="0" r="4445" b="254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7C6CD65A" w14:textId="77777777" w:rsidR="005C6566" w:rsidRDefault="005C6566" w:rsidP="00C8248F">
      <w:r>
        <w:rPr>
          <w:noProof/>
          <w:lang w:eastAsia="en-GB"/>
        </w:rPr>
        <w:drawing>
          <wp:inline distT="0" distB="0" distL="0" distR="0" wp14:anchorId="200B9F7F" wp14:editId="78F29D68">
            <wp:extent cx="5689600" cy="5994400"/>
            <wp:effectExtent l="0" t="0" r="6350" b="63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76683D24" w14:textId="77777777" w:rsidR="005C6566" w:rsidRDefault="005C6566" w:rsidP="00C8248F">
      <w:r>
        <w:rPr>
          <w:noProof/>
          <w:lang w:eastAsia="en-GB"/>
        </w:rPr>
        <w:drawing>
          <wp:inline distT="0" distB="0" distL="0" distR="0" wp14:anchorId="0E8DA08F" wp14:editId="6A555880">
            <wp:extent cx="5706110" cy="5325534"/>
            <wp:effectExtent l="0" t="0" r="8890" b="889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7FE976D" w14:textId="77777777" w:rsidR="005C6566" w:rsidRDefault="005C6566" w:rsidP="00C8248F">
      <w:r>
        <w:rPr>
          <w:noProof/>
          <w:lang w:eastAsia="en-GB"/>
        </w:rPr>
        <w:drawing>
          <wp:inline distT="0" distB="0" distL="0" distR="0" wp14:anchorId="67311C6F" wp14:editId="621CCAC7">
            <wp:extent cx="5715000" cy="5249333"/>
            <wp:effectExtent l="0" t="0" r="0" b="889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1D03E221" w14:textId="77777777" w:rsidR="005C6566" w:rsidRDefault="005C6566" w:rsidP="00C8248F"/>
    <w:p w14:paraId="3906C1F0" w14:textId="77777777" w:rsidR="00F357E8" w:rsidRDefault="00F357E8">
      <w:pPr>
        <w:rPr>
          <w:rFonts w:asciiTheme="majorHAnsi" w:eastAsiaTheme="majorEastAsia" w:hAnsiTheme="majorHAnsi" w:cstheme="majorBidi"/>
          <w:b/>
          <w:sz w:val="32"/>
          <w:szCs w:val="32"/>
        </w:rPr>
      </w:pPr>
      <w:r>
        <w:rPr>
          <w:b/>
        </w:rPr>
        <w:br w:type="page"/>
      </w:r>
    </w:p>
    <w:p w14:paraId="534AE5A2" w14:textId="77777777" w:rsidR="00F357E8" w:rsidRDefault="00F357E8" w:rsidP="00F357E8">
      <w:pPr>
        <w:pStyle w:val="Heading1"/>
        <w:rPr>
          <w:b/>
          <w:color w:val="auto"/>
        </w:rPr>
      </w:pPr>
      <w:bookmarkStart w:id="57" w:name="_Toc79911604"/>
      <w:r w:rsidRPr="008C779F">
        <w:rPr>
          <w:b/>
          <w:color w:val="auto"/>
        </w:rPr>
        <w:t>Appendix 2</w:t>
      </w:r>
      <w:r>
        <w:rPr>
          <w:b/>
          <w:color w:val="auto"/>
        </w:rPr>
        <w:t>8</w:t>
      </w:r>
      <w:r w:rsidRPr="008C779F">
        <w:rPr>
          <w:b/>
          <w:color w:val="auto"/>
        </w:rPr>
        <w:t xml:space="preserve"> </w:t>
      </w:r>
      <w:r>
        <w:rPr>
          <w:b/>
          <w:color w:val="auto"/>
        </w:rPr>
        <w:t>–</w:t>
      </w:r>
      <w:r w:rsidRPr="008C779F">
        <w:rPr>
          <w:b/>
          <w:color w:val="auto"/>
        </w:rPr>
        <w:t xml:space="preserve"> </w:t>
      </w:r>
      <w:r>
        <w:rPr>
          <w:b/>
          <w:color w:val="auto"/>
        </w:rPr>
        <w:t>Would You Add Any Other Objectives?</w:t>
      </w:r>
      <w:bookmarkEnd w:id="57"/>
    </w:p>
    <w:p w14:paraId="7B5862B2" w14:textId="77777777" w:rsidR="00F357E8" w:rsidRDefault="00F357E8" w:rsidP="00F357E8"/>
    <w:tbl>
      <w:tblPr>
        <w:tblStyle w:val="ListTable4-Accent1"/>
        <w:tblW w:w="9782" w:type="dxa"/>
        <w:tblInd w:w="-289" w:type="dxa"/>
        <w:tblLook w:val="04E0" w:firstRow="1" w:lastRow="1" w:firstColumn="1" w:lastColumn="0" w:noHBand="0" w:noVBand="1"/>
      </w:tblPr>
      <w:tblGrid>
        <w:gridCol w:w="2830"/>
        <w:gridCol w:w="581"/>
        <w:gridCol w:w="709"/>
        <w:gridCol w:w="5662"/>
      </w:tblGrid>
      <w:tr w:rsidR="00F357E8" w14:paraId="176535D6" w14:textId="77777777" w:rsidTr="00F16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8CF479F" w14:textId="77777777" w:rsidR="00F357E8" w:rsidRDefault="00F357E8" w:rsidP="00F168A8">
            <w:pPr>
              <w:rPr>
                <w:rFonts w:cstheme="minorHAnsi"/>
                <w:sz w:val="24"/>
              </w:rPr>
            </w:pPr>
            <w:r>
              <w:rPr>
                <w:rFonts w:cstheme="minorHAnsi"/>
                <w:sz w:val="24"/>
              </w:rPr>
              <w:t>Theme</w:t>
            </w:r>
          </w:p>
        </w:tc>
        <w:tc>
          <w:tcPr>
            <w:tcW w:w="581" w:type="dxa"/>
          </w:tcPr>
          <w:p w14:paraId="12FB431B" w14:textId="77777777" w:rsidR="00F357E8" w:rsidRDefault="00F357E8" w:rsidP="00F168A8">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4C4A19F5" w14:textId="77777777" w:rsidR="00F357E8" w:rsidRDefault="00F357E8" w:rsidP="00F168A8">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51D299DB" w14:textId="77777777" w:rsidR="00F357E8" w:rsidRDefault="00F357E8" w:rsidP="00F168A8">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F357E8" w:rsidRPr="00E47EEF" w14:paraId="12088566"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0CF0CF7" w14:textId="77777777" w:rsidR="00F357E8" w:rsidRPr="00425D5D" w:rsidRDefault="00761731" w:rsidP="00F168A8">
            <w:pPr>
              <w:rPr>
                <w:rFonts w:ascii="Calibri" w:eastAsia="Times New Roman" w:hAnsi="Calibri" w:cs="Calibri"/>
                <w:color w:val="000000"/>
                <w:sz w:val="24"/>
                <w:szCs w:val="18"/>
                <w:lang w:eastAsia="en-GB"/>
              </w:rPr>
            </w:pPr>
            <w:r>
              <w:rPr>
                <w:rFonts w:ascii="Calibri" w:eastAsia="Times New Roman" w:hAnsi="Calibri" w:cs="Calibri"/>
                <w:color w:val="000000"/>
                <w:sz w:val="24"/>
                <w:szCs w:val="24"/>
                <w:lang w:eastAsia="en-GB"/>
              </w:rPr>
              <w:t>G</w:t>
            </w:r>
            <w:r w:rsidRPr="00F357E8">
              <w:rPr>
                <w:rFonts w:ascii="Calibri" w:eastAsia="Times New Roman" w:hAnsi="Calibri" w:cs="Calibri"/>
                <w:color w:val="000000"/>
                <w:sz w:val="24"/>
                <w:szCs w:val="24"/>
                <w:lang w:eastAsia="en-GB"/>
              </w:rPr>
              <w:t>reener city</w:t>
            </w:r>
          </w:p>
        </w:tc>
        <w:tc>
          <w:tcPr>
            <w:tcW w:w="581" w:type="dxa"/>
          </w:tcPr>
          <w:p w14:paraId="42311860" w14:textId="77777777" w:rsidR="00F357E8" w:rsidRDefault="00761731" w:rsidP="006F7D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r w:rsidR="006F7DF8">
              <w:rPr>
                <w:rFonts w:cstheme="minorHAnsi"/>
                <w:sz w:val="24"/>
                <w:szCs w:val="24"/>
              </w:rPr>
              <w:t>7</w:t>
            </w:r>
          </w:p>
        </w:tc>
        <w:tc>
          <w:tcPr>
            <w:tcW w:w="709" w:type="dxa"/>
          </w:tcPr>
          <w:p w14:paraId="70810100" w14:textId="77777777" w:rsidR="00F357E8" w:rsidRDefault="00761731"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w:t>
            </w:r>
            <w:r w:rsidR="006F7DF8">
              <w:rPr>
                <w:rFonts w:cstheme="minorHAnsi"/>
                <w:i/>
                <w:sz w:val="24"/>
                <w:szCs w:val="24"/>
              </w:rPr>
              <w:t>3.0</w:t>
            </w:r>
          </w:p>
        </w:tc>
        <w:tc>
          <w:tcPr>
            <w:tcW w:w="5662" w:type="dxa"/>
          </w:tcPr>
          <w:p w14:paraId="20104CF2" w14:textId="77777777" w:rsidR="00F357E8" w:rsidRDefault="00761731" w:rsidP="0076173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61731">
              <w:rPr>
                <w:rFonts w:cstheme="minorHAnsi"/>
                <w:i/>
                <w:sz w:val="24"/>
                <w:szCs w:val="24"/>
              </w:rPr>
              <w:t>Moving around the city in a sustainable way</w:t>
            </w:r>
          </w:p>
          <w:p w14:paraId="2C64A1C7" w14:textId="77777777" w:rsidR="00761731" w:rsidRDefault="00761731" w:rsidP="0076173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61731">
              <w:rPr>
                <w:rFonts w:cstheme="minorHAnsi"/>
                <w:i/>
                <w:sz w:val="24"/>
                <w:szCs w:val="24"/>
              </w:rPr>
              <w:t>Biodiversity should be key</w:t>
            </w:r>
          </w:p>
          <w:p w14:paraId="2B9F1C2C" w14:textId="77777777" w:rsidR="00761731" w:rsidRPr="000A2F3F" w:rsidRDefault="00761731" w:rsidP="00761731">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61731">
              <w:rPr>
                <w:rFonts w:cstheme="minorHAnsi"/>
                <w:i/>
                <w:sz w:val="24"/>
                <w:szCs w:val="24"/>
              </w:rPr>
              <w:t>Creating a more beautiful and less generic looking city.</w:t>
            </w:r>
          </w:p>
        </w:tc>
      </w:tr>
      <w:tr w:rsidR="00761731" w:rsidRPr="00E47EEF" w14:paraId="2283DF27"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6BF2637B" w14:textId="77777777" w:rsidR="00761731" w:rsidRDefault="00761731" w:rsidP="00F168A8">
            <w:pPr>
              <w:rPr>
                <w:rFonts w:ascii="Calibri" w:eastAsia="Times New Roman" w:hAnsi="Calibri" w:cs="Calibri"/>
                <w:color w:val="000000"/>
                <w:sz w:val="24"/>
                <w:szCs w:val="24"/>
                <w:lang w:eastAsia="en-GB"/>
              </w:rPr>
            </w:pPr>
            <w:r w:rsidRPr="00F357E8">
              <w:rPr>
                <w:rFonts w:ascii="Calibri" w:eastAsia="Times New Roman" w:hAnsi="Calibri" w:cs="Calibri"/>
                <w:color w:val="000000"/>
                <w:sz w:val="24"/>
                <w:szCs w:val="24"/>
                <w:lang w:eastAsia="en-GB"/>
              </w:rPr>
              <w:t>Improved Transport infrastructure- roads/public transport/accessibility</w:t>
            </w:r>
          </w:p>
        </w:tc>
        <w:tc>
          <w:tcPr>
            <w:tcW w:w="581" w:type="dxa"/>
          </w:tcPr>
          <w:p w14:paraId="4CDF662F" w14:textId="77777777" w:rsidR="00761731" w:rsidRDefault="00761731" w:rsidP="006F7D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w:t>
            </w:r>
            <w:r w:rsidR="006F7DF8">
              <w:rPr>
                <w:rFonts w:cstheme="minorHAnsi"/>
                <w:sz w:val="24"/>
                <w:szCs w:val="24"/>
              </w:rPr>
              <w:t>7</w:t>
            </w:r>
          </w:p>
        </w:tc>
        <w:tc>
          <w:tcPr>
            <w:tcW w:w="709" w:type="dxa"/>
          </w:tcPr>
          <w:p w14:paraId="316006B2" w14:textId="77777777" w:rsidR="00761731" w:rsidRDefault="00761731" w:rsidP="006F7DF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13.</w:t>
            </w:r>
            <w:r w:rsidR="006F7DF8">
              <w:rPr>
                <w:rFonts w:cstheme="minorHAnsi"/>
                <w:i/>
                <w:sz w:val="24"/>
                <w:szCs w:val="24"/>
              </w:rPr>
              <w:t>0</w:t>
            </w:r>
          </w:p>
        </w:tc>
        <w:tc>
          <w:tcPr>
            <w:tcW w:w="5662" w:type="dxa"/>
          </w:tcPr>
          <w:p w14:paraId="4BEDAA8A" w14:textId="77777777" w:rsidR="00761731" w:rsidRDefault="00761731" w:rsidP="006F7DF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61731">
              <w:rPr>
                <w:rFonts w:cstheme="minorHAnsi"/>
                <w:i/>
                <w:sz w:val="24"/>
                <w:szCs w:val="24"/>
              </w:rPr>
              <w:t>Should not be any new homes until infrastructure has been put in place to cope with the 10,000 that have been built in last 8 years</w:t>
            </w:r>
          </w:p>
          <w:p w14:paraId="77B43BBB" w14:textId="77777777" w:rsidR="00761731" w:rsidRDefault="00761731" w:rsidP="006F7DF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61731">
              <w:rPr>
                <w:rFonts w:cstheme="minorHAnsi"/>
                <w:i/>
                <w:sz w:val="24"/>
                <w:szCs w:val="24"/>
              </w:rPr>
              <w:t>The more equal city mentioned in the Vision is not in the Objectives I've noticed. Why's that?</w:t>
            </w:r>
          </w:p>
          <w:p w14:paraId="58647FB3" w14:textId="77777777" w:rsidR="00761731" w:rsidRPr="00761731" w:rsidRDefault="00761731" w:rsidP="006F7DF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61731">
              <w:rPr>
                <w:rFonts w:cstheme="minorHAnsi"/>
                <w:i/>
                <w:sz w:val="24"/>
                <w:szCs w:val="24"/>
              </w:rPr>
              <w:t>Transport, transport, transport. The Metro plan must be front and centre of the LDP. All new developments must be Metro-centred, not built without consideration with a bus service added as an afterthought to an already congested roads. Public transport must be fast, clean, reliable, 24hr, cheap, safe. And make the developers pay for it.</w:t>
            </w:r>
          </w:p>
        </w:tc>
      </w:tr>
      <w:tr w:rsidR="00761731" w:rsidRPr="00E47EEF" w14:paraId="29638902"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814AEF0" w14:textId="77777777" w:rsidR="00761731" w:rsidRPr="00F357E8" w:rsidRDefault="006F7DF8" w:rsidP="00F168A8">
            <w:pPr>
              <w:rPr>
                <w:rFonts w:ascii="Calibri" w:eastAsia="Times New Roman" w:hAnsi="Calibri" w:cs="Calibri"/>
                <w:color w:val="000000"/>
                <w:sz w:val="24"/>
                <w:szCs w:val="24"/>
                <w:lang w:eastAsia="en-GB"/>
              </w:rPr>
            </w:pPr>
            <w:r w:rsidRPr="00F357E8">
              <w:rPr>
                <w:rFonts w:ascii="Calibri" w:eastAsia="Times New Roman" w:hAnsi="Calibri" w:cs="Calibri"/>
                <w:color w:val="000000"/>
                <w:sz w:val="24"/>
                <w:szCs w:val="24"/>
                <w:lang w:eastAsia="en-GB"/>
              </w:rPr>
              <w:t>Question concerns / Queries</w:t>
            </w:r>
          </w:p>
        </w:tc>
        <w:tc>
          <w:tcPr>
            <w:tcW w:w="581" w:type="dxa"/>
          </w:tcPr>
          <w:p w14:paraId="0C8809E1" w14:textId="77777777" w:rsidR="00761731" w:rsidRDefault="006F7DF8"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22</w:t>
            </w:r>
          </w:p>
        </w:tc>
        <w:tc>
          <w:tcPr>
            <w:tcW w:w="709" w:type="dxa"/>
          </w:tcPr>
          <w:p w14:paraId="59EFA44D" w14:textId="77777777" w:rsidR="00761731" w:rsidRDefault="006F7DF8"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10.6</w:t>
            </w:r>
          </w:p>
        </w:tc>
        <w:tc>
          <w:tcPr>
            <w:tcW w:w="5662" w:type="dxa"/>
          </w:tcPr>
          <w:p w14:paraId="597EF437" w14:textId="77777777" w:rsidR="00761731" w:rsidRDefault="006F7DF8" w:rsidP="006F7DF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F7DF8">
              <w:rPr>
                <w:rFonts w:cstheme="minorHAnsi"/>
                <w:i/>
                <w:sz w:val="24"/>
                <w:szCs w:val="24"/>
              </w:rPr>
              <w:t>Again, ranking these is difficult.  They all have to work well and together to achieve the vision.</w:t>
            </w:r>
          </w:p>
          <w:p w14:paraId="766BBE70" w14:textId="77777777" w:rsidR="006F7DF8" w:rsidRDefault="006F7DF8" w:rsidP="006F7DF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F7DF8">
              <w:rPr>
                <w:rFonts w:cstheme="minorHAnsi"/>
                <w:i/>
                <w:sz w:val="24"/>
                <w:szCs w:val="24"/>
              </w:rPr>
              <w:t>I've no idea what Blue infrastructure means</w:t>
            </w:r>
          </w:p>
          <w:p w14:paraId="1E75D470" w14:textId="77777777" w:rsidR="006F7DF8" w:rsidRPr="00761731" w:rsidRDefault="006F7DF8" w:rsidP="006F7DF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F7DF8">
              <w:rPr>
                <w:rFonts w:cstheme="minorHAnsi"/>
                <w:i/>
                <w:sz w:val="24"/>
                <w:szCs w:val="24"/>
              </w:rPr>
              <w:t>These are a list of aspirations NOT reality! The net is far too wide and as a result, little will get done!</w:t>
            </w:r>
          </w:p>
        </w:tc>
      </w:tr>
      <w:tr w:rsidR="006F7DF8" w:rsidRPr="00E47EEF" w14:paraId="580F4A13"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6A8BCDAB" w14:textId="77777777" w:rsidR="006F7DF8" w:rsidRPr="00F357E8" w:rsidRDefault="006F7DF8" w:rsidP="00F168A8">
            <w:pPr>
              <w:rPr>
                <w:rFonts w:ascii="Calibri" w:eastAsia="Times New Roman" w:hAnsi="Calibri" w:cs="Calibri"/>
                <w:color w:val="000000"/>
                <w:sz w:val="24"/>
                <w:szCs w:val="24"/>
                <w:lang w:eastAsia="en-GB"/>
              </w:rPr>
            </w:pPr>
            <w:r w:rsidRPr="00F357E8">
              <w:rPr>
                <w:rFonts w:ascii="Calibri" w:eastAsia="Times New Roman" w:hAnsi="Calibri" w:cs="Calibri"/>
                <w:color w:val="000000"/>
                <w:sz w:val="24"/>
                <w:szCs w:val="24"/>
                <w:lang w:eastAsia="en-GB"/>
              </w:rPr>
              <w:t>Improve/repurpose existing facilities and buildings</w:t>
            </w:r>
          </w:p>
        </w:tc>
        <w:tc>
          <w:tcPr>
            <w:tcW w:w="581" w:type="dxa"/>
          </w:tcPr>
          <w:p w14:paraId="105DFEF4" w14:textId="77777777" w:rsidR="006F7DF8" w:rsidRDefault="006F7DF8"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19</w:t>
            </w:r>
          </w:p>
        </w:tc>
        <w:tc>
          <w:tcPr>
            <w:tcW w:w="709" w:type="dxa"/>
          </w:tcPr>
          <w:p w14:paraId="010A845A" w14:textId="77777777" w:rsidR="006F7DF8" w:rsidRDefault="006F7DF8"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9.1</w:t>
            </w:r>
          </w:p>
        </w:tc>
        <w:tc>
          <w:tcPr>
            <w:tcW w:w="5662" w:type="dxa"/>
          </w:tcPr>
          <w:p w14:paraId="0B841C88" w14:textId="77777777" w:rsidR="006F7DF8" w:rsidRDefault="006F7DF8" w:rsidP="006F7DF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6F7DF8">
              <w:rPr>
                <w:rFonts w:cstheme="minorHAnsi"/>
                <w:i/>
                <w:sz w:val="24"/>
                <w:szCs w:val="24"/>
              </w:rPr>
              <w:t>Encourage small businesses and start-ups to exist in disused buildings - they can offer innovation, a uniqueness and sense community pride as well as economic growth.</w:t>
            </w:r>
          </w:p>
          <w:p w14:paraId="66474AD9" w14:textId="77777777" w:rsidR="006F7DF8" w:rsidRPr="00761731" w:rsidRDefault="006F7DF8" w:rsidP="006F7DF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6F7DF8">
              <w:rPr>
                <w:rFonts w:cstheme="minorHAnsi"/>
                <w:i/>
                <w:sz w:val="24"/>
                <w:szCs w:val="24"/>
              </w:rPr>
              <w:t>Using what we have better</w:t>
            </w:r>
          </w:p>
        </w:tc>
      </w:tr>
      <w:tr w:rsidR="006F7DF8" w:rsidRPr="00E47EEF" w14:paraId="4E1A4DC0"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D9997F6" w14:textId="77777777" w:rsidR="006F7DF8" w:rsidRPr="00F357E8" w:rsidRDefault="006F7DF8" w:rsidP="00F168A8">
            <w:pPr>
              <w:rPr>
                <w:rFonts w:ascii="Calibri" w:eastAsia="Times New Roman" w:hAnsi="Calibri" w:cs="Calibri"/>
                <w:color w:val="000000"/>
                <w:sz w:val="24"/>
                <w:szCs w:val="24"/>
                <w:lang w:eastAsia="en-GB"/>
              </w:rPr>
            </w:pPr>
            <w:r w:rsidRPr="00F357E8">
              <w:rPr>
                <w:rFonts w:ascii="Calibri" w:eastAsia="Times New Roman" w:hAnsi="Calibri" w:cs="Calibri"/>
                <w:color w:val="000000"/>
                <w:sz w:val="24"/>
                <w:szCs w:val="24"/>
                <w:lang w:eastAsia="en-GB"/>
              </w:rPr>
              <w:t>Key services -Education/</w:t>
            </w:r>
            <w:r>
              <w:rPr>
                <w:rFonts w:ascii="Calibri" w:eastAsia="Times New Roman" w:hAnsi="Calibri" w:cs="Calibri"/>
                <w:color w:val="000000"/>
                <w:sz w:val="24"/>
                <w:szCs w:val="24"/>
                <w:lang w:eastAsia="en-GB"/>
              </w:rPr>
              <w:t xml:space="preserve"> </w:t>
            </w:r>
            <w:r w:rsidRPr="00F357E8">
              <w:rPr>
                <w:rFonts w:ascii="Calibri" w:eastAsia="Times New Roman" w:hAnsi="Calibri" w:cs="Calibri"/>
                <w:color w:val="000000"/>
                <w:sz w:val="24"/>
                <w:szCs w:val="24"/>
                <w:lang w:eastAsia="en-GB"/>
              </w:rPr>
              <w:t>Health/</w:t>
            </w:r>
            <w:r>
              <w:rPr>
                <w:rFonts w:ascii="Calibri" w:eastAsia="Times New Roman" w:hAnsi="Calibri" w:cs="Calibri"/>
                <w:color w:val="000000"/>
                <w:sz w:val="24"/>
                <w:szCs w:val="24"/>
                <w:lang w:eastAsia="en-GB"/>
              </w:rPr>
              <w:t xml:space="preserve"> </w:t>
            </w:r>
            <w:r w:rsidRPr="00F357E8">
              <w:rPr>
                <w:rFonts w:ascii="Calibri" w:eastAsia="Times New Roman" w:hAnsi="Calibri" w:cs="Calibri"/>
                <w:color w:val="000000"/>
                <w:sz w:val="24"/>
                <w:szCs w:val="24"/>
                <w:lang w:eastAsia="en-GB"/>
              </w:rPr>
              <w:t>Police/</w:t>
            </w:r>
            <w:r>
              <w:rPr>
                <w:rFonts w:ascii="Calibri" w:eastAsia="Times New Roman" w:hAnsi="Calibri" w:cs="Calibri"/>
                <w:color w:val="000000"/>
                <w:sz w:val="24"/>
                <w:szCs w:val="24"/>
                <w:lang w:eastAsia="en-GB"/>
              </w:rPr>
              <w:t xml:space="preserve"> </w:t>
            </w:r>
            <w:r w:rsidRPr="00F357E8">
              <w:rPr>
                <w:rFonts w:ascii="Calibri" w:eastAsia="Times New Roman" w:hAnsi="Calibri" w:cs="Calibri"/>
                <w:color w:val="000000"/>
                <w:sz w:val="24"/>
                <w:szCs w:val="24"/>
                <w:lang w:eastAsia="en-GB"/>
              </w:rPr>
              <w:t>Tourism/</w:t>
            </w:r>
            <w:r>
              <w:rPr>
                <w:rFonts w:ascii="Calibri" w:eastAsia="Times New Roman" w:hAnsi="Calibri" w:cs="Calibri"/>
                <w:color w:val="000000"/>
                <w:sz w:val="24"/>
                <w:szCs w:val="24"/>
                <w:lang w:eastAsia="en-GB"/>
              </w:rPr>
              <w:t xml:space="preserve"> </w:t>
            </w:r>
            <w:r w:rsidRPr="00F357E8">
              <w:rPr>
                <w:rFonts w:ascii="Calibri" w:eastAsia="Times New Roman" w:hAnsi="Calibri" w:cs="Calibri"/>
                <w:color w:val="000000"/>
                <w:sz w:val="24"/>
                <w:szCs w:val="24"/>
                <w:lang w:eastAsia="en-GB"/>
              </w:rPr>
              <w:t>Leisure</w:t>
            </w:r>
          </w:p>
        </w:tc>
        <w:tc>
          <w:tcPr>
            <w:tcW w:w="581" w:type="dxa"/>
          </w:tcPr>
          <w:p w14:paraId="6867A922" w14:textId="77777777" w:rsidR="006F7DF8" w:rsidRDefault="006F7DF8"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16</w:t>
            </w:r>
          </w:p>
        </w:tc>
        <w:tc>
          <w:tcPr>
            <w:tcW w:w="709" w:type="dxa"/>
          </w:tcPr>
          <w:p w14:paraId="6BD0655A" w14:textId="77777777" w:rsidR="006F7DF8" w:rsidRDefault="006F7DF8"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7.7</w:t>
            </w:r>
          </w:p>
        </w:tc>
        <w:tc>
          <w:tcPr>
            <w:tcW w:w="5662" w:type="dxa"/>
          </w:tcPr>
          <w:p w14:paraId="34CD0C08" w14:textId="77777777" w:rsidR="006F7DF8" w:rsidRDefault="006F7DF8" w:rsidP="006F7DF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F7DF8">
              <w:rPr>
                <w:rFonts w:cstheme="minorHAnsi"/>
                <w:i/>
                <w:sz w:val="24"/>
                <w:szCs w:val="24"/>
              </w:rPr>
              <w:t>New schools</w:t>
            </w:r>
          </w:p>
          <w:p w14:paraId="39535CC2" w14:textId="77777777" w:rsidR="006F7DF8" w:rsidRPr="00761731" w:rsidRDefault="006F7DF8" w:rsidP="006F7DF8">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F7DF8">
              <w:rPr>
                <w:rFonts w:cstheme="minorHAnsi"/>
                <w:i/>
                <w:sz w:val="24"/>
                <w:szCs w:val="24"/>
              </w:rPr>
              <w:t>Local sports/play facilities for children and young people. Development of community centres for local communities</w:t>
            </w:r>
          </w:p>
        </w:tc>
      </w:tr>
      <w:tr w:rsidR="006F7DF8" w:rsidRPr="00E47EEF" w14:paraId="57CEA260"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62259F55" w14:textId="77777777" w:rsidR="006F7DF8" w:rsidRPr="00F357E8" w:rsidRDefault="006F7DF8" w:rsidP="00F168A8">
            <w:pPr>
              <w:rPr>
                <w:rFonts w:ascii="Calibri" w:eastAsia="Times New Roman" w:hAnsi="Calibri" w:cs="Calibri"/>
                <w:color w:val="000000"/>
                <w:sz w:val="24"/>
                <w:szCs w:val="24"/>
                <w:lang w:eastAsia="en-GB"/>
              </w:rPr>
            </w:pPr>
            <w:r w:rsidRPr="00F357E8">
              <w:rPr>
                <w:rFonts w:ascii="Calibri" w:eastAsia="Times New Roman" w:hAnsi="Calibri" w:cs="Calibri"/>
                <w:color w:val="000000"/>
                <w:sz w:val="24"/>
                <w:szCs w:val="24"/>
                <w:lang w:eastAsia="en-GB"/>
              </w:rPr>
              <w:t xml:space="preserve">More community </w:t>
            </w:r>
            <w:r w:rsidRPr="00761731">
              <w:rPr>
                <w:rFonts w:ascii="Calibri" w:eastAsia="Times New Roman" w:hAnsi="Calibri" w:cs="Calibri"/>
                <w:color w:val="000000"/>
                <w:sz w:val="24"/>
                <w:szCs w:val="24"/>
                <w:lang w:eastAsia="en-GB"/>
              </w:rPr>
              <w:t>engagement</w:t>
            </w:r>
            <w:r w:rsidRPr="00F357E8">
              <w:rPr>
                <w:rFonts w:ascii="Calibri" w:eastAsia="Times New Roman" w:hAnsi="Calibri" w:cs="Calibri"/>
                <w:color w:val="000000"/>
                <w:sz w:val="24"/>
                <w:szCs w:val="24"/>
                <w:lang w:eastAsia="en-GB"/>
              </w:rPr>
              <w:t xml:space="preserve"> / listen to people in the communities</w:t>
            </w:r>
          </w:p>
        </w:tc>
        <w:tc>
          <w:tcPr>
            <w:tcW w:w="581" w:type="dxa"/>
          </w:tcPr>
          <w:p w14:paraId="585E5EE3" w14:textId="77777777" w:rsidR="006F7DF8" w:rsidRDefault="006F7DF8"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14</w:t>
            </w:r>
          </w:p>
        </w:tc>
        <w:tc>
          <w:tcPr>
            <w:tcW w:w="709" w:type="dxa"/>
          </w:tcPr>
          <w:p w14:paraId="376B1098" w14:textId="77777777" w:rsidR="006F7DF8" w:rsidRDefault="006F7DF8"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6.7</w:t>
            </w:r>
          </w:p>
        </w:tc>
        <w:tc>
          <w:tcPr>
            <w:tcW w:w="5662" w:type="dxa"/>
          </w:tcPr>
          <w:p w14:paraId="216860CD" w14:textId="77777777" w:rsidR="006F7DF8" w:rsidRDefault="006F7DF8" w:rsidP="006F7DF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6F7DF8">
              <w:rPr>
                <w:rFonts w:cstheme="minorHAnsi"/>
                <w:i/>
                <w:sz w:val="24"/>
                <w:szCs w:val="24"/>
              </w:rPr>
              <w:t>Listen to communities.</w:t>
            </w:r>
          </w:p>
          <w:p w14:paraId="3C565A2F" w14:textId="77777777" w:rsidR="006F7DF8" w:rsidRPr="00761731" w:rsidRDefault="006F7DF8" w:rsidP="006F7DF8">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6F7DF8">
              <w:rPr>
                <w:rFonts w:cstheme="minorHAnsi"/>
                <w:i/>
                <w:sz w:val="24"/>
                <w:szCs w:val="24"/>
              </w:rPr>
              <w:t>Giving more weight to the concerted views of local communities in any planning decisions that impact them.</w:t>
            </w:r>
          </w:p>
        </w:tc>
      </w:tr>
      <w:tr w:rsidR="006F7DF8" w:rsidRPr="00E47EEF" w14:paraId="0896BCBC"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D382CE5" w14:textId="77777777" w:rsidR="006F7DF8" w:rsidRPr="00F357E8" w:rsidRDefault="006F7DF8" w:rsidP="00F168A8">
            <w:pPr>
              <w:rPr>
                <w:rFonts w:ascii="Calibri" w:eastAsia="Times New Roman" w:hAnsi="Calibri" w:cs="Calibri"/>
                <w:color w:val="000000"/>
                <w:sz w:val="24"/>
                <w:szCs w:val="24"/>
                <w:lang w:eastAsia="en-GB"/>
              </w:rPr>
            </w:pPr>
            <w:r w:rsidRPr="00F357E8">
              <w:rPr>
                <w:rFonts w:ascii="Calibri" w:eastAsia="Times New Roman" w:hAnsi="Calibri" w:cs="Calibri"/>
                <w:color w:val="000000"/>
                <w:sz w:val="24"/>
                <w:szCs w:val="24"/>
                <w:lang w:eastAsia="en-GB"/>
              </w:rPr>
              <w:t>ASB / Safety Issues</w:t>
            </w:r>
          </w:p>
        </w:tc>
        <w:tc>
          <w:tcPr>
            <w:tcW w:w="581" w:type="dxa"/>
          </w:tcPr>
          <w:p w14:paraId="5F1F15DF" w14:textId="77777777" w:rsidR="006F7DF8" w:rsidRDefault="006F7DF8"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12</w:t>
            </w:r>
          </w:p>
        </w:tc>
        <w:tc>
          <w:tcPr>
            <w:tcW w:w="709" w:type="dxa"/>
          </w:tcPr>
          <w:p w14:paraId="4696ED32" w14:textId="77777777" w:rsidR="006F7DF8" w:rsidRDefault="006F7DF8"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5.8</w:t>
            </w:r>
          </w:p>
        </w:tc>
        <w:tc>
          <w:tcPr>
            <w:tcW w:w="5662" w:type="dxa"/>
          </w:tcPr>
          <w:p w14:paraId="27166132" w14:textId="77777777" w:rsidR="006F7DF8" w:rsidRDefault="006F7DF8" w:rsidP="008E79D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F7DF8">
              <w:rPr>
                <w:rFonts w:cstheme="minorHAnsi"/>
                <w:i/>
                <w:sz w:val="24"/>
                <w:szCs w:val="24"/>
              </w:rPr>
              <w:t xml:space="preserve">Make me feel safe as a woman walking around alone at night.  Deal with crime to keep </w:t>
            </w:r>
            <w:r>
              <w:rPr>
                <w:rFonts w:cstheme="minorHAnsi"/>
                <w:i/>
                <w:sz w:val="24"/>
                <w:szCs w:val="24"/>
              </w:rPr>
              <w:t>people</w:t>
            </w:r>
            <w:r w:rsidRPr="006F7DF8">
              <w:rPr>
                <w:rFonts w:cstheme="minorHAnsi"/>
                <w:i/>
                <w:sz w:val="24"/>
                <w:szCs w:val="24"/>
              </w:rPr>
              <w:t xml:space="preserve"> safe specifically drug related activity</w:t>
            </w:r>
          </w:p>
          <w:p w14:paraId="209B8053" w14:textId="77777777" w:rsidR="006F7DF8" w:rsidRPr="00761731" w:rsidRDefault="006F7DF8" w:rsidP="008E79D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6F7DF8">
              <w:rPr>
                <w:rFonts w:cstheme="minorHAnsi"/>
                <w:i/>
                <w:sz w:val="24"/>
                <w:szCs w:val="24"/>
              </w:rPr>
              <w:t>1) Improve Law and Order by correctly funding the Police to enable more active policing of our cities. (2) Tackle anti-social behaviours with ZERO TOLORANCE; (3) Tackle racial and other hate crimes with ZERO TOLERANCE.</w:t>
            </w:r>
          </w:p>
        </w:tc>
      </w:tr>
      <w:tr w:rsidR="006F7DF8" w:rsidRPr="00E47EEF" w14:paraId="473B3ADD"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19D31DD7" w14:textId="77777777" w:rsidR="006F7DF8" w:rsidRPr="00F357E8" w:rsidRDefault="006F7DF8" w:rsidP="00F168A8">
            <w:pPr>
              <w:rPr>
                <w:rFonts w:ascii="Calibri" w:eastAsia="Times New Roman" w:hAnsi="Calibri" w:cs="Calibri"/>
                <w:color w:val="000000"/>
                <w:sz w:val="24"/>
                <w:szCs w:val="24"/>
                <w:lang w:eastAsia="en-GB"/>
              </w:rPr>
            </w:pPr>
            <w:r w:rsidRPr="00F357E8">
              <w:rPr>
                <w:rFonts w:ascii="Calibri" w:eastAsia="Times New Roman" w:hAnsi="Calibri" w:cs="Calibri"/>
                <w:color w:val="000000"/>
                <w:sz w:val="24"/>
                <w:szCs w:val="24"/>
                <w:lang w:eastAsia="en-GB"/>
              </w:rPr>
              <w:t>Affordability/invest in poorer areas</w:t>
            </w:r>
          </w:p>
        </w:tc>
        <w:tc>
          <w:tcPr>
            <w:tcW w:w="581" w:type="dxa"/>
          </w:tcPr>
          <w:p w14:paraId="532C74A8" w14:textId="77777777" w:rsidR="006F7DF8" w:rsidRDefault="006F7DF8"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9</w:t>
            </w:r>
          </w:p>
        </w:tc>
        <w:tc>
          <w:tcPr>
            <w:tcW w:w="709" w:type="dxa"/>
          </w:tcPr>
          <w:p w14:paraId="6B8429AB" w14:textId="77777777" w:rsidR="006F7DF8" w:rsidRDefault="006F7DF8"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4.3</w:t>
            </w:r>
          </w:p>
        </w:tc>
        <w:tc>
          <w:tcPr>
            <w:tcW w:w="5662" w:type="dxa"/>
          </w:tcPr>
          <w:p w14:paraId="483F80C1" w14:textId="77777777" w:rsidR="006F7DF8" w:rsidRPr="00761731" w:rsidRDefault="008E79D3" w:rsidP="008E79D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E79D3">
              <w:rPr>
                <w:rFonts w:cstheme="minorHAnsi"/>
                <w:i/>
                <w:sz w:val="24"/>
                <w:szCs w:val="24"/>
              </w:rPr>
              <w:t>Not just building homes, but to make these affordable to those who work extremely hard in lower paid job roles, as a priority over those on benefits.</w:t>
            </w:r>
          </w:p>
        </w:tc>
      </w:tr>
      <w:tr w:rsidR="006F7DF8" w:rsidRPr="00E47EEF" w14:paraId="7B5439BD"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64E0674" w14:textId="77777777" w:rsidR="006F7DF8" w:rsidRPr="00F357E8" w:rsidRDefault="006F7DF8" w:rsidP="00F168A8">
            <w:pPr>
              <w:rPr>
                <w:rFonts w:ascii="Calibri" w:eastAsia="Times New Roman" w:hAnsi="Calibri" w:cs="Calibri"/>
                <w:color w:val="000000"/>
                <w:sz w:val="24"/>
                <w:szCs w:val="24"/>
                <w:lang w:eastAsia="en-GB"/>
              </w:rPr>
            </w:pPr>
            <w:r w:rsidRPr="00F357E8">
              <w:rPr>
                <w:rFonts w:ascii="Calibri" w:eastAsia="Times New Roman" w:hAnsi="Calibri" w:cs="Calibri"/>
                <w:color w:val="000000"/>
                <w:sz w:val="24"/>
                <w:szCs w:val="24"/>
                <w:lang w:eastAsia="en-GB"/>
              </w:rPr>
              <w:t>Waste Management</w:t>
            </w:r>
          </w:p>
        </w:tc>
        <w:tc>
          <w:tcPr>
            <w:tcW w:w="581" w:type="dxa"/>
          </w:tcPr>
          <w:p w14:paraId="3A5A65A2" w14:textId="77777777" w:rsidR="006F7DF8" w:rsidRDefault="006F7DF8"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8</w:t>
            </w:r>
          </w:p>
        </w:tc>
        <w:tc>
          <w:tcPr>
            <w:tcW w:w="709" w:type="dxa"/>
          </w:tcPr>
          <w:p w14:paraId="38F9DB5B" w14:textId="77777777" w:rsidR="006F7DF8" w:rsidRDefault="006F7DF8"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3.8</w:t>
            </w:r>
          </w:p>
        </w:tc>
        <w:tc>
          <w:tcPr>
            <w:tcW w:w="5662" w:type="dxa"/>
          </w:tcPr>
          <w:p w14:paraId="6461144A" w14:textId="77777777" w:rsidR="006F7DF8" w:rsidRPr="00761731" w:rsidRDefault="008E79D3" w:rsidP="008E79D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K</w:t>
            </w:r>
            <w:r w:rsidRPr="008E79D3">
              <w:rPr>
                <w:rFonts w:cstheme="minorHAnsi"/>
                <w:i/>
                <w:sz w:val="24"/>
                <w:szCs w:val="24"/>
              </w:rPr>
              <w:t>eep the place clean, the whole city is littered and filthy</w:t>
            </w:r>
          </w:p>
        </w:tc>
      </w:tr>
      <w:tr w:rsidR="006F7DF8" w:rsidRPr="00E47EEF" w14:paraId="25D67336"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69380636" w14:textId="77777777" w:rsidR="006F7DF8" w:rsidRPr="00F357E8" w:rsidRDefault="006F7DF8" w:rsidP="00F168A8">
            <w:pPr>
              <w:rPr>
                <w:rFonts w:ascii="Calibri" w:eastAsia="Times New Roman" w:hAnsi="Calibri" w:cs="Calibri"/>
                <w:color w:val="000000"/>
                <w:sz w:val="24"/>
                <w:szCs w:val="24"/>
                <w:lang w:eastAsia="en-GB"/>
              </w:rPr>
            </w:pPr>
            <w:r w:rsidRPr="00F357E8">
              <w:rPr>
                <w:rFonts w:ascii="Calibri" w:eastAsia="Times New Roman" w:hAnsi="Calibri" w:cs="Calibri"/>
                <w:color w:val="000000"/>
                <w:sz w:val="24"/>
                <w:szCs w:val="24"/>
                <w:lang w:eastAsia="en-GB"/>
              </w:rPr>
              <w:t>Active travel</w:t>
            </w:r>
          </w:p>
        </w:tc>
        <w:tc>
          <w:tcPr>
            <w:tcW w:w="581" w:type="dxa"/>
          </w:tcPr>
          <w:p w14:paraId="25533DE1" w14:textId="77777777" w:rsidR="006F7DF8" w:rsidRDefault="006F7DF8"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7</w:t>
            </w:r>
          </w:p>
        </w:tc>
        <w:tc>
          <w:tcPr>
            <w:tcW w:w="709" w:type="dxa"/>
          </w:tcPr>
          <w:p w14:paraId="0579A8AC" w14:textId="77777777" w:rsidR="006F7DF8" w:rsidRDefault="006F7DF8"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3.4</w:t>
            </w:r>
          </w:p>
        </w:tc>
        <w:tc>
          <w:tcPr>
            <w:tcW w:w="5662" w:type="dxa"/>
          </w:tcPr>
          <w:p w14:paraId="27489059" w14:textId="77777777" w:rsidR="006F7DF8" w:rsidRPr="00761731" w:rsidRDefault="008E79D3" w:rsidP="008E79D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E79D3">
              <w:rPr>
                <w:rFonts w:cstheme="minorHAnsi"/>
                <w:i/>
                <w:sz w:val="24"/>
                <w:szCs w:val="24"/>
              </w:rPr>
              <w:t>Investing into sustainable travel modes especially walking and cycling</w:t>
            </w:r>
          </w:p>
        </w:tc>
      </w:tr>
      <w:tr w:rsidR="006F7DF8" w:rsidRPr="00E47EEF" w14:paraId="47DDB6ED"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F0EA008" w14:textId="77777777" w:rsidR="006F7DF8" w:rsidRPr="00F357E8" w:rsidRDefault="006F7DF8" w:rsidP="00F168A8">
            <w:pPr>
              <w:rPr>
                <w:rFonts w:ascii="Calibri" w:eastAsia="Times New Roman" w:hAnsi="Calibri" w:cs="Calibri"/>
                <w:color w:val="000000"/>
                <w:sz w:val="24"/>
                <w:szCs w:val="24"/>
                <w:lang w:eastAsia="en-GB"/>
              </w:rPr>
            </w:pPr>
            <w:r w:rsidRPr="00F357E8">
              <w:rPr>
                <w:rFonts w:ascii="Calibri" w:eastAsia="Times New Roman" w:hAnsi="Calibri" w:cs="Calibri"/>
                <w:color w:val="000000"/>
                <w:sz w:val="24"/>
                <w:szCs w:val="24"/>
                <w:lang w:eastAsia="en-GB"/>
              </w:rPr>
              <w:t>Child friendly city</w:t>
            </w:r>
          </w:p>
        </w:tc>
        <w:tc>
          <w:tcPr>
            <w:tcW w:w="581" w:type="dxa"/>
          </w:tcPr>
          <w:p w14:paraId="5F1E1C56" w14:textId="77777777" w:rsidR="006F7DF8" w:rsidRDefault="006F7DF8"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7</w:t>
            </w:r>
          </w:p>
        </w:tc>
        <w:tc>
          <w:tcPr>
            <w:tcW w:w="709" w:type="dxa"/>
          </w:tcPr>
          <w:p w14:paraId="2131E962" w14:textId="77777777" w:rsidR="006F7DF8" w:rsidRDefault="006F7DF8"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3.4</w:t>
            </w:r>
          </w:p>
        </w:tc>
        <w:tc>
          <w:tcPr>
            <w:tcW w:w="5662" w:type="dxa"/>
          </w:tcPr>
          <w:p w14:paraId="12D31BC9" w14:textId="77777777" w:rsidR="006F7DF8" w:rsidRPr="00761731" w:rsidRDefault="008E79D3" w:rsidP="008E79D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E79D3">
              <w:rPr>
                <w:rFonts w:cstheme="minorHAnsi"/>
                <w:i/>
                <w:sz w:val="24"/>
                <w:szCs w:val="24"/>
              </w:rPr>
              <w:t>Child friendly city - access to local playground from any neighbourhood. Support outdoor learning in schools.</w:t>
            </w:r>
          </w:p>
        </w:tc>
      </w:tr>
      <w:tr w:rsidR="006F7DF8" w:rsidRPr="00E47EEF" w14:paraId="0DB47AD3"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1FBF71D3" w14:textId="77777777" w:rsidR="006F7DF8" w:rsidRPr="00F357E8" w:rsidRDefault="006F7DF8" w:rsidP="00F168A8">
            <w:pPr>
              <w:rPr>
                <w:rFonts w:ascii="Calibri" w:eastAsia="Times New Roman" w:hAnsi="Calibri" w:cs="Calibri"/>
                <w:color w:val="000000"/>
                <w:sz w:val="24"/>
                <w:szCs w:val="24"/>
                <w:lang w:eastAsia="en-GB"/>
              </w:rPr>
            </w:pPr>
            <w:r w:rsidRPr="00F357E8">
              <w:rPr>
                <w:rFonts w:ascii="Calibri" w:eastAsia="Times New Roman" w:hAnsi="Calibri" w:cs="Calibri"/>
                <w:color w:val="000000"/>
                <w:sz w:val="24"/>
                <w:szCs w:val="24"/>
                <w:lang w:eastAsia="en-GB"/>
              </w:rPr>
              <w:t>Less growth / More sustainability</w:t>
            </w:r>
          </w:p>
        </w:tc>
        <w:tc>
          <w:tcPr>
            <w:tcW w:w="581" w:type="dxa"/>
          </w:tcPr>
          <w:p w14:paraId="0E7E6952" w14:textId="77777777" w:rsidR="006F7DF8" w:rsidRDefault="006F7DF8"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7</w:t>
            </w:r>
          </w:p>
        </w:tc>
        <w:tc>
          <w:tcPr>
            <w:tcW w:w="709" w:type="dxa"/>
          </w:tcPr>
          <w:p w14:paraId="229B3513" w14:textId="77777777" w:rsidR="006F7DF8" w:rsidRDefault="006F7DF8"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3.4</w:t>
            </w:r>
          </w:p>
        </w:tc>
        <w:tc>
          <w:tcPr>
            <w:tcW w:w="5662" w:type="dxa"/>
          </w:tcPr>
          <w:p w14:paraId="374FDBEA" w14:textId="77777777" w:rsidR="006F7DF8" w:rsidRPr="00761731" w:rsidRDefault="008E79D3" w:rsidP="008E79D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E79D3">
              <w:rPr>
                <w:rFonts w:cstheme="minorHAnsi"/>
                <w:i/>
                <w:sz w:val="24"/>
                <w:szCs w:val="24"/>
              </w:rPr>
              <w:t>Change the focus on growth. Cardiff does not need to keep growing. That is not sustainable. Change the option to say 'Provision of new infrastructure that makes Cardiff sustainable'</w:t>
            </w:r>
          </w:p>
        </w:tc>
      </w:tr>
      <w:tr w:rsidR="006F7DF8" w:rsidRPr="00E47EEF" w14:paraId="2E9B84AF"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FD8A9D2" w14:textId="77777777" w:rsidR="006F7DF8" w:rsidRPr="00F357E8" w:rsidRDefault="006F7DF8" w:rsidP="00F168A8">
            <w:pPr>
              <w:rPr>
                <w:rFonts w:ascii="Calibri" w:eastAsia="Times New Roman" w:hAnsi="Calibri" w:cs="Calibri"/>
                <w:color w:val="000000"/>
                <w:sz w:val="24"/>
                <w:szCs w:val="24"/>
                <w:lang w:eastAsia="en-GB"/>
              </w:rPr>
            </w:pPr>
            <w:r w:rsidRPr="00F357E8">
              <w:rPr>
                <w:rFonts w:ascii="Calibri" w:eastAsia="Times New Roman" w:hAnsi="Calibri" w:cs="Calibri"/>
                <w:color w:val="000000"/>
                <w:sz w:val="24"/>
                <w:szCs w:val="24"/>
                <w:lang w:eastAsia="en-GB"/>
              </w:rPr>
              <w:t>Support small business not large companies</w:t>
            </w:r>
          </w:p>
        </w:tc>
        <w:tc>
          <w:tcPr>
            <w:tcW w:w="581" w:type="dxa"/>
          </w:tcPr>
          <w:p w14:paraId="15F7CDD6" w14:textId="77777777" w:rsidR="006F7DF8" w:rsidRDefault="006F7DF8"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5EA03779" w14:textId="77777777" w:rsidR="006F7DF8" w:rsidRDefault="006F7DF8"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1.9</w:t>
            </w:r>
          </w:p>
        </w:tc>
        <w:tc>
          <w:tcPr>
            <w:tcW w:w="5662" w:type="dxa"/>
          </w:tcPr>
          <w:p w14:paraId="437D07A8" w14:textId="77777777" w:rsidR="006F7DF8" w:rsidRPr="00761731" w:rsidRDefault="008E79D3" w:rsidP="008E79D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E79D3">
              <w:rPr>
                <w:rFonts w:cstheme="minorHAnsi"/>
                <w:i/>
                <w:sz w:val="24"/>
                <w:szCs w:val="24"/>
              </w:rPr>
              <w:t>Support local enterprise and voluntary sector initiatives above large corporate business.  Make Cardiff the Creative Capital of Europe.</w:t>
            </w:r>
          </w:p>
        </w:tc>
      </w:tr>
      <w:tr w:rsidR="006F7DF8" w:rsidRPr="00E47EEF" w14:paraId="40C5C4EC"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1F3E0072" w14:textId="77777777" w:rsidR="006F7DF8" w:rsidRPr="00F357E8" w:rsidRDefault="006F7DF8" w:rsidP="00F168A8">
            <w:pPr>
              <w:rPr>
                <w:rFonts w:ascii="Calibri" w:eastAsia="Times New Roman" w:hAnsi="Calibri" w:cs="Calibri"/>
                <w:color w:val="000000"/>
                <w:sz w:val="24"/>
                <w:szCs w:val="24"/>
                <w:lang w:eastAsia="en-GB"/>
              </w:rPr>
            </w:pPr>
            <w:r w:rsidRPr="00F357E8">
              <w:rPr>
                <w:rFonts w:ascii="Calibri" w:eastAsia="Times New Roman" w:hAnsi="Calibri" w:cs="Calibri"/>
                <w:color w:val="000000"/>
                <w:sz w:val="24"/>
                <w:szCs w:val="24"/>
                <w:lang w:eastAsia="en-GB"/>
              </w:rPr>
              <w:t>Protect Cardiff's Character / Make Cardiff Unique</w:t>
            </w:r>
          </w:p>
        </w:tc>
        <w:tc>
          <w:tcPr>
            <w:tcW w:w="581" w:type="dxa"/>
          </w:tcPr>
          <w:p w14:paraId="28A3EB35" w14:textId="77777777" w:rsidR="006F7DF8" w:rsidRDefault="006F7DF8"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33832945" w14:textId="77777777" w:rsidR="006F7DF8" w:rsidRDefault="006F7DF8"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1.9</w:t>
            </w:r>
          </w:p>
        </w:tc>
        <w:tc>
          <w:tcPr>
            <w:tcW w:w="5662" w:type="dxa"/>
          </w:tcPr>
          <w:p w14:paraId="49D30DD0" w14:textId="77777777" w:rsidR="006F7DF8" w:rsidRPr="00761731" w:rsidRDefault="008E79D3" w:rsidP="008E79D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E79D3">
              <w:rPr>
                <w:rFonts w:cstheme="minorHAnsi"/>
                <w:i/>
                <w:sz w:val="24"/>
                <w:szCs w:val="24"/>
              </w:rPr>
              <w:t>Protect Cardiff's unique character</w:t>
            </w:r>
          </w:p>
        </w:tc>
      </w:tr>
      <w:tr w:rsidR="006F7DF8" w:rsidRPr="00E47EEF" w14:paraId="38039B5F"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E205BD6" w14:textId="77777777" w:rsidR="006F7DF8" w:rsidRPr="00F357E8" w:rsidRDefault="006F7DF8" w:rsidP="00F168A8">
            <w:pPr>
              <w:rPr>
                <w:rFonts w:ascii="Calibri" w:eastAsia="Times New Roman" w:hAnsi="Calibri" w:cs="Calibri"/>
                <w:color w:val="000000"/>
                <w:sz w:val="24"/>
                <w:szCs w:val="24"/>
                <w:lang w:eastAsia="en-GB"/>
              </w:rPr>
            </w:pPr>
            <w:r w:rsidRPr="00F357E8">
              <w:rPr>
                <w:rFonts w:ascii="Calibri" w:eastAsia="Times New Roman" w:hAnsi="Calibri" w:cs="Calibri"/>
                <w:color w:val="000000"/>
                <w:sz w:val="24"/>
                <w:szCs w:val="24"/>
                <w:lang w:eastAsia="en-GB"/>
              </w:rPr>
              <w:t>Arts and Culture</w:t>
            </w:r>
          </w:p>
        </w:tc>
        <w:tc>
          <w:tcPr>
            <w:tcW w:w="581" w:type="dxa"/>
          </w:tcPr>
          <w:p w14:paraId="3A70133C" w14:textId="77777777" w:rsidR="006F7DF8" w:rsidRDefault="006F7DF8"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789EAD40" w14:textId="77777777" w:rsidR="006F7DF8" w:rsidRDefault="006F7DF8"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1.9</w:t>
            </w:r>
          </w:p>
        </w:tc>
        <w:tc>
          <w:tcPr>
            <w:tcW w:w="5662" w:type="dxa"/>
          </w:tcPr>
          <w:p w14:paraId="7A6962E3" w14:textId="77777777" w:rsidR="006F7DF8" w:rsidRPr="00761731" w:rsidRDefault="008E79D3" w:rsidP="008E79D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8E79D3">
              <w:rPr>
                <w:rFonts w:cstheme="minorHAnsi"/>
                <w:i/>
                <w:sz w:val="24"/>
                <w:szCs w:val="24"/>
              </w:rPr>
              <w:t>Support the Music City initiatives and the arts in general.</w:t>
            </w:r>
          </w:p>
        </w:tc>
      </w:tr>
      <w:tr w:rsidR="006F7DF8" w:rsidRPr="00E47EEF" w14:paraId="7773773A"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7D6C5D8E" w14:textId="77777777" w:rsidR="006F7DF8" w:rsidRPr="00F357E8" w:rsidRDefault="006F7DF8" w:rsidP="00F168A8">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Misc.</w:t>
            </w:r>
          </w:p>
        </w:tc>
        <w:tc>
          <w:tcPr>
            <w:tcW w:w="581" w:type="dxa"/>
          </w:tcPr>
          <w:p w14:paraId="414E0CD1" w14:textId="77777777" w:rsidR="00F50038" w:rsidRDefault="00F50038" w:rsidP="00F5003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8"/>
              </w:rPr>
            </w:pPr>
            <w:r w:rsidRPr="00F50038">
              <w:rPr>
                <w:rFonts w:cstheme="minorHAnsi"/>
                <w:sz w:val="24"/>
                <w:szCs w:val="24"/>
              </w:rPr>
              <w:t>39</w:t>
            </w:r>
          </w:p>
          <w:p w14:paraId="6A4E8E0E" w14:textId="77777777" w:rsidR="006F7DF8" w:rsidRDefault="006F7DF8"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709" w:type="dxa"/>
          </w:tcPr>
          <w:p w14:paraId="62ACB103" w14:textId="77777777" w:rsidR="006F7DF8" w:rsidRDefault="00F50038"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18.8</w:t>
            </w:r>
          </w:p>
        </w:tc>
        <w:tc>
          <w:tcPr>
            <w:tcW w:w="5662" w:type="dxa"/>
          </w:tcPr>
          <w:p w14:paraId="160F9895" w14:textId="77777777" w:rsidR="008E79D3" w:rsidRDefault="008E79D3" w:rsidP="008E79D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E79D3">
              <w:rPr>
                <w:rFonts w:cstheme="minorHAnsi"/>
                <w:i/>
                <w:sz w:val="24"/>
                <w:szCs w:val="24"/>
              </w:rPr>
              <w:t>When promised section 106 payments from developers, make sure you get all the money!</w:t>
            </w:r>
          </w:p>
          <w:p w14:paraId="6F5D5375" w14:textId="77777777" w:rsidR="008E79D3" w:rsidRDefault="008E79D3" w:rsidP="008E79D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E79D3">
              <w:rPr>
                <w:rFonts w:cstheme="minorHAnsi"/>
                <w:i/>
                <w:sz w:val="24"/>
                <w:szCs w:val="24"/>
              </w:rPr>
              <w:t>Improve local planning laws to prevent large companies with money alway</w:t>
            </w:r>
            <w:r>
              <w:rPr>
                <w:rFonts w:cstheme="minorHAnsi"/>
                <w:i/>
                <w:sz w:val="24"/>
                <w:szCs w:val="24"/>
              </w:rPr>
              <w:t>s winning and getting their way</w:t>
            </w:r>
            <w:r w:rsidRPr="008E79D3">
              <w:rPr>
                <w:rFonts w:cstheme="minorHAnsi"/>
                <w:i/>
                <w:sz w:val="24"/>
                <w:szCs w:val="24"/>
              </w:rPr>
              <w:t>.</w:t>
            </w:r>
          </w:p>
          <w:p w14:paraId="6A57ACB5" w14:textId="77777777" w:rsidR="006F7DF8" w:rsidRDefault="008E79D3" w:rsidP="008E79D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E79D3">
              <w:rPr>
                <w:rFonts w:cstheme="minorHAnsi"/>
                <w:i/>
                <w:sz w:val="24"/>
                <w:szCs w:val="24"/>
              </w:rPr>
              <w:t>Reduce council tax</w:t>
            </w:r>
          </w:p>
          <w:p w14:paraId="408989AD" w14:textId="77777777" w:rsidR="008E79D3" w:rsidRPr="00761731" w:rsidRDefault="008E79D3" w:rsidP="008E79D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8E79D3">
              <w:rPr>
                <w:rFonts w:cstheme="minorHAnsi"/>
                <w:i/>
                <w:sz w:val="24"/>
                <w:szCs w:val="24"/>
              </w:rPr>
              <w:t>Future proof for the next 100 years</w:t>
            </w:r>
          </w:p>
        </w:tc>
      </w:tr>
      <w:tr w:rsidR="00F357E8" w:rsidRPr="00E47EEF" w14:paraId="3DC87DB0" w14:textId="77777777" w:rsidTr="00F168A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3B1F3EB" w14:textId="77777777" w:rsidR="00F357E8" w:rsidRPr="00425D5D" w:rsidRDefault="00761731" w:rsidP="00F168A8">
            <w:pPr>
              <w:rPr>
                <w:rFonts w:ascii="Calibri" w:eastAsia="Times New Roman" w:hAnsi="Calibri" w:cs="Calibri"/>
                <w:color w:val="000000"/>
                <w:sz w:val="24"/>
                <w:szCs w:val="18"/>
                <w:lang w:eastAsia="en-GB"/>
              </w:rPr>
            </w:pPr>
            <w:r>
              <w:rPr>
                <w:rFonts w:ascii="Calibri" w:eastAsia="Times New Roman" w:hAnsi="Calibri" w:cs="Calibri"/>
                <w:color w:val="000000"/>
                <w:sz w:val="24"/>
                <w:szCs w:val="18"/>
                <w:lang w:eastAsia="en-GB"/>
              </w:rPr>
              <w:t>Total</w:t>
            </w:r>
          </w:p>
        </w:tc>
        <w:tc>
          <w:tcPr>
            <w:tcW w:w="581" w:type="dxa"/>
          </w:tcPr>
          <w:p w14:paraId="7CE73DFB" w14:textId="77777777" w:rsidR="00F357E8" w:rsidRDefault="00761731" w:rsidP="00F168A8">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208</w:t>
            </w:r>
          </w:p>
        </w:tc>
        <w:tc>
          <w:tcPr>
            <w:tcW w:w="709" w:type="dxa"/>
          </w:tcPr>
          <w:p w14:paraId="4E41CE8D" w14:textId="77777777" w:rsidR="00F357E8" w:rsidRDefault="00761731" w:rsidP="00F168A8">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4D9DE78A" w14:textId="77777777" w:rsidR="00F357E8" w:rsidRPr="00400C24" w:rsidRDefault="00F357E8" w:rsidP="00F168A8">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4F8A99A2" w14:textId="77777777" w:rsidR="00F357E8" w:rsidRDefault="00F357E8" w:rsidP="00C8248F"/>
    <w:p w14:paraId="1334CDBF" w14:textId="77777777" w:rsidR="00F357E8" w:rsidRDefault="00F357E8" w:rsidP="00C8248F"/>
    <w:p w14:paraId="6BC5CF75" w14:textId="77777777" w:rsidR="00F357E8" w:rsidRDefault="00F357E8" w:rsidP="00C8248F"/>
    <w:p w14:paraId="1EB4A8C0" w14:textId="77777777" w:rsidR="00F357E8" w:rsidRDefault="00F357E8">
      <w:pPr>
        <w:rPr>
          <w:rFonts w:asciiTheme="majorHAnsi" w:eastAsiaTheme="majorEastAsia" w:hAnsiTheme="majorHAnsi" w:cstheme="majorBidi"/>
          <w:b/>
          <w:sz w:val="32"/>
          <w:szCs w:val="32"/>
        </w:rPr>
      </w:pPr>
      <w:r>
        <w:rPr>
          <w:b/>
        </w:rPr>
        <w:br w:type="page"/>
      </w:r>
    </w:p>
    <w:p w14:paraId="13BAA14C" w14:textId="77777777" w:rsidR="00F357E8" w:rsidRDefault="00F357E8" w:rsidP="00F357E8">
      <w:pPr>
        <w:pStyle w:val="Heading1"/>
        <w:rPr>
          <w:b/>
          <w:color w:val="auto"/>
        </w:rPr>
      </w:pPr>
      <w:bookmarkStart w:id="58" w:name="_Toc79911605"/>
      <w:r w:rsidRPr="008C779F">
        <w:rPr>
          <w:b/>
          <w:color w:val="auto"/>
        </w:rPr>
        <w:t>Appendix 2</w:t>
      </w:r>
      <w:r>
        <w:rPr>
          <w:b/>
          <w:color w:val="auto"/>
        </w:rPr>
        <w:t>9</w:t>
      </w:r>
      <w:r w:rsidRPr="008C779F">
        <w:rPr>
          <w:b/>
          <w:color w:val="auto"/>
        </w:rPr>
        <w:t xml:space="preserve"> </w:t>
      </w:r>
      <w:r>
        <w:rPr>
          <w:b/>
          <w:color w:val="auto"/>
        </w:rPr>
        <w:t>–</w:t>
      </w:r>
      <w:r w:rsidRPr="008C779F">
        <w:rPr>
          <w:b/>
          <w:color w:val="auto"/>
        </w:rPr>
        <w:t xml:space="preserve"> </w:t>
      </w:r>
      <w:r>
        <w:rPr>
          <w:b/>
          <w:color w:val="auto"/>
        </w:rPr>
        <w:t>Do You Have Any Other Comments?</w:t>
      </w:r>
      <w:bookmarkEnd w:id="58"/>
    </w:p>
    <w:p w14:paraId="79CAA863" w14:textId="77777777" w:rsidR="00F357E8" w:rsidRDefault="00F357E8" w:rsidP="00F357E8"/>
    <w:tbl>
      <w:tblPr>
        <w:tblStyle w:val="ListTable4-Accent1"/>
        <w:tblW w:w="9782" w:type="dxa"/>
        <w:tblInd w:w="-289" w:type="dxa"/>
        <w:tblLook w:val="04E0" w:firstRow="1" w:lastRow="1" w:firstColumn="1" w:lastColumn="0" w:noHBand="0" w:noVBand="1"/>
      </w:tblPr>
      <w:tblGrid>
        <w:gridCol w:w="2830"/>
        <w:gridCol w:w="581"/>
        <w:gridCol w:w="709"/>
        <w:gridCol w:w="5662"/>
      </w:tblGrid>
      <w:tr w:rsidR="00F357E8" w14:paraId="356EC31D" w14:textId="77777777" w:rsidTr="00F16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EAADE9D" w14:textId="77777777" w:rsidR="00F357E8" w:rsidRDefault="00F357E8" w:rsidP="00F168A8">
            <w:pPr>
              <w:rPr>
                <w:rFonts w:cstheme="minorHAnsi"/>
                <w:sz w:val="24"/>
              </w:rPr>
            </w:pPr>
            <w:r>
              <w:rPr>
                <w:rFonts w:cstheme="minorHAnsi"/>
                <w:sz w:val="24"/>
              </w:rPr>
              <w:t>Theme</w:t>
            </w:r>
          </w:p>
        </w:tc>
        <w:tc>
          <w:tcPr>
            <w:tcW w:w="581" w:type="dxa"/>
          </w:tcPr>
          <w:p w14:paraId="2C2B2898" w14:textId="77777777" w:rsidR="00F357E8" w:rsidRDefault="00F357E8" w:rsidP="00F168A8">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No</w:t>
            </w:r>
          </w:p>
        </w:tc>
        <w:tc>
          <w:tcPr>
            <w:tcW w:w="709" w:type="dxa"/>
          </w:tcPr>
          <w:p w14:paraId="0EC116EE" w14:textId="77777777" w:rsidR="00F357E8" w:rsidRDefault="00F357E8" w:rsidP="00F168A8">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w:t>
            </w:r>
          </w:p>
        </w:tc>
        <w:tc>
          <w:tcPr>
            <w:tcW w:w="5662" w:type="dxa"/>
          </w:tcPr>
          <w:p w14:paraId="2099556C" w14:textId="77777777" w:rsidR="00F357E8" w:rsidRDefault="00F357E8" w:rsidP="00F168A8">
            <w:pPr>
              <w:cnfStyle w:val="100000000000" w:firstRow="1" w:lastRow="0" w:firstColumn="0" w:lastColumn="0" w:oddVBand="0" w:evenVBand="0" w:oddHBand="0" w:evenHBand="0" w:firstRowFirstColumn="0" w:firstRowLastColumn="0" w:lastRowFirstColumn="0" w:lastRowLastColumn="0"/>
              <w:rPr>
                <w:rFonts w:cstheme="minorHAnsi"/>
                <w:sz w:val="24"/>
              </w:rPr>
            </w:pPr>
            <w:r>
              <w:rPr>
                <w:rFonts w:cstheme="minorHAnsi"/>
                <w:sz w:val="24"/>
              </w:rPr>
              <w:t>Example comments</w:t>
            </w:r>
          </w:p>
        </w:tc>
      </w:tr>
      <w:tr w:rsidR="00F357E8" w:rsidRPr="00E47EEF" w14:paraId="05E0E84E"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53FEFD2" w14:textId="77777777" w:rsidR="00F357E8" w:rsidRPr="00425D5D" w:rsidRDefault="000E6590" w:rsidP="00F168A8">
            <w:pPr>
              <w:rPr>
                <w:rFonts w:ascii="Calibri" w:eastAsia="Times New Roman" w:hAnsi="Calibri" w:cs="Calibri"/>
                <w:color w:val="000000"/>
                <w:sz w:val="24"/>
                <w:szCs w:val="18"/>
                <w:lang w:eastAsia="en-GB"/>
              </w:rPr>
            </w:pPr>
            <w:r w:rsidRPr="000E6590">
              <w:rPr>
                <w:rFonts w:ascii="Calibri" w:hAnsi="Calibri" w:cs="Calibri"/>
                <w:color w:val="000000"/>
                <w:sz w:val="24"/>
                <w:szCs w:val="24"/>
              </w:rPr>
              <w:t>Protect Green Spaces / Address Climate Emergency</w:t>
            </w:r>
          </w:p>
        </w:tc>
        <w:tc>
          <w:tcPr>
            <w:tcW w:w="581" w:type="dxa"/>
          </w:tcPr>
          <w:p w14:paraId="30E045A6" w14:textId="77777777" w:rsidR="00F357E8" w:rsidRDefault="000E6590"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48</w:t>
            </w:r>
          </w:p>
        </w:tc>
        <w:tc>
          <w:tcPr>
            <w:tcW w:w="709" w:type="dxa"/>
          </w:tcPr>
          <w:p w14:paraId="26DCBC9C" w14:textId="77777777" w:rsidR="00F357E8" w:rsidRDefault="000E6590"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17.5</w:t>
            </w:r>
          </w:p>
        </w:tc>
        <w:tc>
          <w:tcPr>
            <w:tcW w:w="5662" w:type="dxa"/>
          </w:tcPr>
          <w:p w14:paraId="7D3C7533" w14:textId="77777777" w:rsidR="00F357E8" w:rsidRDefault="000E6590" w:rsidP="000E659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E6590">
              <w:rPr>
                <w:rFonts w:cstheme="minorHAnsi"/>
                <w:i/>
                <w:sz w:val="24"/>
                <w:szCs w:val="24"/>
              </w:rPr>
              <w:t>Address the climate emergency and stop destroying green spaces</w:t>
            </w:r>
          </w:p>
          <w:p w14:paraId="13691F24" w14:textId="77777777" w:rsidR="000E6590" w:rsidRDefault="000E6590" w:rsidP="000E659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E6590">
              <w:rPr>
                <w:rFonts w:cstheme="minorHAnsi"/>
                <w:i/>
                <w:sz w:val="24"/>
                <w:szCs w:val="24"/>
              </w:rPr>
              <w:t>Protect our green spaces and heritage. Cardiff is in danger of being destroyed by developers.</w:t>
            </w:r>
          </w:p>
          <w:p w14:paraId="42DC5410" w14:textId="77777777" w:rsidR="000E6590" w:rsidRDefault="000E6590" w:rsidP="000E659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E6590">
              <w:rPr>
                <w:rFonts w:cstheme="minorHAnsi"/>
                <w:i/>
                <w:sz w:val="24"/>
                <w:szCs w:val="24"/>
              </w:rPr>
              <w:t>Cut out the obsession with building on greenfield sites</w:t>
            </w:r>
          </w:p>
          <w:p w14:paraId="1991B531" w14:textId="77777777" w:rsidR="000E6590" w:rsidRPr="000A2F3F" w:rsidRDefault="000E6590" w:rsidP="000E659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E6590">
              <w:rPr>
                <w:rFonts w:cstheme="minorHAnsi"/>
                <w:i/>
                <w:sz w:val="24"/>
                <w:szCs w:val="24"/>
              </w:rPr>
              <w:t>We need to be serious about tackling climate change.  It is important that short term gain does not take priority over long term solutions.</w:t>
            </w:r>
          </w:p>
        </w:tc>
      </w:tr>
      <w:tr w:rsidR="000E6590" w:rsidRPr="00E47EEF" w14:paraId="5FD17978"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203CA119" w14:textId="77777777" w:rsidR="000E6590" w:rsidRPr="000E6590" w:rsidRDefault="000E6590" w:rsidP="00F168A8">
            <w:pPr>
              <w:rPr>
                <w:rFonts w:ascii="Calibri" w:hAnsi="Calibri" w:cs="Calibri"/>
                <w:color w:val="000000"/>
                <w:sz w:val="24"/>
                <w:szCs w:val="24"/>
              </w:rPr>
            </w:pPr>
            <w:r w:rsidRPr="000E6590">
              <w:rPr>
                <w:rFonts w:ascii="Calibri" w:hAnsi="Calibri" w:cs="Calibri"/>
                <w:color w:val="000000"/>
                <w:sz w:val="24"/>
                <w:szCs w:val="24"/>
              </w:rPr>
              <w:t>Survey Concerns / Consultation will be ignored</w:t>
            </w:r>
          </w:p>
        </w:tc>
        <w:tc>
          <w:tcPr>
            <w:tcW w:w="581" w:type="dxa"/>
          </w:tcPr>
          <w:p w14:paraId="50FD0EBA" w14:textId="77777777" w:rsidR="000E6590" w:rsidRDefault="000E6590"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32</w:t>
            </w:r>
          </w:p>
        </w:tc>
        <w:tc>
          <w:tcPr>
            <w:tcW w:w="709" w:type="dxa"/>
          </w:tcPr>
          <w:p w14:paraId="172ADCD3" w14:textId="77777777" w:rsidR="000E6590" w:rsidRDefault="000E6590"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11.6</w:t>
            </w:r>
          </w:p>
        </w:tc>
        <w:tc>
          <w:tcPr>
            <w:tcW w:w="5662" w:type="dxa"/>
          </w:tcPr>
          <w:p w14:paraId="626649AA" w14:textId="77777777" w:rsidR="000E6590" w:rsidRDefault="000E6590" w:rsidP="000E659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E6590">
              <w:rPr>
                <w:rFonts w:cstheme="minorHAnsi"/>
                <w:i/>
                <w:sz w:val="24"/>
                <w:szCs w:val="24"/>
              </w:rPr>
              <w:t>It makes little difference what is said as you do as you like anyway</w:t>
            </w:r>
          </w:p>
          <w:p w14:paraId="0924F5BF" w14:textId="77777777" w:rsidR="000E6590" w:rsidRDefault="000E6590" w:rsidP="000E659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E6590">
              <w:rPr>
                <w:rFonts w:cstheme="minorHAnsi"/>
                <w:i/>
                <w:sz w:val="24"/>
                <w:szCs w:val="24"/>
              </w:rPr>
              <w:t>Not really sure why you have bothered to ask as Cardiff Council will already have done deals with developers!</w:t>
            </w:r>
          </w:p>
          <w:p w14:paraId="69F464F2" w14:textId="77777777" w:rsidR="000E6590" w:rsidRPr="000E6590" w:rsidRDefault="000E6590" w:rsidP="000E659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E6590">
              <w:rPr>
                <w:rFonts w:cstheme="minorHAnsi"/>
                <w:i/>
                <w:sz w:val="24"/>
                <w:szCs w:val="24"/>
              </w:rPr>
              <w:t>I realise my completing this questionnaire is a pointless and you will do what you want anyway. I do wonder why you bother to seek public opinion and then ignore it. Just more "box ticking" Sadly.</w:t>
            </w:r>
          </w:p>
        </w:tc>
      </w:tr>
      <w:tr w:rsidR="000E6590" w:rsidRPr="00E47EEF" w14:paraId="37D51C54"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22DDD78" w14:textId="77777777" w:rsidR="000E6590" w:rsidRPr="000E6590" w:rsidRDefault="000E6590" w:rsidP="00F168A8">
            <w:pPr>
              <w:rPr>
                <w:rFonts w:ascii="Calibri" w:hAnsi="Calibri" w:cs="Calibri"/>
                <w:color w:val="000000"/>
                <w:sz w:val="24"/>
                <w:szCs w:val="24"/>
              </w:rPr>
            </w:pPr>
            <w:r w:rsidRPr="000E6590">
              <w:rPr>
                <w:rFonts w:ascii="Calibri" w:hAnsi="Calibri" w:cs="Calibri"/>
                <w:color w:val="000000"/>
                <w:sz w:val="24"/>
                <w:szCs w:val="24"/>
              </w:rPr>
              <w:t>Planning concerns</w:t>
            </w:r>
          </w:p>
        </w:tc>
        <w:tc>
          <w:tcPr>
            <w:tcW w:w="581" w:type="dxa"/>
          </w:tcPr>
          <w:p w14:paraId="3495F526" w14:textId="77777777" w:rsidR="000E6590" w:rsidRDefault="000E6590"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28</w:t>
            </w:r>
          </w:p>
        </w:tc>
        <w:tc>
          <w:tcPr>
            <w:tcW w:w="709" w:type="dxa"/>
          </w:tcPr>
          <w:p w14:paraId="77EA8141" w14:textId="77777777" w:rsidR="000E6590" w:rsidRDefault="000E6590"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10.2</w:t>
            </w:r>
          </w:p>
        </w:tc>
        <w:tc>
          <w:tcPr>
            <w:tcW w:w="5662" w:type="dxa"/>
          </w:tcPr>
          <w:p w14:paraId="7A6D9245" w14:textId="77777777" w:rsidR="000E6590" w:rsidRDefault="000E6590" w:rsidP="000E659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E6590">
              <w:rPr>
                <w:rFonts w:cstheme="minorHAnsi"/>
                <w:i/>
                <w:sz w:val="24"/>
                <w:szCs w:val="24"/>
              </w:rPr>
              <w:t xml:space="preserve">I would like to see more powers of objectivity in the planning department. They need better controls over quality and design of new builds to protect the city’s skyline. </w:t>
            </w:r>
          </w:p>
          <w:p w14:paraId="5891646A" w14:textId="77777777" w:rsidR="000E6590" w:rsidRDefault="000E6590" w:rsidP="000E659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E6590">
              <w:rPr>
                <w:rFonts w:cstheme="minorHAnsi"/>
                <w:i/>
                <w:sz w:val="24"/>
                <w:szCs w:val="24"/>
              </w:rPr>
              <w:t>Do not make Cardiff look like every other city with too many ugly high rise buildings.</w:t>
            </w:r>
          </w:p>
          <w:p w14:paraId="5CC62061" w14:textId="77777777" w:rsidR="000E6590" w:rsidRPr="000E6590" w:rsidRDefault="000E6590" w:rsidP="000E6590">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E6590">
              <w:rPr>
                <w:rFonts w:cstheme="minorHAnsi"/>
                <w:i/>
                <w:sz w:val="24"/>
                <w:szCs w:val="24"/>
              </w:rPr>
              <w:t>Stop allowing developers to build all this poor quality student accommodation. It’s a disgrace to the city centre. Raise standards in building design</w:t>
            </w:r>
          </w:p>
        </w:tc>
      </w:tr>
      <w:tr w:rsidR="000E6590" w:rsidRPr="00E47EEF" w14:paraId="41D58953"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05AC9C5C" w14:textId="77777777" w:rsidR="000E6590" w:rsidRPr="000E6590" w:rsidRDefault="000E6590" w:rsidP="00F168A8">
            <w:pPr>
              <w:rPr>
                <w:rFonts w:ascii="Calibri" w:hAnsi="Calibri" w:cs="Calibri"/>
                <w:color w:val="000000"/>
                <w:sz w:val="24"/>
                <w:szCs w:val="24"/>
              </w:rPr>
            </w:pPr>
            <w:r w:rsidRPr="000E6590">
              <w:rPr>
                <w:rFonts w:ascii="Calibri" w:hAnsi="Calibri" w:cs="Calibri"/>
                <w:color w:val="000000"/>
                <w:sz w:val="24"/>
                <w:szCs w:val="24"/>
              </w:rPr>
              <w:t>More community engagement / listen to people in the communities</w:t>
            </w:r>
          </w:p>
        </w:tc>
        <w:tc>
          <w:tcPr>
            <w:tcW w:w="581" w:type="dxa"/>
          </w:tcPr>
          <w:p w14:paraId="49F720BB" w14:textId="77777777" w:rsidR="000E6590" w:rsidRDefault="000E6590"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26</w:t>
            </w:r>
          </w:p>
        </w:tc>
        <w:tc>
          <w:tcPr>
            <w:tcW w:w="709" w:type="dxa"/>
          </w:tcPr>
          <w:p w14:paraId="28AF7F53" w14:textId="77777777" w:rsidR="000E6590" w:rsidRDefault="000E6590"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9.5</w:t>
            </w:r>
          </w:p>
        </w:tc>
        <w:tc>
          <w:tcPr>
            <w:tcW w:w="5662" w:type="dxa"/>
          </w:tcPr>
          <w:p w14:paraId="6FB46160" w14:textId="77777777" w:rsidR="000E6590" w:rsidRDefault="000E6590" w:rsidP="000E659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E6590">
              <w:rPr>
                <w:rFonts w:cstheme="minorHAnsi"/>
                <w:i/>
                <w:sz w:val="24"/>
                <w:szCs w:val="24"/>
              </w:rPr>
              <w:t>Please listen to the residents who have to live and cope with some of the ridiculous plans you have for the city.  We have to live here!</w:t>
            </w:r>
          </w:p>
          <w:p w14:paraId="760891FD" w14:textId="77777777" w:rsidR="000E6590" w:rsidRPr="000E6590" w:rsidRDefault="000E6590" w:rsidP="000E6590">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0E6590">
              <w:rPr>
                <w:rFonts w:cstheme="minorHAnsi"/>
                <w:i/>
                <w:sz w:val="24"/>
                <w:szCs w:val="24"/>
              </w:rPr>
              <w:t>This is a very important plan but whatever comes of it can only succeed if the residents feel that their voices are heard and their opinions are being taken on board. Too often people complain that the Council will bash ahead with whatever they want to do without listening to the public.</w:t>
            </w:r>
          </w:p>
        </w:tc>
      </w:tr>
      <w:tr w:rsidR="000E6590" w:rsidRPr="00E47EEF" w14:paraId="14038091"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8021D14" w14:textId="77777777" w:rsidR="000E6590" w:rsidRPr="000E6590" w:rsidRDefault="000E6590" w:rsidP="00F168A8">
            <w:pPr>
              <w:rPr>
                <w:rFonts w:ascii="Calibri" w:hAnsi="Calibri" w:cs="Calibri"/>
                <w:color w:val="000000"/>
                <w:sz w:val="24"/>
                <w:szCs w:val="24"/>
              </w:rPr>
            </w:pPr>
            <w:r w:rsidRPr="000E6590">
              <w:rPr>
                <w:rFonts w:ascii="Calibri" w:hAnsi="Calibri" w:cs="Calibri"/>
                <w:color w:val="000000"/>
                <w:sz w:val="24"/>
                <w:szCs w:val="24"/>
              </w:rPr>
              <w:t>Improve Public Transport Infrastructure</w:t>
            </w:r>
          </w:p>
        </w:tc>
        <w:tc>
          <w:tcPr>
            <w:tcW w:w="581" w:type="dxa"/>
          </w:tcPr>
          <w:p w14:paraId="44225FA2" w14:textId="77777777" w:rsidR="000E6590" w:rsidRDefault="000E6590"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19</w:t>
            </w:r>
          </w:p>
        </w:tc>
        <w:tc>
          <w:tcPr>
            <w:tcW w:w="709" w:type="dxa"/>
          </w:tcPr>
          <w:p w14:paraId="75BB9BBF" w14:textId="77777777" w:rsidR="000E6590" w:rsidRDefault="000E6590"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6.9</w:t>
            </w:r>
          </w:p>
        </w:tc>
        <w:tc>
          <w:tcPr>
            <w:tcW w:w="5662" w:type="dxa"/>
          </w:tcPr>
          <w:p w14:paraId="3952DCAF" w14:textId="77777777" w:rsidR="000E6590" w:rsidRDefault="004C2445" w:rsidP="004C24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I</w:t>
            </w:r>
            <w:r w:rsidR="000E6590" w:rsidRPr="000E6590">
              <w:rPr>
                <w:rFonts w:cstheme="minorHAnsi"/>
                <w:i/>
                <w:sz w:val="24"/>
                <w:szCs w:val="24"/>
              </w:rPr>
              <w:t>ntroduce a city wide tram system</w:t>
            </w:r>
          </w:p>
          <w:p w14:paraId="3AE8E770" w14:textId="77777777" w:rsidR="000E6590" w:rsidRPr="000E6590" w:rsidRDefault="000E6590" w:rsidP="004C24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0E6590">
              <w:rPr>
                <w:rFonts w:cstheme="minorHAnsi"/>
                <w:i/>
                <w:sz w:val="24"/>
                <w:szCs w:val="24"/>
              </w:rPr>
              <w:t xml:space="preserve">24 hour frequent and more extensive free public transport with more park and rides on outskirts of city - but car routes MUST be kept open as not all can access buses </w:t>
            </w:r>
            <w:r w:rsidR="004C2445" w:rsidRPr="000E6590">
              <w:rPr>
                <w:rFonts w:cstheme="minorHAnsi"/>
                <w:i/>
                <w:sz w:val="24"/>
                <w:szCs w:val="24"/>
              </w:rPr>
              <w:t>etc.</w:t>
            </w:r>
            <w:r w:rsidRPr="000E6590">
              <w:rPr>
                <w:rFonts w:cstheme="minorHAnsi"/>
                <w:i/>
                <w:sz w:val="24"/>
                <w:szCs w:val="24"/>
              </w:rPr>
              <w:t xml:space="preserve"> and until it is 24 hour and more routes.</w:t>
            </w:r>
          </w:p>
        </w:tc>
      </w:tr>
      <w:tr w:rsidR="000E6590" w:rsidRPr="00E47EEF" w14:paraId="7146AFB5"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6567FC16" w14:textId="77777777" w:rsidR="000E6590" w:rsidRPr="000E6590" w:rsidRDefault="000E6590" w:rsidP="00F168A8">
            <w:pPr>
              <w:rPr>
                <w:rFonts w:ascii="Calibri" w:hAnsi="Calibri" w:cs="Calibri"/>
                <w:color w:val="000000"/>
                <w:sz w:val="24"/>
                <w:szCs w:val="24"/>
              </w:rPr>
            </w:pPr>
            <w:r w:rsidRPr="000E6590">
              <w:rPr>
                <w:rFonts w:ascii="Calibri" w:hAnsi="Calibri" w:cs="Calibri"/>
                <w:color w:val="000000"/>
                <w:sz w:val="24"/>
                <w:szCs w:val="24"/>
              </w:rPr>
              <w:t>Stop Building</w:t>
            </w:r>
          </w:p>
        </w:tc>
        <w:tc>
          <w:tcPr>
            <w:tcW w:w="581" w:type="dxa"/>
          </w:tcPr>
          <w:p w14:paraId="613EC7C9" w14:textId="77777777" w:rsidR="000E6590" w:rsidRDefault="000E6590"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18</w:t>
            </w:r>
          </w:p>
        </w:tc>
        <w:tc>
          <w:tcPr>
            <w:tcW w:w="709" w:type="dxa"/>
          </w:tcPr>
          <w:p w14:paraId="40834429" w14:textId="77777777" w:rsidR="000E6590" w:rsidRDefault="000E6590"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6.5</w:t>
            </w:r>
          </w:p>
        </w:tc>
        <w:tc>
          <w:tcPr>
            <w:tcW w:w="5662" w:type="dxa"/>
          </w:tcPr>
          <w:p w14:paraId="06DAA015" w14:textId="77777777" w:rsidR="000E6590" w:rsidRDefault="004C2445" w:rsidP="004C24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4C2445">
              <w:rPr>
                <w:rFonts w:cstheme="minorHAnsi"/>
                <w:i/>
                <w:sz w:val="24"/>
                <w:szCs w:val="24"/>
              </w:rPr>
              <w:t>Yep Cardiff is big enough let’s stop building!</w:t>
            </w:r>
          </w:p>
          <w:p w14:paraId="0C3BE82D" w14:textId="77777777" w:rsidR="004C2445" w:rsidRPr="000E6590" w:rsidRDefault="004C2445" w:rsidP="004C24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4C2445">
              <w:rPr>
                <w:rFonts w:cstheme="minorHAnsi"/>
                <w:i/>
                <w:sz w:val="24"/>
                <w:szCs w:val="24"/>
              </w:rPr>
              <w:t>Cardiff council seem to be intent on destroying the individuality of the city and obsessed with building. They have already admitted they will not need so many houses and yet they will no doubt allow the developers to build more and more executive homes. It is too late to rescue the city centre but the suburbs can still be saved. Start thinking outside the box</w:t>
            </w:r>
          </w:p>
        </w:tc>
      </w:tr>
      <w:tr w:rsidR="000E6590" w:rsidRPr="00E47EEF" w14:paraId="0005205F"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FCF96C9" w14:textId="77777777" w:rsidR="000E6590" w:rsidRPr="000E6590" w:rsidRDefault="000E6590" w:rsidP="00F168A8">
            <w:pPr>
              <w:rPr>
                <w:rFonts w:ascii="Calibri" w:hAnsi="Calibri" w:cs="Calibri"/>
                <w:color w:val="000000"/>
                <w:sz w:val="24"/>
                <w:szCs w:val="24"/>
              </w:rPr>
            </w:pPr>
            <w:r w:rsidRPr="000E6590">
              <w:rPr>
                <w:rFonts w:ascii="Calibri" w:hAnsi="Calibri" w:cs="Calibri"/>
                <w:color w:val="000000"/>
                <w:sz w:val="24"/>
                <w:szCs w:val="24"/>
              </w:rPr>
              <w:t>More / Improved / Retain Community Amenities / Services</w:t>
            </w:r>
          </w:p>
        </w:tc>
        <w:tc>
          <w:tcPr>
            <w:tcW w:w="581" w:type="dxa"/>
          </w:tcPr>
          <w:p w14:paraId="19D86361" w14:textId="77777777" w:rsidR="000E6590" w:rsidRDefault="000E6590"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17</w:t>
            </w:r>
          </w:p>
        </w:tc>
        <w:tc>
          <w:tcPr>
            <w:tcW w:w="709" w:type="dxa"/>
          </w:tcPr>
          <w:p w14:paraId="1D694939" w14:textId="77777777" w:rsidR="000E6590" w:rsidRDefault="000E6590"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6.2</w:t>
            </w:r>
          </w:p>
        </w:tc>
        <w:tc>
          <w:tcPr>
            <w:tcW w:w="5662" w:type="dxa"/>
          </w:tcPr>
          <w:p w14:paraId="6B2AC009" w14:textId="77777777" w:rsidR="000E6590" w:rsidRDefault="004C2445" w:rsidP="004C24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C2445">
              <w:rPr>
                <w:rFonts w:cstheme="minorHAnsi"/>
                <w:i/>
                <w:sz w:val="24"/>
                <w:szCs w:val="24"/>
              </w:rPr>
              <w:t xml:space="preserve">Lots of new housing estates have already been built i.e. St Edyrns, Radyr with promises of new schools but this HAS NOT </w:t>
            </w:r>
            <w:r>
              <w:rPr>
                <w:rFonts w:cstheme="minorHAnsi"/>
                <w:i/>
                <w:sz w:val="24"/>
                <w:szCs w:val="24"/>
              </w:rPr>
              <w:t>h</w:t>
            </w:r>
            <w:r w:rsidRPr="004C2445">
              <w:rPr>
                <w:rFonts w:cstheme="minorHAnsi"/>
                <w:i/>
                <w:sz w:val="24"/>
                <w:szCs w:val="24"/>
              </w:rPr>
              <w:t>appened.  If planning is granted for new estates with provisions for builders to build schools they should be accountable for making sure school is built quickly</w:t>
            </w:r>
          </w:p>
          <w:p w14:paraId="6215F92D" w14:textId="77777777" w:rsidR="004C2445" w:rsidRPr="000E6590" w:rsidRDefault="004C2445" w:rsidP="004C24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C2445">
              <w:rPr>
                <w:rFonts w:cstheme="minorHAnsi"/>
                <w:i/>
                <w:sz w:val="24"/>
                <w:szCs w:val="24"/>
              </w:rPr>
              <w:t>Sports access and availability crucial and making it free for young people/ families. Better cycle routes and safety to use this. Swimming pools crucial for children and tackle obesity</w:t>
            </w:r>
          </w:p>
        </w:tc>
      </w:tr>
      <w:tr w:rsidR="000E6590" w:rsidRPr="00E47EEF" w14:paraId="57DE6EFC"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5FB79B00" w14:textId="77777777" w:rsidR="000E6590" w:rsidRPr="000E6590" w:rsidRDefault="000E6590" w:rsidP="00F168A8">
            <w:pPr>
              <w:rPr>
                <w:rFonts w:ascii="Calibri" w:hAnsi="Calibri" w:cs="Calibri"/>
                <w:color w:val="000000"/>
                <w:sz w:val="24"/>
                <w:szCs w:val="24"/>
              </w:rPr>
            </w:pPr>
            <w:r w:rsidRPr="000E6590">
              <w:rPr>
                <w:rFonts w:ascii="Calibri" w:hAnsi="Calibri" w:cs="Calibri"/>
                <w:color w:val="000000"/>
                <w:sz w:val="24"/>
                <w:szCs w:val="24"/>
              </w:rPr>
              <w:t>Cars</w:t>
            </w:r>
          </w:p>
        </w:tc>
        <w:tc>
          <w:tcPr>
            <w:tcW w:w="581" w:type="dxa"/>
          </w:tcPr>
          <w:p w14:paraId="21C23B93" w14:textId="77777777" w:rsidR="000E6590" w:rsidRDefault="000E6590"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17</w:t>
            </w:r>
          </w:p>
        </w:tc>
        <w:tc>
          <w:tcPr>
            <w:tcW w:w="709" w:type="dxa"/>
          </w:tcPr>
          <w:p w14:paraId="33743F4F" w14:textId="77777777" w:rsidR="000E6590" w:rsidRDefault="000E6590"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6.2</w:t>
            </w:r>
          </w:p>
        </w:tc>
        <w:tc>
          <w:tcPr>
            <w:tcW w:w="5662" w:type="dxa"/>
          </w:tcPr>
          <w:p w14:paraId="0DAD896D" w14:textId="77777777" w:rsidR="000E6590" w:rsidRDefault="004C2445" w:rsidP="004C24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4C2445">
              <w:rPr>
                <w:rFonts w:cstheme="minorHAnsi"/>
                <w:i/>
                <w:sz w:val="24"/>
                <w:szCs w:val="24"/>
              </w:rPr>
              <w:t>Stop being such an anti-car government. Electric cars are here and green, we need good reliable road networks to keep the country moving otherwise we are going to move backwards not forwards</w:t>
            </w:r>
          </w:p>
          <w:p w14:paraId="557DD843" w14:textId="77777777" w:rsidR="004C2445" w:rsidRPr="000E6590" w:rsidRDefault="004C2445" w:rsidP="004C2445">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4C2445">
              <w:rPr>
                <w:rFonts w:cstheme="minorHAnsi"/>
                <w:i/>
                <w:sz w:val="24"/>
                <w:szCs w:val="24"/>
              </w:rPr>
              <w:t>The city centre will become a no go zone for the majority of citizens who chose to drive. Post pandemic increasing numbers of citizens are avoiding public transport in favour of their car!</w:t>
            </w:r>
          </w:p>
        </w:tc>
      </w:tr>
      <w:tr w:rsidR="000E6590" w:rsidRPr="00E47EEF" w14:paraId="24ADCF82"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54A1ED" w14:textId="77777777" w:rsidR="000E6590" w:rsidRPr="000E6590" w:rsidRDefault="004C2445" w:rsidP="00F168A8">
            <w:pPr>
              <w:rPr>
                <w:rFonts w:ascii="Calibri" w:hAnsi="Calibri" w:cs="Calibri"/>
                <w:color w:val="000000"/>
                <w:sz w:val="24"/>
                <w:szCs w:val="24"/>
              </w:rPr>
            </w:pPr>
            <w:r w:rsidRPr="000E6590">
              <w:rPr>
                <w:rFonts w:ascii="Calibri" w:hAnsi="Calibri" w:cs="Calibri"/>
                <w:color w:val="000000"/>
                <w:sz w:val="24"/>
                <w:szCs w:val="24"/>
              </w:rPr>
              <w:t>Improved Transport Infrastructure</w:t>
            </w:r>
          </w:p>
        </w:tc>
        <w:tc>
          <w:tcPr>
            <w:tcW w:w="581" w:type="dxa"/>
          </w:tcPr>
          <w:p w14:paraId="48D4B58C" w14:textId="77777777" w:rsidR="000E6590" w:rsidRDefault="004C2445"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14</w:t>
            </w:r>
          </w:p>
        </w:tc>
        <w:tc>
          <w:tcPr>
            <w:tcW w:w="709" w:type="dxa"/>
          </w:tcPr>
          <w:p w14:paraId="23459B65" w14:textId="77777777" w:rsidR="000E6590" w:rsidRDefault="004C2445"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5.1</w:t>
            </w:r>
          </w:p>
        </w:tc>
        <w:tc>
          <w:tcPr>
            <w:tcW w:w="5662" w:type="dxa"/>
          </w:tcPr>
          <w:p w14:paraId="40673BDF" w14:textId="77777777" w:rsidR="000E6590" w:rsidRDefault="004C2445" w:rsidP="004C24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C2445">
              <w:rPr>
                <w:rFonts w:cstheme="minorHAnsi"/>
                <w:i/>
                <w:sz w:val="24"/>
                <w:szCs w:val="24"/>
              </w:rPr>
              <w:t>Improve the provision of transport infrastructure and improve the environment for locals before agreeing and bowing to developers demands which are basically coming to Town to make a lot of money so remember who are the public servants!!!</w:t>
            </w:r>
          </w:p>
          <w:p w14:paraId="5370AD1B" w14:textId="77777777" w:rsidR="004C2445" w:rsidRPr="000E6590" w:rsidRDefault="004C2445" w:rsidP="004C2445">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4C2445">
              <w:rPr>
                <w:rFonts w:cstheme="minorHAnsi"/>
                <w:i/>
                <w:sz w:val="24"/>
                <w:szCs w:val="24"/>
              </w:rPr>
              <w:t>Park and Ride hubs just off the motorway, with charging points and regular, high speed electric vehicle service into the city centre is key to reducing pollution. It'll also reduce congestion for the residents of these areas. A new dual carriageway joining the A48 from the East to Cardiff Bay would improve traffic flow through the area.</w:t>
            </w:r>
          </w:p>
        </w:tc>
      </w:tr>
      <w:tr w:rsidR="004C2445" w:rsidRPr="00E47EEF" w14:paraId="6D2C6935"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3AFE7AE1" w14:textId="77777777" w:rsidR="004C2445" w:rsidRPr="000E6590" w:rsidRDefault="004C2445" w:rsidP="001E1744">
            <w:pPr>
              <w:rPr>
                <w:rFonts w:ascii="Calibri" w:hAnsi="Calibri" w:cs="Calibri"/>
                <w:color w:val="000000"/>
                <w:sz w:val="24"/>
                <w:szCs w:val="24"/>
              </w:rPr>
            </w:pPr>
            <w:r w:rsidRPr="000E6590">
              <w:rPr>
                <w:rFonts w:ascii="Calibri" w:hAnsi="Calibri" w:cs="Calibri"/>
                <w:color w:val="000000"/>
                <w:sz w:val="24"/>
                <w:szCs w:val="24"/>
              </w:rPr>
              <w:t>Developers to contribute</w:t>
            </w:r>
            <w:r w:rsidR="001E1744">
              <w:rPr>
                <w:rFonts w:ascii="Calibri" w:hAnsi="Calibri" w:cs="Calibri"/>
                <w:color w:val="000000"/>
                <w:sz w:val="24"/>
                <w:szCs w:val="24"/>
              </w:rPr>
              <w:t xml:space="preserve"> to the community</w:t>
            </w:r>
          </w:p>
        </w:tc>
        <w:tc>
          <w:tcPr>
            <w:tcW w:w="581" w:type="dxa"/>
          </w:tcPr>
          <w:p w14:paraId="4FBCDC9C" w14:textId="77777777" w:rsidR="004C2445" w:rsidRDefault="004C2445"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12</w:t>
            </w:r>
          </w:p>
        </w:tc>
        <w:tc>
          <w:tcPr>
            <w:tcW w:w="709" w:type="dxa"/>
          </w:tcPr>
          <w:p w14:paraId="1B682278" w14:textId="77777777" w:rsidR="004C2445" w:rsidRDefault="004C2445"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4.4</w:t>
            </w:r>
          </w:p>
        </w:tc>
        <w:tc>
          <w:tcPr>
            <w:tcW w:w="5662" w:type="dxa"/>
          </w:tcPr>
          <w:p w14:paraId="04FF0840" w14:textId="77777777" w:rsidR="004C2445" w:rsidRDefault="001E1744" w:rsidP="001E174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E1744">
              <w:rPr>
                <w:rFonts w:cstheme="minorHAnsi"/>
                <w:i/>
                <w:sz w:val="24"/>
                <w:szCs w:val="24"/>
              </w:rPr>
              <w:t xml:space="preserve">I want Cardiff's LDP to work for the people of Cardiff, not the developers.  I want phasing of developments to create whole new communities with working infrastructure and transport, not build the most valuable houses first.  I want a Community Infrastructure Levy that benefits affected communities.  I want communities consulted about S106 agreements.  </w:t>
            </w:r>
          </w:p>
          <w:p w14:paraId="46EC2AA2" w14:textId="77777777" w:rsidR="001E1744" w:rsidRPr="000E6590" w:rsidRDefault="001E1744" w:rsidP="001E174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E1744">
              <w:rPr>
                <w:rFonts w:cstheme="minorHAnsi"/>
                <w:i/>
                <w:sz w:val="24"/>
                <w:szCs w:val="24"/>
              </w:rPr>
              <w:t>the Council does not have a good track record of providing necessary infrastructure to support housing development. Developments have and continue to take place in the absence of new provision of transport links, schools and healthcare services. Increased traffic pressure on existing roads has worsened, rather than improved the local environment. An ill-judged attempt to withdraw local bus services was overturned in the light of local protests. In the light of these issues, the Council must do much more to engender trust if it wishes to secure support for further housing development</w:t>
            </w:r>
          </w:p>
        </w:tc>
      </w:tr>
      <w:tr w:rsidR="004C2445" w:rsidRPr="00E47EEF" w14:paraId="11FBA057"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BCD06B8" w14:textId="77777777" w:rsidR="004C2445" w:rsidRPr="000E6590" w:rsidRDefault="004C2445" w:rsidP="00F168A8">
            <w:pPr>
              <w:rPr>
                <w:rFonts w:ascii="Calibri" w:hAnsi="Calibri" w:cs="Calibri"/>
                <w:color w:val="000000"/>
                <w:sz w:val="24"/>
                <w:szCs w:val="24"/>
              </w:rPr>
            </w:pPr>
            <w:r w:rsidRPr="000E6590">
              <w:rPr>
                <w:rFonts w:ascii="Calibri" w:hAnsi="Calibri" w:cs="Calibri"/>
                <w:color w:val="000000"/>
                <w:sz w:val="24"/>
                <w:szCs w:val="24"/>
              </w:rPr>
              <w:t>Active Travel</w:t>
            </w:r>
          </w:p>
        </w:tc>
        <w:tc>
          <w:tcPr>
            <w:tcW w:w="581" w:type="dxa"/>
          </w:tcPr>
          <w:p w14:paraId="6387B368" w14:textId="77777777" w:rsidR="004C2445" w:rsidRDefault="004C2445"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12</w:t>
            </w:r>
          </w:p>
        </w:tc>
        <w:tc>
          <w:tcPr>
            <w:tcW w:w="709" w:type="dxa"/>
          </w:tcPr>
          <w:p w14:paraId="67FA9291" w14:textId="77777777" w:rsidR="004C2445" w:rsidRDefault="004C2445"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4.4</w:t>
            </w:r>
          </w:p>
        </w:tc>
        <w:tc>
          <w:tcPr>
            <w:tcW w:w="5662" w:type="dxa"/>
          </w:tcPr>
          <w:p w14:paraId="12D5B333" w14:textId="77777777" w:rsidR="004C2445" w:rsidRDefault="001E1744" w:rsidP="001E174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E1744">
              <w:rPr>
                <w:rFonts w:cstheme="minorHAnsi"/>
                <w:i/>
                <w:sz w:val="24"/>
                <w:szCs w:val="24"/>
              </w:rPr>
              <w:t>I love our city it’s a beautiful place to live please focus on cycling and walking and our green spaces that make it so wonderful to live</w:t>
            </w:r>
          </w:p>
          <w:p w14:paraId="2B485BEF" w14:textId="77777777" w:rsidR="001E1744" w:rsidRPr="000E6590" w:rsidRDefault="001E1744" w:rsidP="001E174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E1744">
              <w:rPr>
                <w:rFonts w:cstheme="minorHAnsi"/>
                <w:i/>
                <w:sz w:val="24"/>
                <w:szCs w:val="24"/>
              </w:rPr>
              <w:t xml:space="preserve">Stop wasting tax payer’s money on hardly used cycle lanes. Stop this assault against the city with this </w:t>
            </w:r>
            <w:r>
              <w:rPr>
                <w:rFonts w:cstheme="minorHAnsi"/>
                <w:i/>
                <w:sz w:val="24"/>
                <w:szCs w:val="24"/>
              </w:rPr>
              <w:t>nonsense</w:t>
            </w:r>
            <w:r w:rsidRPr="001E1744">
              <w:rPr>
                <w:rFonts w:cstheme="minorHAnsi"/>
                <w:i/>
                <w:sz w:val="24"/>
                <w:szCs w:val="24"/>
              </w:rPr>
              <w:t xml:space="preserve"> utopia about cycling</w:t>
            </w:r>
          </w:p>
        </w:tc>
      </w:tr>
      <w:tr w:rsidR="004C2445" w:rsidRPr="00E47EEF" w14:paraId="6380A595"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7D42EC23" w14:textId="77777777" w:rsidR="004C2445" w:rsidRPr="000E6590" w:rsidRDefault="004C2445" w:rsidP="00F168A8">
            <w:pPr>
              <w:rPr>
                <w:rFonts w:ascii="Calibri" w:hAnsi="Calibri" w:cs="Calibri"/>
                <w:color w:val="000000"/>
                <w:sz w:val="24"/>
                <w:szCs w:val="24"/>
              </w:rPr>
            </w:pPr>
            <w:r w:rsidRPr="000E6590">
              <w:rPr>
                <w:rFonts w:ascii="Calibri" w:hAnsi="Calibri" w:cs="Calibri"/>
                <w:color w:val="000000"/>
                <w:sz w:val="24"/>
                <w:szCs w:val="24"/>
              </w:rPr>
              <w:t>Look at other Models / Suggestions</w:t>
            </w:r>
          </w:p>
        </w:tc>
        <w:tc>
          <w:tcPr>
            <w:tcW w:w="581" w:type="dxa"/>
          </w:tcPr>
          <w:p w14:paraId="0B6A064F" w14:textId="77777777" w:rsidR="004C2445" w:rsidRDefault="004C2445"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w:t>
            </w:r>
          </w:p>
        </w:tc>
        <w:tc>
          <w:tcPr>
            <w:tcW w:w="709" w:type="dxa"/>
          </w:tcPr>
          <w:p w14:paraId="7D80C775" w14:textId="77777777" w:rsidR="004C2445" w:rsidRDefault="004C2445"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3.6</w:t>
            </w:r>
          </w:p>
        </w:tc>
        <w:tc>
          <w:tcPr>
            <w:tcW w:w="5662" w:type="dxa"/>
          </w:tcPr>
          <w:p w14:paraId="5070CDA3" w14:textId="77777777" w:rsidR="004C2445" w:rsidRDefault="001E1744" w:rsidP="001E174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E1744">
              <w:rPr>
                <w:rFonts w:cstheme="minorHAnsi"/>
                <w:i/>
                <w:sz w:val="24"/>
                <w:szCs w:val="24"/>
              </w:rPr>
              <w:t>See the ArchDaily website (www.archdaily.com, or follow on Facebook) for plenty of ideas on developing sustainable and liveable cities of the future.</w:t>
            </w:r>
          </w:p>
          <w:p w14:paraId="128DC30E" w14:textId="77777777" w:rsidR="001E1744" w:rsidRPr="000E6590" w:rsidRDefault="001E1744" w:rsidP="001E174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E1744">
              <w:rPr>
                <w:rFonts w:cstheme="minorHAnsi"/>
                <w:i/>
                <w:sz w:val="24"/>
                <w:szCs w:val="24"/>
              </w:rPr>
              <w:t>Follow the Preston Model</w:t>
            </w:r>
          </w:p>
        </w:tc>
      </w:tr>
      <w:tr w:rsidR="004C2445" w:rsidRPr="00E47EEF" w14:paraId="523A2FCA"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5D397E" w14:textId="77777777" w:rsidR="004C2445" w:rsidRPr="000E6590" w:rsidRDefault="004C2445" w:rsidP="00F168A8">
            <w:pPr>
              <w:rPr>
                <w:rFonts w:ascii="Calibri" w:hAnsi="Calibri" w:cs="Calibri"/>
                <w:color w:val="000000"/>
                <w:sz w:val="24"/>
                <w:szCs w:val="24"/>
              </w:rPr>
            </w:pPr>
            <w:r w:rsidRPr="000E6590">
              <w:rPr>
                <w:rFonts w:ascii="Calibri" w:hAnsi="Calibri" w:cs="Calibri"/>
                <w:color w:val="000000"/>
                <w:sz w:val="24"/>
                <w:szCs w:val="24"/>
              </w:rPr>
              <w:t>Growth unsustainable</w:t>
            </w:r>
          </w:p>
        </w:tc>
        <w:tc>
          <w:tcPr>
            <w:tcW w:w="581" w:type="dxa"/>
          </w:tcPr>
          <w:p w14:paraId="687373FB" w14:textId="77777777" w:rsidR="004C2445" w:rsidRDefault="004C2445"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7</w:t>
            </w:r>
          </w:p>
        </w:tc>
        <w:tc>
          <w:tcPr>
            <w:tcW w:w="709" w:type="dxa"/>
          </w:tcPr>
          <w:p w14:paraId="303562E3" w14:textId="77777777" w:rsidR="004C2445" w:rsidRDefault="004C2445"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2.5</w:t>
            </w:r>
          </w:p>
        </w:tc>
        <w:tc>
          <w:tcPr>
            <w:tcW w:w="5662" w:type="dxa"/>
          </w:tcPr>
          <w:p w14:paraId="0B1F7E3A" w14:textId="77777777" w:rsidR="004C2445" w:rsidRPr="000E6590" w:rsidRDefault="001E1744" w:rsidP="001E1744">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E1744">
              <w:rPr>
                <w:rFonts w:cstheme="minorHAnsi"/>
                <w:i/>
                <w:sz w:val="24"/>
                <w:szCs w:val="24"/>
              </w:rPr>
              <w:t>Growth is often seen as an inevitable consequence of wanting to be better. I think l that making Cardiff the best it can be is more important than making Cardiff the biggest it can be.</w:t>
            </w:r>
          </w:p>
        </w:tc>
      </w:tr>
      <w:tr w:rsidR="004C2445" w:rsidRPr="00E47EEF" w14:paraId="779833E1"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1D48457B" w14:textId="77777777" w:rsidR="004C2445" w:rsidRPr="000E6590" w:rsidRDefault="004C2445" w:rsidP="00F168A8">
            <w:pPr>
              <w:rPr>
                <w:rFonts w:ascii="Calibri" w:hAnsi="Calibri" w:cs="Calibri"/>
                <w:color w:val="000000"/>
                <w:sz w:val="24"/>
                <w:szCs w:val="24"/>
              </w:rPr>
            </w:pPr>
            <w:r w:rsidRPr="000E6590">
              <w:rPr>
                <w:rFonts w:ascii="Calibri" w:hAnsi="Calibri" w:cs="Calibri"/>
                <w:color w:val="000000"/>
                <w:sz w:val="24"/>
                <w:szCs w:val="24"/>
              </w:rPr>
              <w:t>Green Infrastructure</w:t>
            </w:r>
          </w:p>
        </w:tc>
        <w:tc>
          <w:tcPr>
            <w:tcW w:w="581" w:type="dxa"/>
          </w:tcPr>
          <w:p w14:paraId="789E4524" w14:textId="77777777" w:rsidR="004C2445" w:rsidRDefault="004C2445"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6</w:t>
            </w:r>
          </w:p>
        </w:tc>
        <w:tc>
          <w:tcPr>
            <w:tcW w:w="709" w:type="dxa"/>
          </w:tcPr>
          <w:p w14:paraId="6ACF5E87" w14:textId="77777777" w:rsidR="004C2445" w:rsidRDefault="004C2445"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2.2</w:t>
            </w:r>
          </w:p>
        </w:tc>
        <w:tc>
          <w:tcPr>
            <w:tcW w:w="5662" w:type="dxa"/>
          </w:tcPr>
          <w:p w14:paraId="306A42FA" w14:textId="77777777" w:rsidR="004C2445" w:rsidRPr="000E6590" w:rsidRDefault="001E1744" w:rsidP="001E1744">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E1744">
              <w:rPr>
                <w:rFonts w:cstheme="minorHAnsi"/>
                <w:i/>
                <w:sz w:val="24"/>
                <w:szCs w:val="24"/>
              </w:rPr>
              <w:t>Please do not dismiss the EV revolution that has begun. Road infrastructure and road journeys will always be the most important whatever the council’s views and wishes are.</w:t>
            </w:r>
          </w:p>
        </w:tc>
      </w:tr>
      <w:tr w:rsidR="004C2445" w:rsidRPr="00E47EEF" w14:paraId="21345C50"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50B2E62" w14:textId="77777777" w:rsidR="004C2445" w:rsidRPr="000E6590" w:rsidRDefault="004C2445" w:rsidP="00F168A8">
            <w:pPr>
              <w:rPr>
                <w:rFonts w:ascii="Calibri" w:hAnsi="Calibri" w:cs="Calibri"/>
                <w:color w:val="000000"/>
                <w:sz w:val="24"/>
                <w:szCs w:val="24"/>
              </w:rPr>
            </w:pPr>
            <w:r w:rsidRPr="000E6590">
              <w:rPr>
                <w:rFonts w:ascii="Calibri" w:hAnsi="Calibri" w:cs="Calibri"/>
                <w:color w:val="000000"/>
                <w:sz w:val="24"/>
                <w:szCs w:val="24"/>
              </w:rPr>
              <w:t>Waste Management Issues</w:t>
            </w:r>
          </w:p>
        </w:tc>
        <w:tc>
          <w:tcPr>
            <w:tcW w:w="581" w:type="dxa"/>
          </w:tcPr>
          <w:p w14:paraId="38FF31F4" w14:textId="77777777" w:rsidR="004C2445" w:rsidRDefault="004C2445"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w:t>
            </w:r>
          </w:p>
        </w:tc>
        <w:tc>
          <w:tcPr>
            <w:tcW w:w="709" w:type="dxa"/>
          </w:tcPr>
          <w:p w14:paraId="312C3B01" w14:textId="77777777" w:rsidR="004C2445" w:rsidRDefault="004C2445"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2.2</w:t>
            </w:r>
          </w:p>
        </w:tc>
        <w:tc>
          <w:tcPr>
            <w:tcW w:w="5662" w:type="dxa"/>
          </w:tcPr>
          <w:p w14:paraId="08E05548" w14:textId="77777777" w:rsidR="004C2445" w:rsidRPr="000E6590" w:rsidRDefault="001E1744" w:rsidP="0030307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E1744">
              <w:rPr>
                <w:rFonts w:cstheme="minorHAnsi"/>
                <w:i/>
                <w:sz w:val="24"/>
                <w:szCs w:val="24"/>
              </w:rPr>
              <w:t>Help communities with rubbish collection disposing of waste. Community skips please.   More accessibility of being able to speak to an actual person at the Council.</w:t>
            </w:r>
          </w:p>
        </w:tc>
      </w:tr>
      <w:tr w:rsidR="004C2445" w:rsidRPr="00E47EEF" w14:paraId="1CA02289"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70C62288" w14:textId="77777777" w:rsidR="004C2445" w:rsidRPr="000E6590" w:rsidRDefault="004C2445" w:rsidP="00F168A8">
            <w:pPr>
              <w:rPr>
                <w:rFonts w:ascii="Calibri" w:hAnsi="Calibri" w:cs="Calibri"/>
                <w:color w:val="000000"/>
                <w:sz w:val="24"/>
                <w:szCs w:val="24"/>
              </w:rPr>
            </w:pPr>
            <w:r w:rsidRPr="000E6590">
              <w:rPr>
                <w:rFonts w:ascii="Calibri" w:hAnsi="Calibri" w:cs="Calibri"/>
                <w:color w:val="000000"/>
                <w:sz w:val="24"/>
                <w:szCs w:val="24"/>
              </w:rPr>
              <w:t>Living Standards</w:t>
            </w:r>
          </w:p>
        </w:tc>
        <w:tc>
          <w:tcPr>
            <w:tcW w:w="581" w:type="dxa"/>
          </w:tcPr>
          <w:p w14:paraId="7C27A175" w14:textId="77777777" w:rsidR="004C2445" w:rsidRDefault="004C2445"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c>
          <w:tcPr>
            <w:tcW w:w="709" w:type="dxa"/>
          </w:tcPr>
          <w:p w14:paraId="1769EEA2" w14:textId="77777777" w:rsidR="004C2445" w:rsidRDefault="004C2445"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1.5</w:t>
            </w:r>
          </w:p>
        </w:tc>
        <w:tc>
          <w:tcPr>
            <w:tcW w:w="5662" w:type="dxa"/>
          </w:tcPr>
          <w:p w14:paraId="55F46A55" w14:textId="77777777" w:rsidR="004C2445" w:rsidRPr="000E6590" w:rsidRDefault="001E1744" w:rsidP="0030307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E1744">
              <w:rPr>
                <w:rFonts w:cstheme="minorHAnsi"/>
                <w:i/>
                <w:sz w:val="24"/>
                <w:szCs w:val="24"/>
              </w:rPr>
              <w:t>I feel so strongly about building more housing that will be homes for life. Space indoors and outdoors, light, convenient and safe for all age groups.</w:t>
            </w:r>
          </w:p>
        </w:tc>
      </w:tr>
      <w:tr w:rsidR="004C2445" w:rsidRPr="00E47EEF" w14:paraId="012113F8"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659AB93" w14:textId="77777777" w:rsidR="004C2445" w:rsidRPr="000E6590" w:rsidRDefault="004C2445" w:rsidP="00F168A8">
            <w:pPr>
              <w:rPr>
                <w:rFonts w:ascii="Calibri" w:hAnsi="Calibri" w:cs="Calibri"/>
                <w:color w:val="000000"/>
                <w:sz w:val="24"/>
                <w:szCs w:val="24"/>
              </w:rPr>
            </w:pPr>
            <w:r w:rsidRPr="000E6590">
              <w:rPr>
                <w:rFonts w:ascii="Calibri" w:hAnsi="Calibri" w:cs="Calibri"/>
                <w:color w:val="000000"/>
                <w:sz w:val="24"/>
                <w:szCs w:val="24"/>
              </w:rPr>
              <w:t>Jobs / Economy</w:t>
            </w:r>
          </w:p>
        </w:tc>
        <w:tc>
          <w:tcPr>
            <w:tcW w:w="581" w:type="dxa"/>
          </w:tcPr>
          <w:p w14:paraId="7917FD04" w14:textId="77777777" w:rsidR="004C2445" w:rsidRDefault="004C2445"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w:t>
            </w:r>
          </w:p>
        </w:tc>
        <w:tc>
          <w:tcPr>
            <w:tcW w:w="709" w:type="dxa"/>
          </w:tcPr>
          <w:p w14:paraId="285281C2" w14:textId="77777777" w:rsidR="004C2445" w:rsidRDefault="004C2445"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1.1</w:t>
            </w:r>
          </w:p>
        </w:tc>
        <w:tc>
          <w:tcPr>
            <w:tcW w:w="5662" w:type="dxa"/>
          </w:tcPr>
          <w:p w14:paraId="0048BA56" w14:textId="77777777" w:rsidR="004C2445" w:rsidRPr="000E6590" w:rsidRDefault="001E1744" w:rsidP="0030307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E1744">
              <w:rPr>
                <w:rFonts w:cstheme="minorHAnsi"/>
                <w:i/>
                <w:sz w:val="24"/>
                <w:szCs w:val="24"/>
              </w:rPr>
              <w:t>Stop the destruction of the green sites around the outside of the city. Jobs growth should come before housing growth.</w:t>
            </w:r>
          </w:p>
        </w:tc>
      </w:tr>
      <w:tr w:rsidR="004C2445" w:rsidRPr="00E47EEF" w14:paraId="06DE258B"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6D07B057" w14:textId="77777777" w:rsidR="004C2445" w:rsidRPr="000E6590" w:rsidRDefault="004C2445" w:rsidP="00F168A8">
            <w:pPr>
              <w:rPr>
                <w:rFonts w:ascii="Calibri" w:hAnsi="Calibri" w:cs="Calibri"/>
                <w:color w:val="000000"/>
                <w:sz w:val="24"/>
                <w:szCs w:val="24"/>
              </w:rPr>
            </w:pPr>
            <w:r w:rsidRPr="000E6590">
              <w:rPr>
                <w:rFonts w:ascii="Calibri" w:hAnsi="Calibri" w:cs="Calibri"/>
                <w:color w:val="000000"/>
                <w:sz w:val="24"/>
                <w:szCs w:val="24"/>
              </w:rPr>
              <w:t>Affordable Housing</w:t>
            </w:r>
          </w:p>
        </w:tc>
        <w:tc>
          <w:tcPr>
            <w:tcW w:w="581" w:type="dxa"/>
          </w:tcPr>
          <w:p w14:paraId="5B04D800" w14:textId="77777777" w:rsidR="004C2445" w:rsidRDefault="004C2445"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c>
          <w:tcPr>
            <w:tcW w:w="709" w:type="dxa"/>
          </w:tcPr>
          <w:p w14:paraId="63DF67DE" w14:textId="77777777" w:rsidR="004C2445" w:rsidRDefault="004C2445"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1.1</w:t>
            </w:r>
          </w:p>
        </w:tc>
        <w:tc>
          <w:tcPr>
            <w:tcW w:w="5662" w:type="dxa"/>
          </w:tcPr>
          <w:p w14:paraId="0CA090C2" w14:textId="77777777" w:rsidR="004C2445" w:rsidRPr="000E6590" w:rsidRDefault="001E1744" w:rsidP="0030307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E1744">
              <w:rPr>
                <w:rFonts w:cstheme="minorHAnsi"/>
                <w:i/>
                <w:sz w:val="24"/>
                <w:szCs w:val="24"/>
              </w:rPr>
              <w:t>A great deal of focus is often based on those on benefits, but those working in low paid jobs are forgotten - no access to social housing since these people help themselves and get work, with higher rent costs throughout the city and inability to purchase their own homes. There is little to no hope of progressing to owning their own homes, since the cost of the supposed affordable housing is still astronomical compared to lower paid job wages. The work that these people do, is invariably be much harder than higher paid job roles; often with thankless duties, in jobs few wish to undertake, but are essential to the infrastructure to any environment e.g. cleaners/carers &amp; support workers/teaching assistances etc. This needs to be addressed so hope is given to those who will perhaps not progress to higher wage earnings.</w:t>
            </w:r>
          </w:p>
        </w:tc>
      </w:tr>
      <w:tr w:rsidR="004C2445" w:rsidRPr="00E47EEF" w14:paraId="0403D470" w14:textId="77777777" w:rsidTr="00F16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352E86A" w14:textId="77777777" w:rsidR="004C2445" w:rsidRPr="000E6590" w:rsidRDefault="004C2445" w:rsidP="00F168A8">
            <w:pPr>
              <w:rPr>
                <w:rFonts w:ascii="Calibri" w:hAnsi="Calibri" w:cs="Calibri"/>
                <w:color w:val="000000"/>
                <w:sz w:val="24"/>
                <w:szCs w:val="24"/>
              </w:rPr>
            </w:pPr>
            <w:r w:rsidRPr="000E6590">
              <w:rPr>
                <w:rFonts w:ascii="Calibri" w:hAnsi="Calibri" w:cs="Calibri"/>
                <w:color w:val="000000"/>
                <w:sz w:val="24"/>
                <w:szCs w:val="24"/>
              </w:rPr>
              <w:t>Health Concerns</w:t>
            </w:r>
          </w:p>
        </w:tc>
        <w:tc>
          <w:tcPr>
            <w:tcW w:w="581" w:type="dxa"/>
          </w:tcPr>
          <w:p w14:paraId="6EAAF6B5" w14:textId="77777777" w:rsidR="004C2445" w:rsidRDefault="004C2445" w:rsidP="00F168A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p>
        </w:tc>
        <w:tc>
          <w:tcPr>
            <w:tcW w:w="709" w:type="dxa"/>
          </w:tcPr>
          <w:p w14:paraId="2FC7738B" w14:textId="77777777" w:rsidR="004C2445" w:rsidRDefault="004C2445" w:rsidP="00F168A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Pr>
                <w:rFonts w:cstheme="minorHAnsi"/>
                <w:i/>
                <w:sz w:val="24"/>
                <w:szCs w:val="24"/>
              </w:rPr>
              <w:t>0.7</w:t>
            </w:r>
          </w:p>
        </w:tc>
        <w:tc>
          <w:tcPr>
            <w:tcW w:w="5662" w:type="dxa"/>
          </w:tcPr>
          <w:p w14:paraId="11A863A8" w14:textId="77777777" w:rsidR="004C2445" w:rsidRPr="000E6590" w:rsidRDefault="001E1744" w:rsidP="00303073">
            <w:pPr>
              <w:pStyle w:val="ListParagraph"/>
              <w:numPr>
                <w:ilvl w:val="0"/>
                <w:numId w:val="2"/>
              </w:numPr>
              <w:spacing w:after="80"/>
              <w:ind w:left="306" w:hanging="215"/>
              <w:contextualSpacing w:val="0"/>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1E1744">
              <w:rPr>
                <w:rFonts w:cstheme="minorHAnsi"/>
                <w:i/>
                <w:sz w:val="24"/>
                <w:szCs w:val="24"/>
              </w:rPr>
              <w:t>Adamsdown and Splott have air pollution that is slowly killing children.</w:t>
            </w:r>
          </w:p>
        </w:tc>
      </w:tr>
      <w:tr w:rsidR="004C2445" w:rsidRPr="00E47EEF" w14:paraId="4C3C42A4" w14:textId="77777777" w:rsidTr="00F168A8">
        <w:tc>
          <w:tcPr>
            <w:cnfStyle w:val="001000000000" w:firstRow="0" w:lastRow="0" w:firstColumn="1" w:lastColumn="0" w:oddVBand="0" w:evenVBand="0" w:oddHBand="0" w:evenHBand="0" w:firstRowFirstColumn="0" w:firstRowLastColumn="0" w:lastRowFirstColumn="0" w:lastRowLastColumn="0"/>
            <w:tcW w:w="2830" w:type="dxa"/>
          </w:tcPr>
          <w:p w14:paraId="21F98D34" w14:textId="77777777" w:rsidR="004C2445" w:rsidRPr="000E6590" w:rsidRDefault="004C2445" w:rsidP="00F168A8">
            <w:pPr>
              <w:rPr>
                <w:rFonts w:ascii="Calibri" w:hAnsi="Calibri" w:cs="Calibri"/>
                <w:color w:val="000000"/>
                <w:sz w:val="24"/>
                <w:szCs w:val="24"/>
              </w:rPr>
            </w:pPr>
            <w:r>
              <w:rPr>
                <w:rFonts w:ascii="Calibri" w:hAnsi="Calibri" w:cs="Calibri"/>
                <w:color w:val="000000"/>
                <w:sz w:val="24"/>
                <w:szCs w:val="24"/>
              </w:rPr>
              <w:t>Misc.</w:t>
            </w:r>
          </w:p>
        </w:tc>
        <w:tc>
          <w:tcPr>
            <w:tcW w:w="581" w:type="dxa"/>
          </w:tcPr>
          <w:p w14:paraId="7DAAC66C" w14:textId="77777777" w:rsidR="004C2445" w:rsidRDefault="004C2445" w:rsidP="00F168A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82</w:t>
            </w:r>
          </w:p>
        </w:tc>
        <w:tc>
          <w:tcPr>
            <w:tcW w:w="709" w:type="dxa"/>
          </w:tcPr>
          <w:p w14:paraId="1B8B28D4" w14:textId="77777777" w:rsidR="004C2445" w:rsidRDefault="004C2445" w:rsidP="00F168A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29.8</w:t>
            </w:r>
          </w:p>
        </w:tc>
        <w:tc>
          <w:tcPr>
            <w:tcW w:w="5662" w:type="dxa"/>
          </w:tcPr>
          <w:p w14:paraId="44AA0FC7" w14:textId="77777777" w:rsidR="004C2445" w:rsidRDefault="004C2445" w:rsidP="0030307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4C2445">
              <w:rPr>
                <w:rFonts w:cstheme="minorHAnsi"/>
                <w:i/>
                <w:sz w:val="24"/>
                <w:szCs w:val="24"/>
              </w:rPr>
              <w:t>I would like proof my comments actually get read and considered</w:t>
            </w:r>
          </w:p>
          <w:p w14:paraId="4B2C1910" w14:textId="77777777" w:rsidR="001E1744" w:rsidRDefault="001E1744" w:rsidP="0030307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E1744">
              <w:rPr>
                <w:rFonts w:cstheme="minorHAnsi"/>
                <w:i/>
                <w:sz w:val="24"/>
                <w:szCs w:val="24"/>
              </w:rPr>
              <w:t>Get it right this time and employ a better level of expertise to make sure that happens!</w:t>
            </w:r>
          </w:p>
          <w:p w14:paraId="75CA577F" w14:textId="77777777" w:rsidR="001E1744" w:rsidRDefault="001E1744" w:rsidP="0030307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E1744">
              <w:rPr>
                <w:rFonts w:cstheme="minorHAnsi"/>
                <w:i/>
                <w:sz w:val="24"/>
                <w:szCs w:val="24"/>
              </w:rPr>
              <w:t>Good luck!</w:t>
            </w:r>
          </w:p>
          <w:p w14:paraId="6E8B976C" w14:textId="77777777" w:rsidR="001E1744" w:rsidRDefault="001E1744" w:rsidP="0030307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E1744">
              <w:rPr>
                <w:rFonts w:cstheme="minorHAnsi"/>
                <w:i/>
                <w:sz w:val="24"/>
                <w:szCs w:val="24"/>
              </w:rPr>
              <w:t>Thanks for giving us an opportunity to voice our opinions.</w:t>
            </w:r>
          </w:p>
          <w:p w14:paraId="7C3D06D6" w14:textId="77777777" w:rsidR="001E1744" w:rsidRPr="000E6590" w:rsidRDefault="001E1744" w:rsidP="00303073">
            <w:pPr>
              <w:pStyle w:val="ListParagraph"/>
              <w:numPr>
                <w:ilvl w:val="0"/>
                <w:numId w:val="2"/>
              </w:numPr>
              <w:spacing w:after="80"/>
              <w:ind w:left="306" w:hanging="215"/>
              <w:contextualSpacing w:val="0"/>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E1744">
              <w:rPr>
                <w:rFonts w:cstheme="minorHAnsi"/>
                <w:i/>
                <w:sz w:val="24"/>
                <w:szCs w:val="24"/>
              </w:rPr>
              <w:t>Please use our council tax wisely</w:t>
            </w:r>
          </w:p>
        </w:tc>
      </w:tr>
      <w:tr w:rsidR="00F357E8" w:rsidRPr="00E47EEF" w14:paraId="4D97200B" w14:textId="77777777" w:rsidTr="00F168A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ED57401" w14:textId="77777777" w:rsidR="00F357E8" w:rsidRPr="00425D5D" w:rsidRDefault="000E6590" w:rsidP="00F168A8">
            <w:pPr>
              <w:rPr>
                <w:rFonts w:ascii="Calibri" w:eastAsia="Times New Roman" w:hAnsi="Calibri" w:cs="Calibri"/>
                <w:color w:val="000000"/>
                <w:sz w:val="24"/>
                <w:szCs w:val="18"/>
                <w:lang w:eastAsia="en-GB"/>
              </w:rPr>
            </w:pPr>
            <w:r>
              <w:rPr>
                <w:rFonts w:ascii="Calibri" w:eastAsia="Times New Roman" w:hAnsi="Calibri" w:cs="Calibri"/>
                <w:color w:val="000000"/>
                <w:sz w:val="24"/>
                <w:szCs w:val="18"/>
                <w:lang w:eastAsia="en-GB"/>
              </w:rPr>
              <w:t>Total</w:t>
            </w:r>
          </w:p>
        </w:tc>
        <w:tc>
          <w:tcPr>
            <w:tcW w:w="581" w:type="dxa"/>
          </w:tcPr>
          <w:p w14:paraId="1DD02FD2" w14:textId="77777777" w:rsidR="00F357E8" w:rsidRDefault="000E6590" w:rsidP="00F168A8">
            <w:pPr>
              <w:cnfStyle w:val="010000000000" w:firstRow="0" w:lastRow="1"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275</w:t>
            </w:r>
          </w:p>
        </w:tc>
        <w:tc>
          <w:tcPr>
            <w:tcW w:w="709" w:type="dxa"/>
          </w:tcPr>
          <w:p w14:paraId="56C73C84" w14:textId="77777777" w:rsidR="00F357E8" w:rsidRDefault="000E6590" w:rsidP="00F168A8">
            <w:pPr>
              <w:cnfStyle w:val="010000000000" w:firstRow="0" w:lastRow="1" w:firstColumn="0" w:lastColumn="0" w:oddVBand="0" w:evenVBand="0" w:oddHBand="0" w:evenHBand="0" w:firstRowFirstColumn="0" w:firstRowLastColumn="0" w:lastRowFirstColumn="0" w:lastRowLastColumn="0"/>
              <w:rPr>
                <w:rFonts w:cstheme="minorHAnsi"/>
                <w:i/>
                <w:sz w:val="24"/>
                <w:szCs w:val="24"/>
              </w:rPr>
            </w:pPr>
            <w:r>
              <w:rPr>
                <w:rFonts w:cstheme="minorHAnsi"/>
                <w:i/>
                <w:sz w:val="24"/>
                <w:szCs w:val="24"/>
              </w:rPr>
              <w:t>-</w:t>
            </w:r>
          </w:p>
        </w:tc>
        <w:tc>
          <w:tcPr>
            <w:tcW w:w="5662" w:type="dxa"/>
          </w:tcPr>
          <w:p w14:paraId="34697AC1" w14:textId="77777777" w:rsidR="00F357E8" w:rsidRPr="00400C24" w:rsidRDefault="00F357E8" w:rsidP="00F168A8">
            <w:pPr>
              <w:pStyle w:val="ListParagraph"/>
              <w:numPr>
                <w:ilvl w:val="0"/>
                <w:numId w:val="2"/>
              </w:numPr>
              <w:spacing w:after="80"/>
              <w:ind w:left="306" w:hanging="215"/>
              <w:contextualSpacing w:val="0"/>
              <w:cnfStyle w:val="010000000000" w:firstRow="0" w:lastRow="1" w:firstColumn="0" w:lastColumn="0" w:oddVBand="0" w:evenVBand="0" w:oddHBand="0" w:evenHBand="0" w:firstRowFirstColumn="0" w:firstRowLastColumn="0" w:lastRowFirstColumn="0" w:lastRowLastColumn="0"/>
              <w:rPr>
                <w:rFonts w:cstheme="minorHAnsi"/>
                <w:i/>
                <w:sz w:val="24"/>
                <w:szCs w:val="24"/>
              </w:rPr>
            </w:pPr>
          </w:p>
        </w:tc>
      </w:tr>
    </w:tbl>
    <w:p w14:paraId="39B52F59" w14:textId="77777777" w:rsidR="00F357E8" w:rsidRPr="00C8248F" w:rsidRDefault="00F357E8" w:rsidP="00F357E8"/>
    <w:p w14:paraId="76E62BA4" w14:textId="77777777" w:rsidR="00F357E8" w:rsidRDefault="00F357E8" w:rsidP="00C8248F"/>
    <w:p w14:paraId="77252943" w14:textId="77777777" w:rsidR="00F357E8" w:rsidRPr="00C8248F" w:rsidRDefault="00F357E8" w:rsidP="00C8248F"/>
    <w:sectPr w:rsidR="00F357E8" w:rsidRPr="00C8248F" w:rsidSect="00AC2B30">
      <w:footerReference w:type="default" r:id="rId12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BA808" w14:textId="77777777" w:rsidR="00B1178E" w:rsidRDefault="00B1178E" w:rsidP="00EE1DEA">
      <w:pPr>
        <w:spacing w:after="0" w:line="240" w:lineRule="auto"/>
      </w:pPr>
      <w:r>
        <w:separator/>
      </w:r>
    </w:p>
  </w:endnote>
  <w:endnote w:type="continuationSeparator" w:id="0">
    <w:p w14:paraId="3130708D" w14:textId="77777777" w:rsidR="00B1178E" w:rsidRDefault="00B1178E" w:rsidP="00EE1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77770" w14:textId="77777777" w:rsidR="00B1178E" w:rsidRDefault="00B1178E">
    <w:pPr>
      <w:pStyle w:val="Footer"/>
    </w:pPr>
    <w:r>
      <w:rPr>
        <w:noProof/>
        <w:lang w:eastAsia="en-GB"/>
      </w:rPr>
      <mc:AlternateContent>
        <mc:Choice Requires="wps">
          <w:drawing>
            <wp:anchor distT="0" distB="0" distL="114300" distR="114300" simplePos="0" relativeHeight="251661312" behindDoc="0" locked="0" layoutInCell="1" allowOverlap="1" wp14:anchorId="27524430" wp14:editId="1A0EBD8E">
              <wp:simplePos x="0" y="0"/>
              <wp:positionH relativeFrom="margin">
                <wp:align>center</wp:align>
              </wp:positionH>
              <wp:positionV relativeFrom="paragraph">
                <wp:posOffset>-169333</wp:posOffset>
              </wp:positionV>
              <wp:extent cx="7027333" cy="8466"/>
              <wp:effectExtent l="0" t="0" r="21590" b="29845"/>
              <wp:wrapNone/>
              <wp:docPr id="25" name="Straight Connector 25"/>
              <wp:cNvGraphicFramePr/>
              <a:graphic xmlns:a="http://schemas.openxmlformats.org/drawingml/2006/main">
                <a:graphicData uri="http://schemas.microsoft.com/office/word/2010/wordprocessingShape">
                  <wps:wsp>
                    <wps:cNvCnPr/>
                    <wps:spPr>
                      <a:xfrm flipV="1">
                        <a:off x="0" y="0"/>
                        <a:ext cx="7027333" cy="84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DF9B30" id="Straight Connector 25" o:spid="_x0000_s1026" style="position:absolute;flip:y;z-index:251661312;visibility:visible;mso-wrap-style:square;mso-wrap-distance-left:9pt;mso-wrap-distance-top:0;mso-wrap-distance-right:9pt;mso-wrap-distance-bottom:0;mso-position-horizontal:center;mso-position-horizontal-relative:margin;mso-position-vertical:absolute;mso-position-vertical-relative:text" from="0,-13.35pt" to="553.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" strokecolor="#5b9bd5 [3204]" strokeweight=".5pt">
              <v:stroke joinstyle="miter"/>
              <w10:wrap anchorx="margin"/>
            </v:line>
          </w:pict>
        </mc:Fallback>
      </mc:AlternateContent>
    </w:r>
    <w:r>
      <w:t>Prepared by the Cardiff Research Centre</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6856" w14:textId="17EE08F8" w:rsidR="00B1178E" w:rsidRDefault="00B1178E">
    <w:pPr>
      <w:pStyle w:val="Footer"/>
    </w:pPr>
    <w:r>
      <w:rPr>
        <w:noProof/>
        <w:lang w:eastAsia="en-GB"/>
      </w:rPr>
      <mc:AlternateContent>
        <mc:Choice Requires="wps">
          <w:drawing>
            <wp:anchor distT="0" distB="0" distL="114300" distR="114300" simplePos="0" relativeHeight="251663360" behindDoc="0" locked="0" layoutInCell="1" allowOverlap="1" wp14:anchorId="428ABB71" wp14:editId="5F45A322">
              <wp:simplePos x="0" y="0"/>
              <wp:positionH relativeFrom="margin">
                <wp:align>center</wp:align>
              </wp:positionH>
              <wp:positionV relativeFrom="paragraph">
                <wp:posOffset>-169333</wp:posOffset>
              </wp:positionV>
              <wp:extent cx="7027333" cy="8466"/>
              <wp:effectExtent l="0" t="0" r="21590" b="29845"/>
              <wp:wrapNone/>
              <wp:docPr id="26" name="Straight Connector 26"/>
              <wp:cNvGraphicFramePr/>
              <a:graphic xmlns:a="http://schemas.openxmlformats.org/drawingml/2006/main">
                <a:graphicData uri="http://schemas.microsoft.com/office/word/2010/wordprocessingShape">
                  <wps:wsp>
                    <wps:cNvCnPr/>
                    <wps:spPr>
                      <a:xfrm flipV="1">
                        <a:off x="0" y="0"/>
                        <a:ext cx="7027333" cy="84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4EBBE" id="Straight Connector 26" o:spid="_x0000_s1026" style="position:absolute;flip:y;z-index:251663360;visibility:visible;mso-wrap-style:square;mso-wrap-distance-left:9pt;mso-wrap-distance-top:0;mso-wrap-distance-right:9pt;mso-wrap-distance-bottom:0;mso-position-horizontal:center;mso-position-horizontal-relative:margin;mso-position-vertical:absolute;mso-position-vertical-relative:text" from="0,-13.35pt" to="553.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" strokecolor="#5b9bd5 [3204]" strokeweight=".5pt">
              <v:stroke joinstyle="miter"/>
              <w10:wrap anchorx="margin"/>
            </v:line>
          </w:pict>
        </mc:Fallback>
      </mc:AlternateContent>
    </w:r>
    <w:r>
      <w:t>Prepared by the Cardiff Research Centre</w:t>
    </w:r>
    <w:r>
      <w:tab/>
    </w:r>
    <w:r>
      <w:tab/>
      <w:t xml:space="preserve">Page </w:t>
    </w:r>
    <w:r>
      <w:fldChar w:fldCharType="begin"/>
    </w:r>
    <w:r>
      <w:instrText xml:space="preserve"> PAGE   \* MERGEFORMAT </w:instrText>
    </w:r>
    <w:r>
      <w:fldChar w:fldCharType="separate"/>
    </w:r>
    <w:r w:rsidR="00115DEC">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C28B4" w14:textId="77777777" w:rsidR="00B1178E" w:rsidRDefault="00B1178E" w:rsidP="00EE1DEA">
      <w:pPr>
        <w:spacing w:after="0" w:line="240" w:lineRule="auto"/>
      </w:pPr>
      <w:r>
        <w:separator/>
      </w:r>
    </w:p>
  </w:footnote>
  <w:footnote w:type="continuationSeparator" w:id="0">
    <w:p w14:paraId="57A92C09" w14:textId="77777777" w:rsidR="00B1178E" w:rsidRDefault="00B1178E" w:rsidP="00EE1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D9739" w14:textId="77777777" w:rsidR="00B1178E" w:rsidRDefault="00B1178E">
    <w:pPr>
      <w:pStyle w:val="Header"/>
    </w:pPr>
    <w:r>
      <w:rPr>
        <w:noProof/>
        <w:lang w:eastAsia="en-GB"/>
      </w:rPr>
      <mc:AlternateContent>
        <mc:Choice Requires="wps">
          <w:drawing>
            <wp:anchor distT="0" distB="0" distL="114300" distR="114300" simplePos="0" relativeHeight="251659264" behindDoc="0" locked="0" layoutInCell="1" allowOverlap="1" wp14:anchorId="4ADE55C7" wp14:editId="4E8D8C75">
              <wp:simplePos x="0" y="0"/>
              <wp:positionH relativeFrom="column">
                <wp:posOffset>-677334</wp:posOffset>
              </wp:positionH>
              <wp:positionV relativeFrom="paragraph">
                <wp:posOffset>270087</wp:posOffset>
              </wp:positionV>
              <wp:extent cx="7027333" cy="8466"/>
              <wp:effectExtent l="0" t="0" r="21590" b="29845"/>
              <wp:wrapNone/>
              <wp:docPr id="19" name="Straight Connector 19"/>
              <wp:cNvGraphicFramePr/>
              <a:graphic xmlns:a="http://schemas.openxmlformats.org/drawingml/2006/main">
                <a:graphicData uri="http://schemas.microsoft.com/office/word/2010/wordprocessingShape">
                  <wps:wsp>
                    <wps:cNvCnPr/>
                    <wps:spPr>
                      <a:xfrm flipV="1">
                        <a:off x="0" y="0"/>
                        <a:ext cx="7027333" cy="84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8CA1ED" id="Straight Connector 1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3.35pt,21.25pt" to="500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" strokecolor="#5b9bd5 [3204]" strokeweight=".5pt">
              <v:stroke joinstyle="miter"/>
            </v:line>
          </w:pict>
        </mc:Fallback>
      </mc:AlternateContent>
    </w:r>
    <w:r>
      <w:t>Replacement Local Development Plan Public Consultation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7E37CB"/>
    <w:multiLevelType w:val="hybridMultilevel"/>
    <w:tmpl w:val="2F509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F95B3B"/>
    <w:multiLevelType w:val="hybridMultilevel"/>
    <w:tmpl w:val="AD5ADCE8"/>
    <w:lvl w:ilvl="0" w:tplc="F116709C">
      <w:numFmt w:val="bullet"/>
      <w:lvlText w:val="-"/>
      <w:lvlJc w:val="left"/>
      <w:pPr>
        <w:ind w:left="720" w:hanging="360"/>
      </w:pPr>
      <w:rPr>
        <w:rFonts w:ascii="Calibri" w:eastAsiaTheme="minorHAnsi"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7373891">
    <w:abstractNumId w:val="0"/>
  </w:num>
  <w:num w:numId="2" w16cid:durableId="148596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20E"/>
    <w:rsid w:val="00005439"/>
    <w:rsid w:val="000061C3"/>
    <w:rsid w:val="000079A7"/>
    <w:rsid w:val="00007F50"/>
    <w:rsid w:val="000207FC"/>
    <w:rsid w:val="00031886"/>
    <w:rsid w:val="000418CA"/>
    <w:rsid w:val="0005130C"/>
    <w:rsid w:val="00053BAA"/>
    <w:rsid w:val="00074BEE"/>
    <w:rsid w:val="00076B8D"/>
    <w:rsid w:val="00087302"/>
    <w:rsid w:val="00096551"/>
    <w:rsid w:val="000A2F3F"/>
    <w:rsid w:val="000D1F6E"/>
    <w:rsid w:val="000E420E"/>
    <w:rsid w:val="000E4E39"/>
    <w:rsid w:val="000E6590"/>
    <w:rsid w:val="000F445D"/>
    <w:rsid w:val="000F5C76"/>
    <w:rsid w:val="000F6BC5"/>
    <w:rsid w:val="001000C1"/>
    <w:rsid w:val="0010045C"/>
    <w:rsid w:val="00103237"/>
    <w:rsid w:val="00115DEC"/>
    <w:rsid w:val="00120B9A"/>
    <w:rsid w:val="001475A1"/>
    <w:rsid w:val="00160E8C"/>
    <w:rsid w:val="001619C9"/>
    <w:rsid w:val="00161C16"/>
    <w:rsid w:val="00166B8E"/>
    <w:rsid w:val="001678FD"/>
    <w:rsid w:val="001836A2"/>
    <w:rsid w:val="001839D3"/>
    <w:rsid w:val="001A03F4"/>
    <w:rsid w:val="001A40D0"/>
    <w:rsid w:val="001B7091"/>
    <w:rsid w:val="001C2DC5"/>
    <w:rsid w:val="001C6FD7"/>
    <w:rsid w:val="001D2FE4"/>
    <w:rsid w:val="001D5BDD"/>
    <w:rsid w:val="001E1744"/>
    <w:rsid w:val="00214645"/>
    <w:rsid w:val="0021786B"/>
    <w:rsid w:val="0022090B"/>
    <w:rsid w:val="00230E95"/>
    <w:rsid w:val="00236D1F"/>
    <w:rsid w:val="00244392"/>
    <w:rsid w:val="00260281"/>
    <w:rsid w:val="00273113"/>
    <w:rsid w:val="0028228B"/>
    <w:rsid w:val="002A6071"/>
    <w:rsid w:val="002B61C9"/>
    <w:rsid w:val="002C6CBD"/>
    <w:rsid w:val="002D56FA"/>
    <w:rsid w:val="002F5456"/>
    <w:rsid w:val="00303073"/>
    <w:rsid w:val="00304629"/>
    <w:rsid w:val="00313DE5"/>
    <w:rsid w:val="003140FA"/>
    <w:rsid w:val="00315CE8"/>
    <w:rsid w:val="00320859"/>
    <w:rsid w:val="00336BC6"/>
    <w:rsid w:val="00357B27"/>
    <w:rsid w:val="00364180"/>
    <w:rsid w:val="00364BC0"/>
    <w:rsid w:val="00372725"/>
    <w:rsid w:val="00385468"/>
    <w:rsid w:val="00387933"/>
    <w:rsid w:val="00387F51"/>
    <w:rsid w:val="003A2201"/>
    <w:rsid w:val="003B32BA"/>
    <w:rsid w:val="003C2FFC"/>
    <w:rsid w:val="003D4F18"/>
    <w:rsid w:val="003E4C4E"/>
    <w:rsid w:val="003E5226"/>
    <w:rsid w:val="003F700F"/>
    <w:rsid w:val="00400C24"/>
    <w:rsid w:val="004219F7"/>
    <w:rsid w:val="00423814"/>
    <w:rsid w:val="00425D5D"/>
    <w:rsid w:val="00427883"/>
    <w:rsid w:val="00445D18"/>
    <w:rsid w:val="00452D1D"/>
    <w:rsid w:val="004545D2"/>
    <w:rsid w:val="004715B6"/>
    <w:rsid w:val="00477D02"/>
    <w:rsid w:val="00490502"/>
    <w:rsid w:val="004B270F"/>
    <w:rsid w:val="004C2445"/>
    <w:rsid w:val="004D5999"/>
    <w:rsid w:val="004E0A98"/>
    <w:rsid w:val="004F2D12"/>
    <w:rsid w:val="00502B72"/>
    <w:rsid w:val="00503637"/>
    <w:rsid w:val="00514693"/>
    <w:rsid w:val="00523D54"/>
    <w:rsid w:val="00524A8F"/>
    <w:rsid w:val="00556C45"/>
    <w:rsid w:val="00560D35"/>
    <w:rsid w:val="00562045"/>
    <w:rsid w:val="00576591"/>
    <w:rsid w:val="00583344"/>
    <w:rsid w:val="00592E7C"/>
    <w:rsid w:val="0059506A"/>
    <w:rsid w:val="0059794B"/>
    <w:rsid w:val="005A46CA"/>
    <w:rsid w:val="005A72FC"/>
    <w:rsid w:val="005C142F"/>
    <w:rsid w:val="005C5C74"/>
    <w:rsid w:val="005C6566"/>
    <w:rsid w:val="005C7027"/>
    <w:rsid w:val="005F4C18"/>
    <w:rsid w:val="0062163B"/>
    <w:rsid w:val="00632C93"/>
    <w:rsid w:val="0064035E"/>
    <w:rsid w:val="00642F0B"/>
    <w:rsid w:val="00646C21"/>
    <w:rsid w:val="006639F5"/>
    <w:rsid w:val="006726F8"/>
    <w:rsid w:val="00685898"/>
    <w:rsid w:val="00685DFF"/>
    <w:rsid w:val="006A04FD"/>
    <w:rsid w:val="006A7BD9"/>
    <w:rsid w:val="006B2452"/>
    <w:rsid w:val="006C2000"/>
    <w:rsid w:val="006C3BC0"/>
    <w:rsid w:val="006D5548"/>
    <w:rsid w:val="006E5977"/>
    <w:rsid w:val="006E64D5"/>
    <w:rsid w:val="006F3709"/>
    <w:rsid w:val="006F7DF8"/>
    <w:rsid w:val="0070207F"/>
    <w:rsid w:val="00702541"/>
    <w:rsid w:val="00715D28"/>
    <w:rsid w:val="00734BC5"/>
    <w:rsid w:val="00735AC7"/>
    <w:rsid w:val="00742D21"/>
    <w:rsid w:val="007533C2"/>
    <w:rsid w:val="00755158"/>
    <w:rsid w:val="00755A9E"/>
    <w:rsid w:val="00761731"/>
    <w:rsid w:val="007715AA"/>
    <w:rsid w:val="007721E2"/>
    <w:rsid w:val="007812F6"/>
    <w:rsid w:val="0078697C"/>
    <w:rsid w:val="00791268"/>
    <w:rsid w:val="0079636C"/>
    <w:rsid w:val="00796FD1"/>
    <w:rsid w:val="007A2B7D"/>
    <w:rsid w:val="007B1967"/>
    <w:rsid w:val="007B4B44"/>
    <w:rsid w:val="007C458C"/>
    <w:rsid w:val="007D29FC"/>
    <w:rsid w:val="007D2FF4"/>
    <w:rsid w:val="007D333B"/>
    <w:rsid w:val="007E70C8"/>
    <w:rsid w:val="007F59B2"/>
    <w:rsid w:val="007F7EFC"/>
    <w:rsid w:val="0081230D"/>
    <w:rsid w:val="00824BD0"/>
    <w:rsid w:val="00824FB8"/>
    <w:rsid w:val="0082589F"/>
    <w:rsid w:val="008270D0"/>
    <w:rsid w:val="00846C9F"/>
    <w:rsid w:val="0085392C"/>
    <w:rsid w:val="00865976"/>
    <w:rsid w:val="00871E1A"/>
    <w:rsid w:val="008B1AC5"/>
    <w:rsid w:val="008B2E64"/>
    <w:rsid w:val="008C1627"/>
    <w:rsid w:val="008C779F"/>
    <w:rsid w:val="008E5A82"/>
    <w:rsid w:val="008E6C7D"/>
    <w:rsid w:val="008E79D3"/>
    <w:rsid w:val="008F346B"/>
    <w:rsid w:val="008F54DA"/>
    <w:rsid w:val="009038B3"/>
    <w:rsid w:val="009055A1"/>
    <w:rsid w:val="00907D6B"/>
    <w:rsid w:val="009172E6"/>
    <w:rsid w:val="00935382"/>
    <w:rsid w:val="00943874"/>
    <w:rsid w:val="00957261"/>
    <w:rsid w:val="00962BC7"/>
    <w:rsid w:val="009A0CFD"/>
    <w:rsid w:val="009A525C"/>
    <w:rsid w:val="009C21E9"/>
    <w:rsid w:val="009C4F49"/>
    <w:rsid w:val="009C633A"/>
    <w:rsid w:val="009D2ACB"/>
    <w:rsid w:val="009D35FA"/>
    <w:rsid w:val="009D49B0"/>
    <w:rsid w:val="009D5575"/>
    <w:rsid w:val="009E0935"/>
    <w:rsid w:val="009E0FC6"/>
    <w:rsid w:val="00A03852"/>
    <w:rsid w:val="00A12C34"/>
    <w:rsid w:val="00A44E45"/>
    <w:rsid w:val="00A44EFE"/>
    <w:rsid w:val="00A527D8"/>
    <w:rsid w:val="00A57E7F"/>
    <w:rsid w:val="00A723EE"/>
    <w:rsid w:val="00A73AAC"/>
    <w:rsid w:val="00A75DE8"/>
    <w:rsid w:val="00A7670F"/>
    <w:rsid w:val="00A83710"/>
    <w:rsid w:val="00A845D8"/>
    <w:rsid w:val="00A97AB6"/>
    <w:rsid w:val="00AB0323"/>
    <w:rsid w:val="00AB56C5"/>
    <w:rsid w:val="00AC1854"/>
    <w:rsid w:val="00AC2B30"/>
    <w:rsid w:val="00AC307B"/>
    <w:rsid w:val="00AD2964"/>
    <w:rsid w:val="00AD3476"/>
    <w:rsid w:val="00AD53BA"/>
    <w:rsid w:val="00AE26DC"/>
    <w:rsid w:val="00AF4766"/>
    <w:rsid w:val="00B10D3D"/>
    <w:rsid w:val="00B1178E"/>
    <w:rsid w:val="00B11E4A"/>
    <w:rsid w:val="00B121CB"/>
    <w:rsid w:val="00B23547"/>
    <w:rsid w:val="00B33E39"/>
    <w:rsid w:val="00B361FA"/>
    <w:rsid w:val="00B450CD"/>
    <w:rsid w:val="00B45B6C"/>
    <w:rsid w:val="00B45E70"/>
    <w:rsid w:val="00B5022A"/>
    <w:rsid w:val="00B61B82"/>
    <w:rsid w:val="00B6361A"/>
    <w:rsid w:val="00B75F4D"/>
    <w:rsid w:val="00B8486C"/>
    <w:rsid w:val="00B9191A"/>
    <w:rsid w:val="00BB1341"/>
    <w:rsid w:val="00BB1C6B"/>
    <w:rsid w:val="00BB322F"/>
    <w:rsid w:val="00BC6097"/>
    <w:rsid w:val="00BC6EAC"/>
    <w:rsid w:val="00BD1CB3"/>
    <w:rsid w:val="00BD49E5"/>
    <w:rsid w:val="00BE635D"/>
    <w:rsid w:val="00BF42BC"/>
    <w:rsid w:val="00C04603"/>
    <w:rsid w:val="00C06BA9"/>
    <w:rsid w:val="00C10845"/>
    <w:rsid w:val="00C12399"/>
    <w:rsid w:val="00C22F9F"/>
    <w:rsid w:val="00C41BCE"/>
    <w:rsid w:val="00C46A6A"/>
    <w:rsid w:val="00C730B1"/>
    <w:rsid w:val="00C8248F"/>
    <w:rsid w:val="00CB5E1F"/>
    <w:rsid w:val="00CC5041"/>
    <w:rsid w:val="00CC5781"/>
    <w:rsid w:val="00CD18A3"/>
    <w:rsid w:val="00CF4F95"/>
    <w:rsid w:val="00CF57A8"/>
    <w:rsid w:val="00D102B2"/>
    <w:rsid w:val="00D12ADA"/>
    <w:rsid w:val="00D26B3D"/>
    <w:rsid w:val="00D26E63"/>
    <w:rsid w:val="00D37C21"/>
    <w:rsid w:val="00D50A69"/>
    <w:rsid w:val="00D561BE"/>
    <w:rsid w:val="00D87828"/>
    <w:rsid w:val="00D9192F"/>
    <w:rsid w:val="00D925A8"/>
    <w:rsid w:val="00DA0125"/>
    <w:rsid w:val="00DA20D4"/>
    <w:rsid w:val="00DB5AF2"/>
    <w:rsid w:val="00DB7230"/>
    <w:rsid w:val="00DD219B"/>
    <w:rsid w:val="00DD4589"/>
    <w:rsid w:val="00DF2087"/>
    <w:rsid w:val="00DF642A"/>
    <w:rsid w:val="00E13A44"/>
    <w:rsid w:val="00E246FB"/>
    <w:rsid w:val="00E3271A"/>
    <w:rsid w:val="00E43B84"/>
    <w:rsid w:val="00E46C87"/>
    <w:rsid w:val="00E47EEF"/>
    <w:rsid w:val="00E50B34"/>
    <w:rsid w:val="00E60673"/>
    <w:rsid w:val="00E62E14"/>
    <w:rsid w:val="00E7525A"/>
    <w:rsid w:val="00E82CA8"/>
    <w:rsid w:val="00E9739F"/>
    <w:rsid w:val="00E97460"/>
    <w:rsid w:val="00EA1553"/>
    <w:rsid w:val="00EB013D"/>
    <w:rsid w:val="00EB344F"/>
    <w:rsid w:val="00EB70D9"/>
    <w:rsid w:val="00EC112A"/>
    <w:rsid w:val="00EC285F"/>
    <w:rsid w:val="00EC2D70"/>
    <w:rsid w:val="00ED25D0"/>
    <w:rsid w:val="00ED3B75"/>
    <w:rsid w:val="00ED572D"/>
    <w:rsid w:val="00ED57FB"/>
    <w:rsid w:val="00ED65AE"/>
    <w:rsid w:val="00EE1DEA"/>
    <w:rsid w:val="00EE2A28"/>
    <w:rsid w:val="00EE3664"/>
    <w:rsid w:val="00EF1A6F"/>
    <w:rsid w:val="00EF1C58"/>
    <w:rsid w:val="00F00394"/>
    <w:rsid w:val="00F00E13"/>
    <w:rsid w:val="00F15597"/>
    <w:rsid w:val="00F16813"/>
    <w:rsid w:val="00F168A8"/>
    <w:rsid w:val="00F17A59"/>
    <w:rsid w:val="00F357E8"/>
    <w:rsid w:val="00F50038"/>
    <w:rsid w:val="00F52E80"/>
    <w:rsid w:val="00F56862"/>
    <w:rsid w:val="00F611AD"/>
    <w:rsid w:val="00F67684"/>
    <w:rsid w:val="00F7631A"/>
    <w:rsid w:val="00F81301"/>
    <w:rsid w:val="00F9326A"/>
    <w:rsid w:val="00FA7007"/>
    <w:rsid w:val="00FB039C"/>
    <w:rsid w:val="00FB69F4"/>
    <w:rsid w:val="00FD3C92"/>
    <w:rsid w:val="00FE087A"/>
    <w:rsid w:val="00FE2DF4"/>
    <w:rsid w:val="00FF4B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3C56C8"/>
  <w15:chartTrackingRefBased/>
  <w15:docId w15:val="{30E69AE1-7811-4FFF-B2FC-1D91F9CB6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11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207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1D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DEA"/>
  </w:style>
  <w:style w:type="paragraph" w:styleId="Footer">
    <w:name w:val="footer"/>
    <w:basedOn w:val="Normal"/>
    <w:link w:val="FooterChar"/>
    <w:uiPriority w:val="99"/>
    <w:unhideWhenUsed/>
    <w:rsid w:val="00EE1D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DEA"/>
  </w:style>
  <w:style w:type="character" w:customStyle="1" w:styleId="Heading1Char">
    <w:name w:val="Heading 1 Char"/>
    <w:basedOn w:val="DefaultParagraphFont"/>
    <w:link w:val="Heading1"/>
    <w:uiPriority w:val="9"/>
    <w:rsid w:val="00EC112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207FC"/>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0207FC"/>
    <w:pPr>
      <w:outlineLvl w:val="9"/>
    </w:pPr>
    <w:rPr>
      <w:lang w:val="en-US"/>
    </w:rPr>
  </w:style>
  <w:style w:type="paragraph" w:styleId="TOC1">
    <w:name w:val="toc 1"/>
    <w:basedOn w:val="Normal"/>
    <w:next w:val="Normal"/>
    <w:autoRedefine/>
    <w:uiPriority w:val="39"/>
    <w:unhideWhenUsed/>
    <w:rsid w:val="000207FC"/>
    <w:pPr>
      <w:spacing w:after="100"/>
    </w:pPr>
  </w:style>
  <w:style w:type="paragraph" w:styleId="TOC2">
    <w:name w:val="toc 2"/>
    <w:basedOn w:val="Normal"/>
    <w:next w:val="Normal"/>
    <w:autoRedefine/>
    <w:uiPriority w:val="39"/>
    <w:unhideWhenUsed/>
    <w:rsid w:val="000207FC"/>
    <w:pPr>
      <w:spacing w:after="100"/>
      <w:ind w:left="220"/>
    </w:pPr>
  </w:style>
  <w:style w:type="character" w:styleId="Hyperlink">
    <w:name w:val="Hyperlink"/>
    <w:basedOn w:val="DefaultParagraphFont"/>
    <w:uiPriority w:val="99"/>
    <w:unhideWhenUsed/>
    <w:rsid w:val="000207FC"/>
    <w:rPr>
      <w:color w:val="0563C1" w:themeColor="hyperlink"/>
      <w:u w:val="single"/>
    </w:rPr>
  </w:style>
  <w:style w:type="paragraph" w:styleId="ListParagraph">
    <w:name w:val="List Paragraph"/>
    <w:basedOn w:val="Normal"/>
    <w:uiPriority w:val="34"/>
    <w:qFormat/>
    <w:rsid w:val="00DD4589"/>
    <w:pPr>
      <w:ind w:left="720"/>
      <w:contextualSpacing/>
    </w:pPr>
  </w:style>
  <w:style w:type="table" w:styleId="TableGrid">
    <w:name w:val="Table Grid"/>
    <w:basedOn w:val="TableNormal"/>
    <w:uiPriority w:val="39"/>
    <w:rsid w:val="00E47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E47EE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semiHidden/>
    <w:unhideWhenUsed/>
    <w:rsid w:val="003140F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1839D3"/>
    <w:rPr>
      <w:sz w:val="16"/>
      <w:szCs w:val="16"/>
    </w:rPr>
  </w:style>
  <w:style w:type="paragraph" w:styleId="CommentText">
    <w:name w:val="annotation text"/>
    <w:basedOn w:val="Normal"/>
    <w:link w:val="CommentTextChar"/>
    <w:uiPriority w:val="99"/>
    <w:semiHidden/>
    <w:unhideWhenUsed/>
    <w:rsid w:val="001839D3"/>
    <w:pPr>
      <w:spacing w:line="240" w:lineRule="auto"/>
    </w:pPr>
    <w:rPr>
      <w:sz w:val="20"/>
      <w:szCs w:val="20"/>
    </w:rPr>
  </w:style>
  <w:style w:type="character" w:customStyle="1" w:styleId="CommentTextChar">
    <w:name w:val="Comment Text Char"/>
    <w:basedOn w:val="DefaultParagraphFont"/>
    <w:link w:val="CommentText"/>
    <w:uiPriority w:val="99"/>
    <w:semiHidden/>
    <w:rsid w:val="001839D3"/>
    <w:rPr>
      <w:sz w:val="20"/>
      <w:szCs w:val="20"/>
    </w:rPr>
  </w:style>
  <w:style w:type="paragraph" w:styleId="CommentSubject">
    <w:name w:val="annotation subject"/>
    <w:basedOn w:val="CommentText"/>
    <w:next w:val="CommentText"/>
    <w:link w:val="CommentSubjectChar"/>
    <w:uiPriority w:val="99"/>
    <w:semiHidden/>
    <w:unhideWhenUsed/>
    <w:rsid w:val="001839D3"/>
    <w:rPr>
      <w:b/>
      <w:bCs/>
    </w:rPr>
  </w:style>
  <w:style w:type="character" w:customStyle="1" w:styleId="CommentSubjectChar">
    <w:name w:val="Comment Subject Char"/>
    <w:basedOn w:val="CommentTextChar"/>
    <w:link w:val="CommentSubject"/>
    <w:uiPriority w:val="99"/>
    <w:semiHidden/>
    <w:rsid w:val="001839D3"/>
    <w:rPr>
      <w:b/>
      <w:bCs/>
      <w:sz w:val="20"/>
      <w:szCs w:val="20"/>
    </w:rPr>
  </w:style>
  <w:style w:type="paragraph" w:styleId="BalloonText">
    <w:name w:val="Balloon Text"/>
    <w:basedOn w:val="Normal"/>
    <w:link w:val="BalloonTextChar"/>
    <w:uiPriority w:val="99"/>
    <w:semiHidden/>
    <w:unhideWhenUsed/>
    <w:rsid w:val="001839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9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68871">
      <w:bodyDiv w:val="1"/>
      <w:marLeft w:val="0"/>
      <w:marRight w:val="0"/>
      <w:marTop w:val="0"/>
      <w:marBottom w:val="0"/>
      <w:divBdr>
        <w:top w:val="none" w:sz="0" w:space="0" w:color="auto"/>
        <w:left w:val="none" w:sz="0" w:space="0" w:color="auto"/>
        <w:bottom w:val="none" w:sz="0" w:space="0" w:color="auto"/>
        <w:right w:val="none" w:sz="0" w:space="0" w:color="auto"/>
      </w:divBdr>
    </w:div>
    <w:div w:id="73364137">
      <w:bodyDiv w:val="1"/>
      <w:marLeft w:val="0"/>
      <w:marRight w:val="0"/>
      <w:marTop w:val="0"/>
      <w:marBottom w:val="0"/>
      <w:divBdr>
        <w:top w:val="none" w:sz="0" w:space="0" w:color="auto"/>
        <w:left w:val="none" w:sz="0" w:space="0" w:color="auto"/>
        <w:bottom w:val="none" w:sz="0" w:space="0" w:color="auto"/>
        <w:right w:val="none" w:sz="0" w:space="0" w:color="auto"/>
      </w:divBdr>
    </w:div>
    <w:div w:id="153185475">
      <w:bodyDiv w:val="1"/>
      <w:marLeft w:val="0"/>
      <w:marRight w:val="0"/>
      <w:marTop w:val="0"/>
      <w:marBottom w:val="0"/>
      <w:divBdr>
        <w:top w:val="none" w:sz="0" w:space="0" w:color="auto"/>
        <w:left w:val="none" w:sz="0" w:space="0" w:color="auto"/>
        <w:bottom w:val="none" w:sz="0" w:space="0" w:color="auto"/>
        <w:right w:val="none" w:sz="0" w:space="0" w:color="auto"/>
      </w:divBdr>
    </w:div>
    <w:div w:id="160170214">
      <w:bodyDiv w:val="1"/>
      <w:marLeft w:val="0"/>
      <w:marRight w:val="0"/>
      <w:marTop w:val="0"/>
      <w:marBottom w:val="0"/>
      <w:divBdr>
        <w:top w:val="none" w:sz="0" w:space="0" w:color="auto"/>
        <w:left w:val="none" w:sz="0" w:space="0" w:color="auto"/>
        <w:bottom w:val="none" w:sz="0" w:space="0" w:color="auto"/>
        <w:right w:val="none" w:sz="0" w:space="0" w:color="auto"/>
      </w:divBdr>
    </w:div>
    <w:div w:id="445929456">
      <w:bodyDiv w:val="1"/>
      <w:marLeft w:val="0"/>
      <w:marRight w:val="0"/>
      <w:marTop w:val="0"/>
      <w:marBottom w:val="0"/>
      <w:divBdr>
        <w:top w:val="none" w:sz="0" w:space="0" w:color="auto"/>
        <w:left w:val="none" w:sz="0" w:space="0" w:color="auto"/>
        <w:bottom w:val="none" w:sz="0" w:space="0" w:color="auto"/>
        <w:right w:val="none" w:sz="0" w:space="0" w:color="auto"/>
      </w:divBdr>
    </w:div>
    <w:div w:id="450131085">
      <w:bodyDiv w:val="1"/>
      <w:marLeft w:val="0"/>
      <w:marRight w:val="0"/>
      <w:marTop w:val="0"/>
      <w:marBottom w:val="0"/>
      <w:divBdr>
        <w:top w:val="none" w:sz="0" w:space="0" w:color="auto"/>
        <w:left w:val="none" w:sz="0" w:space="0" w:color="auto"/>
        <w:bottom w:val="none" w:sz="0" w:space="0" w:color="auto"/>
        <w:right w:val="none" w:sz="0" w:space="0" w:color="auto"/>
      </w:divBdr>
    </w:div>
    <w:div w:id="489635207">
      <w:bodyDiv w:val="1"/>
      <w:marLeft w:val="0"/>
      <w:marRight w:val="0"/>
      <w:marTop w:val="0"/>
      <w:marBottom w:val="0"/>
      <w:divBdr>
        <w:top w:val="none" w:sz="0" w:space="0" w:color="auto"/>
        <w:left w:val="none" w:sz="0" w:space="0" w:color="auto"/>
        <w:bottom w:val="none" w:sz="0" w:space="0" w:color="auto"/>
        <w:right w:val="none" w:sz="0" w:space="0" w:color="auto"/>
      </w:divBdr>
    </w:div>
    <w:div w:id="530069908">
      <w:bodyDiv w:val="1"/>
      <w:marLeft w:val="0"/>
      <w:marRight w:val="0"/>
      <w:marTop w:val="0"/>
      <w:marBottom w:val="0"/>
      <w:divBdr>
        <w:top w:val="none" w:sz="0" w:space="0" w:color="auto"/>
        <w:left w:val="none" w:sz="0" w:space="0" w:color="auto"/>
        <w:bottom w:val="none" w:sz="0" w:space="0" w:color="auto"/>
        <w:right w:val="none" w:sz="0" w:space="0" w:color="auto"/>
      </w:divBdr>
    </w:div>
    <w:div w:id="587151919">
      <w:bodyDiv w:val="1"/>
      <w:marLeft w:val="0"/>
      <w:marRight w:val="0"/>
      <w:marTop w:val="0"/>
      <w:marBottom w:val="0"/>
      <w:divBdr>
        <w:top w:val="none" w:sz="0" w:space="0" w:color="auto"/>
        <w:left w:val="none" w:sz="0" w:space="0" w:color="auto"/>
        <w:bottom w:val="none" w:sz="0" w:space="0" w:color="auto"/>
        <w:right w:val="none" w:sz="0" w:space="0" w:color="auto"/>
      </w:divBdr>
    </w:div>
    <w:div w:id="742876173">
      <w:bodyDiv w:val="1"/>
      <w:marLeft w:val="0"/>
      <w:marRight w:val="0"/>
      <w:marTop w:val="0"/>
      <w:marBottom w:val="0"/>
      <w:divBdr>
        <w:top w:val="none" w:sz="0" w:space="0" w:color="auto"/>
        <w:left w:val="none" w:sz="0" w:space="0" w:color="auto"/>
        <w:bottom w:val="none" w:sz="0" w:space="0" w:color="auto"/>
        <w:right w:val="none" w:sz="0" w:space="0" w:color="auto"/>
      </w:divBdr>
    </w:div>
    <w:div w:id="961810469">
      <w:bodyDiv w:val="1"/>
      <w:marLeft w:val="0"/>
      <w:marRight w:val="0"/>
      <w:marTop w:val="0"/>
      <w:marBottom w:val="0"/>
      <w:divBdr>
        <w:top w:val="none" w:sz="0" w:space="0" w:color="auto"/>
        <w:left w:val="none" w:sz="0" w:space="0" w:color="auto"/>
        <w:bottom w:val="none" w:sz="0" w:space="0" w:color="auto"/>
        <w:right w:val="none" w:sz="0" w:space="0" w:color="auto"/>
      </w:divBdr>
    </w:div>
    <w:div w:id="1097285070">
      <w:bodyDiv w:val="1"/>
      <w:marLeft w:val="0"/>
      <w:marRight w:val="0"/>
      <w:marTop w:val="0"/>
      <w:marBottom w:val="0"/>
      <w:divBdr>
        <w:top w:val="none" w:sz="0" w:space="0" w:color="auto"/>
        <w:left w:val="none" w:sz="0" w:space="0" w:color="auto"/>
        <w:bottom w:val="none" w:sz="0" w:space="0" w:color="auto"/>
        <w:right w:val="none" w:sz="0" w:space="0" w:color="auto"/>
      </w:divBdr>
    </w:div>
    <w:div w:id="1135366693">
      <w:bodyDiv w:val="1"/>
      <w:marLeft w:val="0"/>
      <w:marRight w:val="0"/>
      <w:marTop w:val="0"/>
      <w:marBottom w:val="0"/>
      <w:divBdr>
        <w:top w:val="none" w:sz="0" w:space="0" w:color="auto"/>
        <w:left w:val="none" w:sz="0" w:space="0" w:color="auto"/>
        <w:bottom w:val="none" w:sz="0" w:space="0" w:color="auto"/>
        <w:right w:val="none" w:sz="0" w:space="0" w:color="auto"/>
      </w:divBdr>
    </w:div>
    <w:div w:id="1190410507">
      <w:bodyDiv w:val="1"/>
      <w:marLeft w:val="0"/>
      <w:marRight w:val="0"/>
      <w:marTop w:val="0"/>
      <w:marBottom w:val="0"/>
      <w:divBdr>
        <w:top w:val="none" w:sz="0" w:space="0" w:color="auto"/>
        <w:left w:val="none" w:sz="0" w:space="0" w:color="auto"/>
        <w:bottom w:val="none" w:sz="0" w:space="0" w:color="auto"/>
        <w:right w:val="none" w:sz="0" w:space="0" w:color="auto"/>
      </w:divBdr>
    </w:div>
    <w:div w:id="1240869612">
      <w:bodyDiv w:val="1"/>
      <w:marLeft w:val="0"/>
      <w:marRight w:val="0"/>
      <w:marTop w:val="0"/>
      <w:marBottom w:val="0"/>
      <w:divBdr>
        <w:top w:val="none" w:sz="0" w:space="0" w:color="auto"/>
        <w:left w:val="none" w:sz="0" w:space="0" w:color="auto"/>
        <w:bottom w:val="none" w:sz="0" w:space="0" w:color="auto"/>
        <w:right w:val="none" w:sz="0" w:space="0" w:color="auto"/>
      </w:divBdr>
    </w:div>
    <w:div w:id="1258368390">
      <w:bodyDiv w:val="1"/>
      <w:marLeft w:val="0"/>
      <w:marRight w:val="0"/>
      <w:marTop w:val="0"/>
      <w:marBottom w:val="0"/>
      <w:divBdr>
        <w:top w:val="none" w:sz="0" w:space="0" w:color="auto"/>
        <w:left w:val="none" w:sz="0" w:space="0" w:color="auto"/>
        <w:bottom w:val="none" w:sz="0" w:space="0" w:color="auto"/>
        <w:right w:val="none" w:sz="0" w:space="0" w:color="auto"/>
      </w:divBdr>
    </w:div>
    <w:div w:id="1320840882">
      <w:bodyDiv w:val="1"/>
      <w:marLeft w:val="0"/>
      <w:marRight w:val="0"/>
      <w:marTop w:val="0"/>
      <w:marBottom w:val="0"/>
      <w:divBdr>
        <w:top w:val="none" w:sz="0" w:space="0" w:color="auto"/>
        <w:left w:val="none" w:sz="0" w:space="0" w:color="auto"/>
        <w:bottom w:val="none" w:sz="0" w:space="0" w:color="auto"/>
        <w:right w:val="none" w:sz="0" w:space="0" w:color="auto"/>
      </w:divBdr>
    </w:div>
    <w:div w:id="1367826565">
      <w:bodyDiv w:val="1"/>
      <w:marLeft w:val="0"/>
      <w:marRight w:val="0"/>
      <w:marTop w:val="0"/>
      <w:marBottom w:val="0"/>
      <w:divBdr>
        <w:top w:val="none" w:sz="0" w:space="0" w:color="auto"/>
        <w:left w:val="none" w:sz="0" w:space="0" w:color="auto"/>
        <w:bottom w:val="none" w:sz="0" w:space="0" w:color="auto"/>
        <w:right w:val="none" w:sz="0" w:space="0" w:color="auto"/>
      </w:divBdr>
    </w:div>
    <w:div w:id="1402175391">
      <w:bodyDiv w:val="1"/>
      <w:marLeft w:val="0"/>
      <w:marRight w:val="0"/>
      <w:marTop w:val="0"/>
      <w:marBottom w:val="0"/>
      <w:divBdr>
        <w:top w:val="none" w:sz="0" w:space="0" w:color="auto"/>
        <w:left w:val="none" w:sz="0" w:space="0" w:color="auto"/>
        <w:bottom w:val="none" w:sz="0" w:space="0" w:color="auto"/>
        <w:right w:val="none" w:sz="0" w:space="0" w:color="auto"/>
      </w:divBdr>
    </w:div>
    <w:div w:id="1426997031">
      <w:bodyDiv w:val="1"/>
      <w:marLeft w:val="0"/>
      <w:marRight w:val="0"/>
      <w:marTop w:val="0"/>
      <w:marBottom w:val="0"/>
      <w:divBdr>
        <w:top w:val="none" w:sz="0" w:space="0" w:color="auto"/>
        <w:left w:val="none" w:sz="0" w:space="0" w:color="auto"/>
        <w:bottom w:val="none" w:sz="0" w:space="0" w:color="auto"/>
        <w:right w:val="none" w:sz="0" w:space="0" w:color="auto"/>
      </w:divBdr>
    </w:div>
    <w:div w:id="1460764332">
      <w:bodyDiv w:val="1"/>
      <w:marLeft w:val="0"/>
      <w:marRight w:val="0"/>
      <w:marTop w:val="0"/>
      <w:marBottom w:val="0"/>
      <w:divBdr>
        <w:top w:val="none" w:sz="0" w:space="0" w:color="auto"/>
        <w:left w:val="none" w:sz="0" w:space="0" w:color="auto"/>
        <w:bottom w:val="none" w:sz="0" w:space="0" w:color="auto"/>
        <w:right w:val="none" w:sz="0" w:space="0" w:color="auto"/>
      </w:divBdr>
    </w:div>
    <w:div w:id="1474253271">
      <w:bodyDiv w:val="1"/>
      <w:marLeft w:val="0"/>
      <w:marRight w:val="0"/>
      <w:marTop w:val="0"/>
      <w:marBottom w:val="0"/>
      <w:divBdr>
        <w:top w:val="none" w:sz="0" w:space="0" w:color="auto"/>
        <w:left w:val="none" w:sz="0" w:space="0" w:color="auto"/>
        <w:bottom w:val="none" w:sz="0" w:space="0" w:color="auto"/>
        <w:right w:val="none" w:sz="0" w:space="0" w:color="auto"/>
      </w:divBdr>
    </w:div>
    <w:div w:id="1496994441">
      <w:bodyDiv w:val="1"/>
      <w:marLeft w:val="0"/>
      <w:marRight w:val="0"/>
      <w:marTop w:val="0"/>
      <w:marBottom w:val="0"/>
      <w:divBdr>
        <w:top w:val="none" w:sz="0" w:space="0" w:color="auto"/>
        <w:left w:val="none" w:sz="0" w:space="0" w:color="auto"/>
        <w:bottom w:val="none" w:sz="0" w:space="0" w:color="auto"/>
        <w:right w:val="none" w:sz="0" w:space="0" w:color="auto"/>
      </w:divBdr>
    </w:div>
    <w:div w:id="1517231412">
      <w:bodyDiv w:val="1"/>
      <w:marLeft w:val="0"/>
      <w:marRight w:val="0"/>
      <w:marTop w:val="0"/>
      <w:marBottom w:val="0"/>
      <w:divBdr>
        <w:top w:val="none" w:sz="0" w:space="0" w:color="auto"/>
        <w:left w:val="none" w:sz="0" w:space="0" w:color="auto"/>
        <w:bottom w:val="none" w:sz="0" w:space="0" w:color="auto"/>
        <w:right w:val="none" w:sz="0" w:space="0" w:color="auto"/>
      </w:divBdr>
    </w:div>
    <w:div w:id="1523713548">
      <w:bodyDiv w:val="1"/>
      <w:marLeft w:val="0"/>
      <w:marRight w:val="0"/>
      <w:marTop w:val="0"/>
      <w:marBottom w:val="0"/>
      <w:divBdr>
        <w:top w:val="none" w:sz="0" w:space="0" w:color="auto"/>
        <w:left w:val="none" w:sz="0" w:space="0" w:color="auto"/>
        <w:bottom w:val="none" w:sz="0" w:space="0" w:color="auto"/>
        <w:right w:val="none" w:sz="0" w:space="0" w:color="auto"/>
      </w:divBdr>
    </w:div>
    <w:div w:id="1556887549">
      <w:bodyDiv w:val="1"/>
      <w:marLeft w:val="0"/>
      <w:marRight w:val="0"/>
      <w:marTop w:val="0"/>
      <w:marBottom w:val="0"/>
      <w:divBdr>
        <w:top w:val="none" w:sz="0" w:space="0" w:color="auto"/>
        <w:left w:val="none" w:sz="0" w:space="0" w:color="auto"/>
        <w:bottom w:val="none" w:sz="0" w:space="0" w:color="auto"/>
        <w:right w:val="none" w:sz="0" w:space="0" w:color="auto"/>
      </w:divBdr>
    </w:div>
    <w:div w:id="1650477706">
      <w:bodyDiv w:val="1"/>
      <w:marLeft w:val="0"/>
      <w:marRight w:val="0"/>
      <w:marTop w:val="0"/>
      <w:marBottom w:val="0"/>
      <w:divBdr>
        <w:top w:val="none" w:sz="0" w:space="0" w:color="auto"/>
        <w:left w:val="none" w:sz="0" w:space="0" w:color="auto"/>
        <w:bottom w:val="none" w:sz="0" w:space="0" w:color="auto"/>
        <w:right w:val="none" w:sz="0" w:space="0" w:color="auto"/>
      </w:divBdr>
    </w:div>
    <w:div w:id="1650865840">
      <w:bodyDiv w:val="1"/>
      <w:marLeft w:val="0"/>
      <w:marRight w:val="0"/>
      <w:marTop w:val="0"/>
      <w:marBottom w:val="0"/>
      <w:divBdr>
        <w:top w:val="none" w:sz="0" w:space="0" w:color="auto"/>
        <w:left w:val="none" w:sz="0" w:space="0" w:color="auto"/>
        <w:bottom w:val="none" w:sz="0" w:space="0" w:color="auto"/>
        <w:right w:val="none" w:sz="0" w:space="0" w:color="auto"/>
      </w:divBdr>
    </w:div>
    <w:div w:id="1720664821">
      <w:bodyDiv w:val="1"/>
      <w:marLeft w:val="0"/>
      <w:marRight w:val="0"/>
      <w:marTop w:val="0"/>
      <w:marBottom w:val="0"/>
      <w:divBdr>
        <w:top w:val="none" w:sz="0" w:space="0" w:color="auto"/>
        <w:left w:val="none" w:sz="0" w:space="0" w:color="auto"/>
        <w:bottom w:val="none" w:sz="0" w:space="0" w:color="auto"/>
        <w:right w:val="none" w:sz="0" w:space="0" w:color="auto"/>
      </w:divBdr>
    </w:div>
    <w:div w:id="1778522800">
      <w:bodyDiv w:val="1"/>
      <w:marLeft w:val="0"/>
      <w:marRight w:val="0"/>
      <w:marTop w:val="0"/>
      <w:marBottom w:val="0"/>
      <w:divBdr>
        <w:top w:val="none" w:sz="0" w:space="0" w:color="auto"/>
        <w:left w:val="none" w:sz="0" w:space="0" w:color="auto"/>
        <w:bottom w:val="none" w:sz="0" w:space="0" w:color="auto"/>
        <w:right w:val="none" w:sz="0" w:space="0" w:color="auto"/>
      </w:divBdr>
    </w:div>
    <w:div w:id="1784616773">
      <w:bodyDiv w:val="1"/>
      <w:marLeft w:val="0"/>
      <w:marRight w:val="0"/>
      <w:marTop w:val="0"/>
      <w:marBottom w:val="0"/>
      <w:divBdr>
        <w:top w:val="none" w:sz="0" w:space="0" w:color="auto"/>
        <w:left w:val="none" w:sz="0" w:space="0" w:color="auto"/>
        <w:bottom w:val="none" w:sz="0" w:space="0" w:color="auto"/>
        <w:right w:val="none" w:sz="0" w:space="0" w:color="auto"/>
      </w:divBdr>
    </w:div>
    <w:div w:id="1802992127">
      <w:bodyDiv w:val="1"/>
      <w:marLeft w:val="0"/>
      <w:marRight w:val="0"/>
      <w:marTop w:val="0"/>
      <w:marBottom w:val="0"/>
      <w:divBdr>
        <w:top w:val="none" w:sz="0" w:space="0" w:color="auto"/>
        <w:left w:val="none" w:sz="0" w:space="0" w:color="auto"/>
        <w:bottom w:val="none" w:sz="0" w:space="0" w:color="auto"/>
        <w:right w:val="none" w:sz="0" w:space="0" w:color="auto"/>
      </w:divBdr>
    </w:div>
    <w:div w:id="1825929657">
      <w:bodyDiv w:val="1"/>
      <w:marLeft w:val="0"/>
      <w:marRight w:val="0"/>
      <w:marTop w:val="0"/>
      <w:marBottom w:val="0"/>
      <w:divBdr>
        <w:top w:val="none" w:sz="0" w:space="0" w:color="auto"/>
        <w:left w:val="none" w:sz="0" w:space="0" w:color="auto"/>
        <w:bottom w:val="none" w:sz="0" w:space="0" w:color="auto"/>
        <w:right w:val="none" w:sz="0" w:space="0" w:color="auto"/>
      </w:divBdr>
    </w:div>
    <w:div w:id="1890263168">
      <w:bodyDiv w:val="1"/>
      <w:marLeft w:val="0"/>
      <w:marRight w:val="0"/>
      <w:marTop w:val="0"/>
      <w:marBottom w:val="0"/>
      <w:divBdr>
        <w:top w:val="none" w:sz="0" w:space="0" w:color="auto"/>
        <w:left w:val="none" w:sz="0" w:space="0" w:color="auto"/>
        <w:bottom w:val="none" w:sz="0" w:space="0" w:color="auto"/>
        <w:right w:val="none" w:sz="0" w:space="0" w:color="auto"/>
      </w:divBdr>
    </w:div>
    <w:div w:id="1984042707">
      <w:bodyDiv w:val="1"/>
      <w:marLeft w:val="0"/>
      <w:marRight w:val="0"/>
      <w:marTop w:val="0"/>
      <w:marBottom w:val="0"/>
      <w:divBdr>
        <w:top w:val="none" w:sz="0" w:space="0" w:color="auto"/>
        <w:left w:val="none" w:sz="0" w:space="0" w:color="auto"/>
        <w:bottom w:val="none" w:sz="0" w:space="0" w:color="auto"/>
        <w:right w:val="none" w:sz="0" w:space="0" w:color="auto"/>
      </w:divBdr>
    </w:div>
    <w:div w:id="2062946563">
      <w:bodyDiv w:val="1"/>
      <w:marLeft w:val="0"/>
      <w:marRight w:val="0"/>
      <w:marTop w:val="0"/>
      <w:marBottom w:val="0"/>
      <w:divBdr>
        <w:top w:val="none" w:sz="0" w:space="0" w:color="auto"/>
        <w:left w:val="none" w:sz="0" w:space="0" w:color="auto"/>
        <w:bottom w:val="none" w:sz="0" w:space="0" w:color="auto"/>
        <w:right w:val="none" w:sz="0" w:space="0" w:color="auto"/>
      </w:divBdr>
    </w:div>
    <w:div w:id="21447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6.xml"/><Relationship Id="rId21" Type="http://schemas.openxmlformats.org/officeDocument/2006/relationships/chart" Target="charts/chart8.xml"/><Relationship Id="rId42" Type="http://schemas.openxmlformats.org/officeDocument/2006/relationships/chart" Target="charts/chart23.xml"/><Relationship Id="rId47" Type="http://schemas.openxmlformats.org/officeDocument/2006/relationships/chart" Target="charts/chart26.xml"/><Relationship Id="rId63" Type="http://schemas.openxmlformats.org/officeDocument/2006/relationships/chart" Target="charts/chart42.xml"/><Relationship Id="rId68" Type="http://schemas.openxmlformats.org/officeDocument/2006/relationships/chart" Target="charts/chart47.xml"/><Relationship Id="rId84" Type="http://schemas.openxmlformats.org/officeDocument/2006/relationships/chart" Target="charts/chart63.xml"/><Relationship Id="rId89" Type="http://schemas.openxmlformats.org/officeDocument/2006/relationships/chart" Target="charts/chart68.xml"/><Relationship Id="rId112" Type="http://schemas.openxmlformats.org/officeDocument/2006/relationships/chart" Target="charts/chart91.xml"/><Relationship Id="rId16" Type="http://schemas.openxmlformats.org/officeDocument/2006/relationships/chart" Target="charts/chart3.xml"/><Relationship Id="rId107" Type="http://schemas.openxmlformats.org/officeDocument/2006/relationships/chart" Target="charts/chart86.xml"/><Relationship Id="rId11" Type="http://schemas.openxmlformats.org/officeDocument/2006/relationships/image" Target="media/image4.png"/><Relationship Id="rId32" Type="http://schemas.openxmlformats.org/officeDocument/2006/relationships/chart" Target="charts/chart17.xml"/><Relationship Id="rId37" Type="http://schemas.openxmlformats.org/officeDocument/2006/relationships/image" Target="media/image8.png"/><Relationship Id="rId53" Type="http://schemas.openxmlformats.org/officeDocument/2006/relationships/chart" Target="charts/chart32.xml"/><Relationship Id="rId58" Type="http://schemas.openxmlformats.org/officeDocument/2006/relationships/chart" Target="charts/chart37.xml"/><Relationship Id="rId74" Type="http://schemas.openxmlformats.org/officeDocument/2006/relationships/chart" Target="charts/chart53.xml"/><Relationship Id="rId79" Type="http://schemas.openxmlformats.org/officeDocument/2006/relationships/chart" Target="charts/chart58.xml"/><Relationship Id="rId102" Type="http://schemas.openxmlformats.org/officeDocument/2006/relationships/chart" Target="charts/chart81.xml"/><Relationship Id="rId123" Type="http://schemas.openxmlformats.org/officeDocument/2006/relationships/chart" Target="charts/chart102.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hart" Target="charts/chart69.xml"/><Relationship Id="rId95" Type="http://schemas.openxmlformats.org/officeDocument/2006/relationships/chart" Target="charts/chart74.xml"/><Relationship Id="rId22" Type="http://schemas.openxmlformats.org/officeDocument/2006/relationships/chart" Target="charts/chart9.xml"/><Relationship Id="rId27" Type="http://schemas.openxmlformats.org/officeDocument/2006/relationships/chart" Target="charts/chart12.xml"/><Relationship Id="rId43" Type="http://schemas.openxmlformats.org/officeDocument/2006/relationships/chart" Target="charts/chart24.xml"/><Relationship Id="rId48" Type="http://schemas.openxmlformats.org/officeDocument/2006/relationships/chart" Target="charts/chart27.xml"/><Relationship Id="rId64" Type="http://schemas.openxmlformats.org/officeDocument/2006/relationships/chart" Target="charts/chart43.xml"/><Relationship Id="rId69" Type="http://schemas.openxmlformats.org/officeDocument/2006/relationships/chart" Target="charts/chart48.xml"/><Relationship Id="rId113" Type="http://schemas.openxmlformats.org/officeDocument/2006/relationships/chart" Target="charts/chart92.xml"/><Relationship Id="rId118" Type="http://schemas.openxmlformats.org/officeDocument/2006/relationships/chart" Target="charts/chart97.xml"/><Relationship Id="rId80" Type="http://schemas.openxmlformats.org/officeDocument/2006/relationships/chart" Target="charts/chart59.xml"/><Relationship Id="rId85" Type="http://schemas.openxmlformats.org/officeDocument/2006/relationships/chart" Target="charts/chart64.xml"/><Relationship Id="rId12" Type="http://schemas.openxmlformats.org/officeDocument/2006/relationships/header" Target="header1.xml"/><Relationship Id="rId17" Type="http://schemas.openxmlformats.org/officeDocument/2006/relationships/chart" Target="charts/chart4.xml"/><Relationship Id="rId33" Type="http://schemas.openxmlformats.org/officeDocument/2006/relationships/chart" Target="charts/chart18.xml"/><Relationship Id="rId38" Type="http://schemas.openxmlformats.org/officeDocument/2006/relationships/chart" Target="charts/chart21.xml"/><Relationship Id="rId59" Type="http://schemas.openxmlformats.org/officeDocument/2006/relationships/chart" Target="charts/chart38.xml"/><Relationship Id="rId103" Type="http://schemas.openxmlformats.org/officeDocument/2006/relationships/chart" Target="charts/chart82.xml"/><Relationship Id="rId108" Type="http://schemas.openxmlformats.org/officeDocument/2006/relationships/chart" Target="charts/chart87.xml"/><Relationship Id="rId124" Type="http://schemas.openxmlformats.org/officeDocument/2006/relationships/chart" Target="charts/chart103.xml"/><Relationship Id="rId129" Type="http://schemas.openxmlformats.org/officeDocument/2006/relationships/theme" Target="theme/theme1.xml"/><Relationship Id="rId54" Type="http://schemas.openxmlformats.org/officeDocument/2006/relationships/chart" Target="charts/chart33.xml"/><Relationship Id="rId70" Type="http://schemas.openxmlformats.org/officeDocument/2006/relationships/chart" Target="charts/chart49.xml"/><Relationship Id="rId75" Type="http://schemas.openxmlformats.org/officeDocument/2006/relationships/chart" Target="charts/chart54.xml"/><Relationship Id="rId91" Type="http://schemas.openxmlformats.org/officeDocument/2006/relationships/chart" Target="charts/chart70.xml"/><Relationship Id="rId96" Type="http://schemas.openxmlformats.org/officeDocument/2006/relationships/chart" Target="charts/chart7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0.xml"/><Relationship Id="rId28" Type="http://schemas.openxmlformats.org/officeDocument/2006/relationships/chart" Target="charts/chart13.xml"/><Relationship Id="rId49" Type="http://schemas.openxmlformats.org/officeDocument/2006/relationships/chart" Target="charts/chart28.xml"/><Relationship Id="rId114" Type="http://schemas.openxmlformats.org/officeDocument/2006/relationships/chart" Target="charts/chart93.xml"/><Relationship Id="rId119" Type="http://schemas.openxmlformats.org/officeDocument/2006/relationships/chart" Target="charts/chart98.xml"/><Relationship Id="rId44" Type="http://schemas.openxmlformats.org/officeDocument/2006/relationships/chart" Target="charts/chart25.xml"/><Relationship Id="rId60" Type="http://schemas.openxmlformats.org/officeDocument/2006/relationships/chart" Target="charts/chart39.xml"/><Relationship Id="rId65" Type="http://schemas.openxmlformats.org/officeDocument/2006/relationships/chart" Target="charts/chart44.xml"/><Relationship Id="rId81" Type="http://schemas.openxmlformats.org/officeDocument/2006/relationships/chart" Target="charts/chart60.xml"/><Relationship Id="rId86" Type="http://schemas.openxmlformats.org/officeDocument/2006/relationships/chart" Target="charts/chart65.xml"/><Relationship Id="rId130" Type="http://schemas.openxmlformats.org/officeDocument/2006/relationships/customXml" Target="../customXml/item2.xml"/><Relationship Id="rId13" Type="http://schemas.openxmlformats.org/officeDocument/2006/relationships/footer" Target="footer1.xml"/><Relationship Id="rId18" Type="http://schemas.openxmlformats.org/officeDocument/2006/relationships/chart" Target="charts/chart5.xml"/><Relationship Id="rId39" Type="http://schemas.openxmlformats.org/officeDocument/2006/relationships/image" Target="media/image9.png"/><Relationship Id="rId109" Type="http://schemas.openxmlformats.org/officeDocument/2006/relationships/chart" Target="charts/chart88.xml"/><Relationship Id="rId34" Type="http://schemas.openxmlformats.org/officeDocument/2006/relationships/chart" Target="charts/chart19.xml"/><Relationship Id="rId50" Type="http://schemas.openxmlformats.org/officeDocument/2006/relationships/chart" Target="charts/chart29.xml"/><Relationship Id="rId55" Type="http://schemas.openxmlformats.org/officeDocument/2006/relationships/chart" Target="charts/chart34.xml"/><Relationship Id="rId76" Type="http://schemas.openxmlformats.org/officeDocument/2006/relationships/chart" Target="charts/chart55.xml"/><Relationship Id="rId97" Type="http://schemas.openxmlformats.org/officeDocument/2006/relationships/chart" Target="charts/chart76.xml"/><Relationship Id="rId104" Type="http://schemas.openxmlformats.org/officeDocument/2006/relationships/chart" Target="charts/chart83.xml"/><Relationship Id="rId120" Type="http://schemas.openxmlformats.org/officeDocument/2006/relationships/chart" Target="charts/chart99.xml"/><Relationship Id="rId125" Type="http://schemas.openxmlformats.org/officeDocument/2006/relationships/chart" Target="charts/chart104.xml"/><Relationship Id="rId7" Type="http://schemas.openxmlformats.org/officeDocument/2006/relationships/endnotes" Target="endnotes.xml"/><Relationship Id="rId71" Type="http://schemas.openxmlformats.org/officeDocument/2006/relationships/chart" Target="charts/chart50.xml"/><Relationship Id="rId92" Type="http://schemas.openxmlformats.org/officeDocument/2006/relationships/chart" Target="charts/chart71.xm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image" Target="media/image5.png"/><Relationship Id="rId40" Type="http://schemas.openxmlformats.org/officeDocument/2006/relationships/image" Target="media/image10.png"/><Relationship Id="rId45" Type="http://schemas.openxmlformats.org/officeDocument/2006/relationships/image" Target="media/image11.png"/><Relationship Id="rId66" Type="http://schemas.openxmlformats.org/officeDocument/2006/relationships/chart" Target="charts/chart45.xml"/><Relationship Id="rId87" Type="http://schemas.openxmlformats.org/officeDocument/2006/relationships/chart" Target="charts/chart66.xml"/><Relationship Id="rId110" Type="http://schemas.openxmlformats.org/officeDocument/2006/relationships/chart" Target="charts/chart89.xml"/><Relationship Id="rId115" Type="http://schemas.openxmlformats.org/officeDocument/2006/relationships/chart" Target="charts/chart94.xml"/><Relationship Id="rId131" Type="http://schemas.openxmlformats.org/officeDocument/2006/relationships/customXml" Target="../customXml/item3.xml"/><Relationship Id="rId61" Type="http://schemas.openxmlformats.org/officeDocument/2006/relationships/chart" Target="charts/chart40.xml"/><Relationship Id="rId82" Type="http://schemas.openxmlformats.org/officeDocument/2006/relationships/chart" Target="charts/chart61.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hart" Target="charts/chart15.xml"/><Relationship Id="rId35" Type="http://schemas.openxmlformats.org/officeDocument/2006/relationships/chart" Target="charts/chart20.xml"/><Relationship Id="rId56" Type="http://schemas.openxmlformats.org/officeDocument/2006/relationships/chart" Target="charts/chart35.xml"/><Relationship Id="rId77" Type="http://schemas.openxmlformats.org/officeDocument/2006/relationships/chart" Target="charts/chart56.xml"/><Relationship Id="rId100" Type="http://schemas.openxmlformats.org/officeDocument/2006/relationships/chart" Target="charts/chart79.xml"/><Relationship Id="rId105" Type="http://schemas.openxmlformats.org/officeDocument/2006/relationships/chart" Target="charts/chart84.xml"/><Relationship Id="rId126" Type="http://schemas.openxmlformats.org/officeDocument/2006/relationships/chart" Target="charts/chart105.xml"/><Relationship Id="rId8" Type="http://schemas.openxmlformats.org/officeDocument/2006/relationships/image" Target="media/image1.jpeg"/><Relationship Id="rId51" Type="http://schemas.openxmlformats.org/officeDocument/2006/relationships/chart" Target="charts/chart30.xml"/><Relationship Id="rId72" Type="http://schemas.openxmlformats.org/officeDocument/2006/relationships/chart" Target="charts/chart51.xml"/><Relationship Id="rId93" Type="http://schemas.openxmlformats.org/officeDocument/2006/relationships/chart" Target="charts/chart72.xml"/><Relationship Id="rId98" Type="http://schemas.openxmlformats.org/officeDocument/2006/relationships/chart" Target="charts/chart77.xml"/><Relationship Id="rId121" Type="http://schemas.openxmlformats.org/officeDocument/2006/relationships/chart" Target="charts/chart100.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12.jpeg"/><Relationship Id="rId67" Type="http://schemas.openxmlformats.org/officeDocument/2006/relationships/chart" Target="charts/chart46.xml"/><Relationship Id="rId116" Type="http://schemas.openxmlformats.org/officeDocument/2006/relationships/chart" Target="charts/chart95.xml"/><Relationship Id="rId20" Type="http://schemas.openxmlformats.org/officeDocument/2006/relationships/chart" Target="charts/chart7.xml"/><Relationship Id="rId41" Type="http://schemas.openxmlformats.org/officeDocument/2006/relationships/chart" Target="charts/chart22.xml"/><Relationship Id="rId62" Type="http://schemas.openxmlformats.org/officeDocument/2006/relationships/chart" Target="charts/chart41.xml"/><Relationship Id="rId83" Type="http://schemas.openxmlformats.org/officeDocument/2006/relationships/chart" Target="charts/chart62.xml"/><Relationship Id="rId88" Type="http://schemas.openxmlformats.org/officeDocument/2006/relationships/chart" Target="charts/chart67.xml"/><Relationship Id="rId111" Type="http://schemas.openxmlformats.org/officeDocument/2006/relationships/chart" Target="charts/chart90.xml"/><Relationship Id="rId132" Type="http://schemas.openxmlformats.org/officeDocument/2006/relationships/customXml" Target="../customXml/item4.xml"/><Relationship Id="rId15" Type="http://schemas.openxmlformats.org/officeDocument/2006/relationships/chart" Target="charts/chart2.xml"/><Relationship Id="rId36" Type="http://schemas.openxmlformats.org/officeDocument/2006/relationships/image" Target="media/image7.png"/><Relationship Id="rId57" Type="http://schemas.openxmlformats.org/officeDocument/2006/relationships/chart" Target="charts/chart36.xml"/><Relationship Id="rId106" Type="http://schemas.openxmlformats.org/officeDocument/2006/relationships/chart" Target="charts/chart85.xml"/><Relationship Id="rId127"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chart" Target="charts/chart16.xml"/><Relationship Id="rId52" Type="http://schemas.openxmlformats.org/officeDocument/2006/relationships/chart" Target="charts/chart31.xml"/><Relationship Id="rId73" Type="http://schemas.openxmlformats.org/officeDocument/2006/relationships/chart" Target="charts/chart52.xml"/><Relationship Id="rId78" Type="http://schemas.openxmlformats.org/officeDocument/2006/relationships/chart" Target="charts/chart57.xml"/><Relationship Id="rId94" Type="http://schemas.openxmlformats.org/officeDocument/2006/relationships/chart" Target="charts/chart73.xml"/><Relationship Id="rId99" Type="http://schemas.openxmlformats.org/officeDocument/2006/relationships/chart" Target="charts/chart78.xml"/><Relationship Id="rId101" Type="http://schemas.openxmlformats.org/officeDocument/2006/relationships/chart" Target="charts/chart80.xml"/><Relationship Id="rId122" Type="http://schemas.openxmlformats.org/officeDocument/2006/relationships/chart" Target="charts/chart10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2021%20LDP\Tables%20and%20chart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2021%20LDP\Tables%20and%20charts.xlsx" TargetMode="External"/><Relationship Id="rId2" Type="http://schemas.microsoft.com/office/2011/relationships/chartColorStyle" Target="colors9.xml"/><Relationship Id="rId1" Type="http://schemas.microsoft.com/office/2011/relationships/chartStyle" Target="style9.xml"/></Relationships>
</file>

<file path=word/charts/_rels/chart100.xml.rels><?xml version="1.0" encoding="UTF-8" standalone="yes"?>
<Relationships xmlns="http://schemas.openxmlformats.org/package/2006/relationships"><Relationship Id="rId3" Type="http://schemas.openxmlformats.org/officeDocument/2006/relationships/chartUserShapes" Target="../drawings/drawing44.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87.xml"/></Relationships>
</file>

<file path=word/charts/_rels/chart101.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88.xml"/></Relationships>
</file>

<file path=word/charts/_rels/chart102.xml.rels><?xml version="1.0" encoding="UTF-8" standalone="yes"?>
<Relationships xmlns="http://schemas.openxmlformats.org/package/2006/relationships"><Relationship Id="rId3" Type="http://schemas.openxmlformats.org/officeDocument/2006/relationships/chartUserShapes" Target="../drawings/drawing46.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89.xml"/></Relationships>
</file>

<file path=word/charts/_rels/chart103.xml.rels><?xml version="1.0" encoding="UTF-8" standalone="yes"?>
<Relationships xmlns="http://schemas.openxmlformats.org/package/2006/relationships"><Relationship Id="rId3" Type="http://schemas.openxmlformats.org/officeDocument/2006/relationships/chartUserShapes" Target="../drawings/drawing47.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90.xml"/></Relationships>
</file>

<file path=word/charts/_rels/chart104.xml.rels><?xml version="1.0" encoding="UTF-8" standalone="yes"?>
<Relationships xmlns="http://schemas.openxmlformats.org/package/2006/relationships"><Relationship Id="rId3" Type="http://schemas.openxmlformats.org/officeDocument/2006/relationships/chartUserShapes" Target="../drawings/drawing48.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91.xml"/></Relationships>
</file>

<file path=word/charts/_rels/chart105.xml.rels><?xml version="1.0" encoding="UTF-8" standalone="yes"?>
<Relationships xmlns="http://schemas.openxmlformats.org/package/2006/relationships"><Relationship Id="rId3" Type="http://schemas.openxmlformats.org/officeDocument/2006/relationships/chartUserShapes" Target="../drawings/drawing49.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92.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9.xml"/><Relationship Id="rId4" Type="http://schemas.openxmlformats.org/officeDocument/2006/relationships/oleObject" Target="file:///\\filestore1.cardiff.gov.uk\general3\Cardiff%20Research%20Centre\Projects\Housing\2021%20LDP\Tables%20and%20charts.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2021%20LDP\Tables%20and%20charts.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0.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2021%20LDP\Tables%20and%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ilestore1.cardiff.gov.uk\general3\Cardiff%20Research%20Centre\Projects\Housing\2021%20LDP\Tables%20and%20charts.xlsx" TargetMode="Externa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2021%20LDP\Tables%20and%20charts.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2021%20LDP\Tables%20and%20charts.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2021%20LDP\Tables%20and%20chart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2021%20LDP\Tables%20and%20charts.xlsx" TargetMode="External"/><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2021%20LDP\Tables%20and%20charts.xlsx" TargetMode="External"/><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ilestore1.cardiff.gov.uk\general3\Cardiff%20Research%20Centre\Projects\Housing\2021%20LDP\Tables%20and%20charts.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filestore1.cardiff.gov.uk\general3\Cardiff%20Research%20Centre\Projects\Housing\2021%20LDP\Tables%20and%20charts.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filestore1.cardiff.gov.uk\general3\Cardiff%20Research%20Centre\Projects\Housing\2021%20LDP\Tables%20and%20charts.xlsx" TargetMode="Externa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12.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xlsx"/><Relationship Id="rId1" Type="http://schemas.openxmlformats.org/officeDocument/2006/relationships/themeOverride" Target="../theme/themeOverride13.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14.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15.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2021%20LDP\Tables%20and%20chart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17.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18.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19.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20.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21.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22.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23.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24.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25.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26.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filestore1.cardiff.gov.uk\general3\Cardiff%20Research%20Centre\Projects\Housing\2021%20LDP\Tables%20and%20charts.xlsx" TargetMode="Externa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27.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28.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29.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30.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31.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32.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33.xm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filestore1.cardiff.gov.uk\general3\Cardiff%20Research%20Centre\Projects\Housing\2021%20LDP\Tables%20and%20charts.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filestore1.cardiff.gov.uk\general3\Cardiff%20Research%20Centre\Projects\Housing\2021%20LDP\Tables%20and%20charts.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filestore1.cardiff.gov.uk\general3\Cardiff%20Research%20Centre\Projects\Housing\2021%20LDP\Tables%20and%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2021%20LDP\Tables%20and%20chart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filestore1.cardiff.gov.uk\general3\Cardiff%20Research%20Centre\Projects\Housing\2021%20LDP\Tables%20and%20charts.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filestore1.cardiff.gov.uk\general3\Cardiff%20Research%20Centre\Projects\Housing\2021%20LDP\Tables%20and%20charts.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filestore1.cardiff.gov.uk\general3\Cardiff%20Research%20Centre\Projects\Housing\2021%20LDP\Tables%20and%20charts.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filestore1.cardiff.gov.uk\general3\Cardiff%20Research%20Centre\Projects\Housing\2021%20LDP\Tables%20and%20charts.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filestore1.cardiff.gov.uk\general3\Cardiff%20Research%20Centre\Projects\Housing\2021%20LDP\Tables%20and%20charts.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filestore1.cardiff.gov.uk\general3\Cardiff%20Research%20Centre\Projects\Housing\2021%20LDP\Tables%20and%20charts.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filestore1.cardiff.gov.uk\general3\Cardiff%20Research%20Centre\Projects\Housing\2021%20LDP\Tables%20and%20charts.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filestore1.cardiff.gov.uk\general3\Cardiff%20Research%20Centre\Projects\Housing\2021%20LDP\Tables%20and%20charts.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filestore1.cardiff.gov.uk\general3\Cardiff%20Research%20Centre\Projects\Housing\2021%20LDP\Tables%20and%20charts.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filestore1.cardiff.gov.uk\general3\Cardiff%20Research%20Centre\Projects\Housing\2021%20LDP\Tables%20and%20chart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2021%20LDP\Tables%20and%20chart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filestore1.cardiff.gov.uk\general3\Cardiff%20Research%20Centre\Projects\Housing\2021%20LDP\Tables%20and%20charts.xlsx"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filestore1.cardiff.gov.uk\general3\Cardiff%20Research%20Centre\Projects\Housing\2021%20LDP\Tables%20and%20charts.xlsx"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filestore1.cardiff.gov.uk\general3\Cardiff%20Research%20Centre\Projects\Housing\2021%20LDP\Tables%20and%20charts.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filestore1.cardiff.gov.uk\general3\Cardiff%20Research%20Centre\Projects\Housing\2021%20LDP\Tables%20and%20charts.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filestore1.cardiff.gov.uk\general3\Cardiff%20Research%20Centre\Projects\Housing\2021%20LDP\Tables%20and%20charts.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filestore1.cardiff.gov.uk\general3\Cardiff%20Research%20Centre\Projects\Housing\2021%20LDP\Tables%20and%20charts.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filestore1.cardiff.gov.uk\general3\Cardiff%20Research%20Centre\Projects\Housing\2021%20LDP\Tables%20and%20charts.xlsx" TargetMode="Externa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54.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55.xml"/></Relationships>
</file>

<file path=word/charts/_rels/chart69.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5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2.xml"/></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57.xml"/></Relationships>
</file>

<file path=word/charts/_rels/chart71.xml.rels><?xml version="1.0" encoding="UTF-8" standalone="yes"?>
<Relationships xmlns="http://schemas.openxmlformats.org/package/2006/relationships"><Relationship Id="rId3" Type="http://schemas.openxmlformats.org/officeDocument/2006/relationships/chartUserShapes" Target="../drawings/drawing40.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58.xml"/></Relationships>
</file>

<file path=word/charts/_rels/chart72.xml.rels><?xml version="1.0" encoding="UTF-8" standalone="yes"?>
<Relationships xmlns="http://schemas.openxmlformats.org/package/2006/relationships"><Relationship Id="rId3" Type="http://schemas.openxmlformats.org/officeDocument/2006/relationships/chartUserShapes" Target="../drawings/drawing41.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59.xm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filestore1.cardiff.gov.uk\general3\Cardiff%20Research%20Centre\Projects\Housing\2021%20LDP\Tables%20and%20charts.xlsx"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filestore1.cardiff.gov.uk\general3\Cardiff%20Research%20Centre\Projects\Housing\2021%20LDP\Tables%20and%20charts.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filestore1.cardiff.gov.uk\general3\Cardiff%20Research%20Centre\Projects\Housing\2021%20LDP\Tables%20and%20charts.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filestore1.cardiff.gov.uk\general3\Cardiff%20Research%20Centre\Projects\Housing\2021%20LDP\Tables%20and%20charts.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filestore1.cardiff.gov.uk\general3\Cardiff%20Research%20Centre\Projects\Housing\2021%20LDP\Tables%20and%20charts.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filestore1.cardiff.gov.uk\general3\Cardiff%20Research%20Centre\Projects\Housing\2021%20LDP\Tables%20and%20charts.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filestore1.cardiff.gov.uk\general3\Cardiff%20Research%20Centre\Projects\Housing\2021%20LDP\Tables%20and%20chart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8.xml"/><Relationship Id="rId4" Type="http://schemas.openxmlformats.org/officeDocument/2006/relationships/oleObject" Target="file:///\\filestore1.cardiff.gov.uk\general3\Cardiff%20Research%20Centre\Projects\Housing\2021%20LDP\Tables%20and%20charts.xlsx"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filestore1.cardiff.gov.uk\general3\Cardiff%20Research%20Centre\Projects\Housing\2021%20LDP\Tables%20and%20charts.xlsx"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filestore1.cardiff.gov.uk\general3\Cardiff%20Research%20Centre\Projects\Housing\2021%20LDP\Tables%20and%20charts.xlsx"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filestore1.cardiff.gov.uk\general3\Cardiff%20Research%20Centre\Projects\Housing\2021%20LDP\Tables%20and%20charts.xlsx"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filestore1.cardiff.gov.uk\general3\Cardiff%20Research%20Centre\Projects\Housing\2021%20LDP\Tables%20and%20charts.xlsx"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filestore1.cardiff.gov.uk\general3\Cardiff%20Research%20Centre\Projects\Housing\2021%20LDP\Tables%20and%20charts.xlsx" TargetMode="External"/></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filestore1.cardiff.gov.uk\general3\Cardiff%20Research%20Centre\Projects\Housing\2021%20LDP\Tables%20and%20charts.xlsx" TargetMode="Externa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filestore1.cardiff.gov.uk\general3\Cardiff%20Research%20Centre\Projects\Housing\2021%20LDP\Tables%20and%20charts.xlsx" TargetMode="Externa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filestore1.cardiff.gov.uk\general3\Cardiff%20Research%20Centre\Projects\Housing\2021%20LDP\Tables%20and%20charts.xlsx" TargetMode="Externa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filestore1.cardiff.gov.uk\general3\Cardiff%20Research%20Centre\Projects\Housing\2021%20LDP\Tables%20and%20charts.xlsx" TargetMode="Externa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filestore1.cardiff.gov.uk\general3\Cardiff%20Research%20Centre\Projects\Housing\2021%20LDP\Tables%20and%20chart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Housing\2021%20LDP\Tables%20and%20charts.xlsx" TargetMode="External"/><Relationship Id="rId2" Type="http://schemas.microsoft.com/office/2011/relationships/chartColorStyle" Target="colors8.xml"/><Relationship Id="rId1" Type="http://schemas.microsoft.com/office/2011/relationships/chartStyle" Target="style8.xm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filestore1.cardiff.gov.uk\general3\Cardiff%20Research%20Centre\Projects\Housing\2021%20LDP\Tables%20and%20charts.xlsx" TargetMode="External"/></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filestore1.cardiff.gov.uk\general3\Cardiff%20Research%20Centre\Projects\Housing\2021%20LDP\Tables%20and%20charts.xlsx" TargetMode="External"/></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filestore1.cardiff.gov.uk\general3\Cardiff%20Research%20Centre\Projects\Housing\2021%20LDP\Tables%20and%20charts.xlsx" TargetMode="External"/></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filestore1.cardiff.gov.uk\general3\Cardiff%20Research%20Centre\Projects\Housing\2021%20LDP\Tables%20and%20charts.xlsx" TargetMode="External"/></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filestore1.cardiff.gov.uk\general3\Cardiff%20Research%20Centre\Projects\Housing\2021%20LDP\Tables%20and%20charts.xlsx" TargetMode="Externa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file:///\\filestore1.cardiff.gov.uk\general3\Cardiff%20Research%20Centre\Projects\Housing\2021%20LDP\Tables%20and%20charts.xlsx" TargetMode="External"/></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file:///\\filestore1.cardiff.gov.uk\general3\Cardiff%20Research%20Centre\Projects\Housing\2021%20LDP\Tables%20and%20charts.xlsx" TargetMode="Externa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filestore1.cardiff.gov.uk\general3\Cardiff%20Research%20Centre\Projects\Housing\2021%20LDP\Tables%20and%20charts.xlsx" TargetMode="External"/></Relationships>
</file>

<file path=word/charts/_rels/chart98.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85.xml"/></Relationships>
</file>

<file path=word/charts/_rels/chart99.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oleObject" Target="file:///\\filestore1.cardiff.gov.uk\general3\Cardiff%20Research%20Centre\Projects\Housing\2021%20LDP\Tables%20and%20charts.xlsx" TargetMode="External"/><Relationship Id="rId1" Type="http://schemas.openxmlformats.org/officeDocument/2006/relationships/themeOverride" Target="../theme/themeOverride8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Sheet1!$B$1</c:f>
          <c:strCache>
            <c:ptCount val="1"/>
            <c:pt idx="0">
              <c:v>What kind of balance should the plan strike in addressing future growth for more homes?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55314960629919"/>
          <c:y val="0.19997944941495749"/>
          <c:w val="0.84870384951881028"/>
          <c:h val="0.63243609380117949"/>
        </c:manualLayout>
      </c:layout>
      <c:barChart>
        <c:barDir val="col"/>
        <c:grouping val="clustered"/>
        <c:varyColors val="0"/>
        <c:ser>
          <c:idx val="0"/>
          <c:order val="0"/>
          <c:tx>
            <c:strRef>
              <c:f>Sheet1!$B$4</c:f>
              <c:strCache>
                <c:ptCount val="1"/>
                <c:pt idx="0">
                  <c:v>No housing growth (this could mean less availability of housing)</c:v>
                </c:pt>
              </c:strCache>
            </c:strRef>
          </c:tx>
          <c:spPr>
            <a:solidFill>
              <a:schemeClr val="accent4">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Sheet1!$D$4</c:f>
              <c:numCache>
                <c:formatCode>0.0</c:formatCode>
                <c:ptCount val="1"/>
                <c:pt idx="0">
                  <c:v>7.3465859982713919</c:v>
                </c:pt>
              </c:numCache>
            </c:numRef>
          </c:val>
          <c:extLst>
            <c:ext xmlns:c16="http://schemas.microsoft.com/office/drawing/2014/chart" uri="{C3380CC4-5D6E-409C-BE32-E72D297353CC}">
              <c16:uniqueId val="{00000000-7C14-4821-B12C-44C8EAAAA7EE}"/>
            </c:ext>
          </c:extLst>
        </c:ser>
        <c:ser>
          <c:idx val="1"/>
          <c:order val="1"/>
          <c:tx>
            <c:strRef>
              <c:f>Sheet1!$B$5</c:f>
              <c:strCache>
                <c:ptCount val="1"/>
                <c:pt idx="0">
                  <c:v>10</c:v>
                </c:pt>
              </c:strCache>
            </c:strRef>
          </c:tx>
          <c:spPr>
            <a:solidFill>
              <a:schemeClr val="accent4">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Sheet1!$D$5</c:f>
              <c:numCache>
                <c:formatCode>0.0</c:formatCode>
                <c:ptCount val="1"/>
                <c:pt idx="0">
                  <c:v>10.97666378565255</c:v>
                </c:pt>
              </c:numCache>
            </c:numRef>
          </c:val>
          <c:extLst>
            <c:ext xmlns:c16="http://schemas.microsoft.com/office/drawing/2014/chart" uri="{C3380CC4-5D6E-409C-BE32-E72D297353CC}">
              <c16:uniqueId val="{00000001-7C14-4821-B12C-44C8EAAAA7EE}"/>
            </c:ext>
          </c:extLst>
        </c:ser>
        <c:ser>
          <c:idx val="2"/>
          <c:order val="2"/>
          <c:tx>
            <c:strRef>
              <c:f>Sheet1!$B$6</c:f>
              <c:strCache>
                <c:ptCount val="1"/>
                <c:pt idx="0">
                  <c:v>20</c:v>
                </c:pt>
              </c:strCache>
            </c:strRef>
          </c:tx>
          <c:spPr>
            <a:solidFill>
              <a:srgbClr val="F7CD6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Sheet1!$D$6</c:f>
              <c:numCache>
                <c:formatCode>0.0</c:formatCode>
                <c:ptCount val="1"/>
                <c:pt idx="0">
                  <c:v>12.532411408815902</c:v>
                </c:pt>
              </c:numCache>
            </c:numRef>
          </c:val>
          <c:extLst>
            <c:ext xmlns:c16="http://schemas.microsoft.com/office/drawing/2014/chart" uri="{C3380CC4-5D6E-409C-BE32-E72D297353CC}">
              <c16:uniqueId val="{00000002-7C14-4821-B12C-44C8EAAAA7EE}"/>
            </c:ext>
          </c:extLst>
        </c:ser>
        <c:ser>
          <c:idx val="3"/>
          <c:order val="3"/>
          <c:tx>
            <c:strRef>
              <c:f>Sheet1!$B$7</c:f>
              <c:strCache>
                <c:ptCount val="1"/>
                <c:pt idx="0">
                  <c:v>30</c:v>
                </c:pt>
              </c:strCache>
            </c:strRef>
          </c:tx>
          <c:spPr>
            <a:solidFill>
              <a:srgbClr val="D4E21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Sheet1!$D$7</c:f>
              <c:numCache>
                <c:formatCode>0.0</c:formatCode>
                <c:ptCount val="1"/>
                <c:pt idx="0">
                  <c:v>13.656006914433879</c:v>
                </c:pt>
              </c:numCache>
            </c:numRef>
          </c:val>
          <c:extLst>
            <c:ext xmlns:c16="http://schemas.microsoft.com/office/drawing/2014/chart" uri="{C3380CC4-5D6E-409C-BE32-E72D297353CC}">
              <c16:uniqueId val="{00000003-7C14-4821-B12C-44C8EAAAA7EE}"/>
            </c:ext>
          </c:extLst>
        </c:ser>
        <c:ser>
          <c:idx val="4"/>
          <c:order val="4"/>
          <c:tx>
            <c:strRef>
              <c:f>Sheet1!$B$8</c:f>
              <c:strCache>
                <c:ptCount val="1"/>
                <c:pt idx="0">
                  <c:v>40</c:v>
                </c:pt>
              </c:strCache>
            </c:strRef>
          </c:tx>
          <c:spPr>
            <a:solidFill>
              <a:srgbClr val="99EF77"/>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Sheet1!$D$8</c:f>
              <c:numCache>
                <c:formatCode>0.0</c:formatCode>
                <c:ptCount val="1"/>
                <c:pt idx="0">
                  <c:v>9.4209161624891955</c:v>
                </c:pt>
              </c:numCache>
            </c:numRef>
          </c:val>
          <c:extLst>
            <c:ext xmlns:c16="http://schemas.microsoft.com/office/drawing/2014/chart" uri="{C3380CC4-5D6E-409C-BE32-E72D297353CC}">
              <c16:uniqueId val="{00000004-7C14-4821-B12C-44C8EAAAA7EE}"/>
            </c:ext>
          </c:extLst>
        </c:ser>
        <c:ser>
          <c:idx val="5"/>
          <c:order val="5"/>
          <c:tx>
            <c:strRef>
              <c:f>Sheet1!$B$9</c:f>
              <c:strCache>
                <c:ptCount val="1"/>
                <c:pt idx="0">
                  <c:v>50 - Midpoint</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Sheet1!$D$9</c:f>
              <c:numCache>
                <c:formatCode>0.0</c:formatCode>
                <c:ptCount val="1"/>
                <c:pt idx="0">
                  <c:v>12.878133102852205</c:v>
                </c:pt>
              </c:numCache>
            </c:numRef>
          </c:val>
          <c:extLst>
            <c:ext xmlns:c16="http://schemas.microsoft.com/office/drawing/2014/chart" uri="{C3380CC4-5D6E-409C-BE32-E72D297353CC}">
              <c16:uniqueId val="{00000005-7C14-4821-B12C-44C8EAAAA7EE}"/>
            </c:ext>
          </c:extLst>
        </c:ser>
        <c:ser>
          <c:idx val="6"/>
          <c:order val="6"/>
          <c:tx>
            <c:strRef>
              <c:f>Sheet1!$B$10</c:f>
              <c:strCache>
                <c:ptCount val="1"/>
                <c:pt idx="0">
                  <c:v>60</c:v>
                </c:pt>
              </c:strCache>
            </c:strRef>
          </c:tx>
          <c:spPr>
            <a:solidFill>
              <a:srgbClr val="4CFAD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Sheet1!$D$10</c:f>
              <c:numCache>
                <c:formatCode>0.0</c:formatCode>
                <c:ptCount val="1"/>
                <c:pt idx="0">
                  <c:v>9.2480553154710456</c:v>
                </c:pt>
              </c:numCache>
            </c:numRef>
          </c:val>
          <c:extLst>
            <c:ext xmlns:c16="http://schemas.microsoft.com/office/drawing/2014/chart" uri="{C3380CC4-5D6E-409C-BE32-E72D297353CC}">
              <c16:uniqueId val="{00000006-7C14-4821-B12C-44C8EAAAA7EE}"/>
            </c:ext>
          </c:extLst>
        </c:ser>
        <c:ser>
          <c:idx val="7"/>
          <c:order val="7"/>
          <c:tx>
            <c:strRef>
              <c:f>Sheet1!$B$11</c:f>
              <c:strCache>
                <c:ptCount val="1"/>
                <c:pt idx="0">
                  <c:v>70</c:v>
                </c:pt>
              </c:strCache>
            </c:strRef>
          </c:tx>
          <c:spPr>
            <a:solidFill>
              <a:srgbClr val="80DDE4"/>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Sheet1!$D$11</c:f>
              <c:numCache>
                <c:formatCode>0.0</c:formatCode>
                <c:ptCount val="1"/>
                <c:pt idx="0">
                  <c:v>8.210890233362143</c:v>
                </c:pt>
              </c:numCache>
            </c:numRef>
          </c:val>
          <c:extLst>
            <c:ext xmlns:c16="http://schemas.microsoft.com/office/drawing/2014/chart" uri="{C3380CC4-5D6E-409C-BE32-E72D297353CC}">
              <c16:uniqueId val="{00000007-7C14-4821-B12C-44C8EAAAA7EE}"/>
            </c:ext>
          </c:extLst>
        </c:ser>
        <c:ser>
          <c:idx val="8"/>
          <c:order val="8"/>
          <c:tx>
            <c:strRef>
              <c:f>Sheet1!$B$12</c:f>
              <c:strCache>
                <c:ptCount val="1"/>
                <c:pt idx="0">
                  <c:v>80</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Sheet1!$D$12</c:f>
              <c:numCache>
                <c:formatCode>0.0</c:formatCode>
                <c:ptCount val="1"/>
                <c:pt idx="0">
                  <c:v>5.9636992221261886</c:v>
                </c:pt>
              </c:numCache>
            </c:numRef>
          </c:val>
          <c:extLst>
            <c:ext xmlns:c16="http://schemas.microsoft.com/office/drawing/2014/chart" uri="{C3380CC4-5D6E-409C-BE32-E72D297353CC}">
              <c16:uniqueId val="{00000008-7C14-4821-B12C-44C8EAAAA7EE}"/>
            </c:ext>
          </c:extLst>
        </c:ser>
        <c:ser>
          <c:idx val="9"/>
          <c:order val="9"/>
          <c:tx>
            <c:strRef>
              <c:f>Sheet1!$B$13</c:f>
              <c:strCache>
                <c:ptCount val="1"/>
                <c:pt idx="0">
                  <c:v>90</c:v>
                </c:pt>
              </c:strCache>
            </c:strRef>
          </c:tx>
          <c:spPr>
            <a:solidFill>
              <a:srgbClr val="0879C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Sheet1!$D$13</c:f>
              <c:numCache>
                <c:formatCode>0.0</c:formatCode>
                <c:ptCount val="1"/>
                <c:pt idx="0">
                  <c:v>2.7657735522904061</c:v>
                </c:pt>
              </c:numCache>
            </c:numRef>
          </c:val>
          <c:extLst>
            <c:ext xmlns:c16="http://schemas.microsoft.com/office/drawing/2014/chart" uri="{C3380CC4-5D6E-409C-BE32-E72D297353CC}">
              <c16:uniqueId val="{00000009-7C14-4821-B12C-44C8EAAAA7EE}"/>
            </c:ext>
          </c:extLst>
        </c:ser>
        <c:ser>
          <c:idx val="10"/>
          <c:order val="10"/>
          <c:tx>
            <c:strRef>
              <c:f>Sheet1!$B$14</c:f>
              <c:strCache>
                <c:ptCount val="1"/>
                <c:pt idx="0">
                  <c:v>High housing growth (this could mean more space being needed)</c:v>
                </c:pt>
              </c:strCache>
            </c:strRef>
          </c:tx>
          <c:spPr>
            <a:solidFill>
              <a:schemeClr val="accent5">
                <a:lumMod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Sheet1!$D$14</c:f>
              <c:numCache>
                <c:formatCode>0.0</c:formatCode>
                <c:ptCount val="1"/>
                <c:pt idx="0">
                  <c:v>7.0008643042350913</c:v>
                </c:pt>
              </c:numCache>
            </c:numRef>
          </c:val>
          <c:extLst>
            <c:ext xmlns:c16="http://schemas.microsoft.com/office/drawing/2014/chart" uri="{C3380CC4-5D6E-409C-BE32-E72D297353CC}">
              <c16:uniqueId val="{0000000A-7C14-4821-B12C-44C8EAAAA7EE}"/>
            </c:ext>
          </c:extLst>
        </c:ser>
        <c:dLbls>
          <c:showLegendKey val="0"/>
          <c:showVal val="0"/>
          <c:showCatName val="0"/>
          <c:showSerName val="0"/>
          <c:showPercent val="0"/>
          <c:showBubbleSize val="0"/>
        </c:dLbls>
        <c:gapWidth val="50"/>
        <c:axId val="493873800"/>
        <c:axId val="493873144"/>
      </c:barChart>
      <c:catAx>
        <c:axId val="49387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93873144"/>
        <c:crosses val="autoZero"/>
        <c:auto val="1"/>
        <c:lblAlgn val="ctr"/>
        <c:lblOffset val="100"/>
        <c:noMultiLvlLbl val="0"/>
      </c:catAx>
      <c:valAx>
        <c:axId val="493873144"/>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a:t>
                </a:r>
              </a:p>
            </c:rich>
          </c:tx>
          <c:overlay val="0"/>
          <c:spPr>
            <a:noFill/>
            <a:ln>
              <a:noFill/>
            </a:ln>
            <a:effectLst/>
          </c:spPr>
          <c:txPr>
            <a:bodyPr rot="0" spcFirstLastPara="1" vertOverflow="ellipsis" vert="wordArtVert"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3873800"/>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Deprivation!$B$250</c:f>
          <c:strCache>
            <c:ptCount val="1"/>
            <c:pt idx="0">
              <c:v>What kind of balance should the plan strike in addressing future jobs growth?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Deprivation!$B$272:$B$277</c:f>
              <c:strCache>
                <c:ptCount val="6"/>
                <c:pt idx="0">
                  <c:v>Overall (Base: 976)</c:v>
                </c:pt>
                <c:pt idx="1">
                  <c:v>Least deprived (Base: 206)</c:v>
                </c:pt>
                <c:pt idx="2">
                  <c:v>Next least deprived (Base: 168)</c:v>
                </c:pt>
                <c:pt idx="3">
                  <c:v>Middle (Base: 130)</c:v>
                </c:pt>
                <c:pt idx="4">
                  <c:v>Next most deprived (Base: 86)</c:v>
                </c:pt>
                <c:pt idx="5">
                  <c:v>Most deprived (Base: 60)</c:v>
                </c:pt>
              </c:strCache>
            </c:strRef>
          </c:cat>
          <c:val>
            <c:numRef>
              <c:f>Deprivation!$C$272:$C$277</c:f>
              <c:numCache>
                <c:formatCode>0.0</c:formatCode>
                <c:ptCount val="6"/>
                <c:pt idx="0">
                  <c:v>58.729508196721312</c:v>
                </c:pt>
                <c:pt idx="1">
                  <c:v>56.941747572815537</c:v>
                </c:pt>
                <c:pt idx="2">
                  <c:v>57.797619047619051</c:v>
                </c:pt>
                <c:pt idx="3">
                  <c:v>62.07692307692308</c:v>
                </c:pt>
                <c:pt idx="4">
                  <c:v>55.697674418604649</c:v>
                </c:pt>
                <c:pt idx="5">
                  <c:v>56</c:v>
                </c:pt>
              </c:numCache>
            </c:numRef>
          </c:val>
          <c:extLst>
            <c:ext xmlns:c16="http://schemas.microsoft.com/office/drawing/2014/chart" uri="{C3380CC4-5D6E-409C-BE32-E72D297353CC}">
              <c16:uniqueId val="{00000000-F8F6-4C1E-8449-8CC18C399B26}"/>
            </c:ext>
          </c:extLst>
        </c:ser>
        <c:dLbls>
          <c:showLegendKey val="0"/>
          <c:showVal val="0"/>
          <c:showCatName val="0"/>
          <c:showSerName val="0"/>
          <c:showPercent val="0"/>
          <c:showBubbleSize val="0"/>
        </c:dLbls>
        <c:gapWidth val="50"/>
        <c:axId val="461097600"/>
        <c:axId val="461093992"/>
      </c:barChart>
      <c:catAx>
        <c:axId val="461097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1093992"/>
        <c:crosses val="autoZero"/>
        <c:auto val="1"/>
        <c:lblAlgn val="ctr"/>
        <c:lblOffset val="100"/>
        <c:noMultiLvlLbl val="0"/>
      </c:catAx>
      <c:valAx>
        <c:axId val="461093992"/>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109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Female (Base: 290)</a:t>
            </a:r>
          </a:p>
        </c:rich>
      </c:tx>
      <c:overlay val="0"/>
    </c:title>
    <c:autoTitleDeleted val="0"/>
    <c:plotArea>
      <c:layout>
        <c:manualLayout>
          <c:layoutTarget val="inner"/>
          <c:xMode val="edge"/>
          <c:yMode val="edge"/>
          <c:x val="0.49027666353026628"/>
          <c:y val="7.2470242110757394E-2"/>
          <c:w val="0.44976469215169579"/>
          <c:h val="0.84173066440718214"/>
        </c:manualLayout>
      </c:layout>
      <c:barChart>
        <c:barDir val="bar"/>
        <c:grouping val="stacked"/>
        <c:varyColors val="0"/>
        <c:ser>
          <c:idx val="1"/>
          <c:order val="0"/>
          <c:tx>
            <c:strRef>
              <c:f>Demographics!$R$1557</c:f>
              <c:strCache>
                <c:ptCount val="1"/>
                <c:pt idx="0">
                  <c:v>1</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74D-4F0A-9928-E954A666B9B3}"/>
                </c:ext>
              </c:extLst>
            </c:dLbl>
            <c:dLbl>
              <c:idx val="2"/>
              <c:delete val="1"/>
              <c:extLst>
                <c:ext xmlns:c15="http://schemas.microsoft.com/office/drawing/2012/chart" uri="{CE6537A1-D6FC-4f65-9D91-7224C49458BB}"/>
                <c:ext xmlns:c16="http://schemas.microsoft.com/office/drawing/2014/chart" uri="{C3380CC4-5D6E-409C-BE32-E72D297353CC}">
                  <c16:uniqueId val="{0000000D-E74D-4F0A-9928-E954A666B9B3}"/>
                </c:ext>
              </c:extLst>
            </c:dLbl>
            <c:dLbl>
              <c:idx val="3"/>
              <c:delete val="1"/>
              <c:extLst>
                <c:ext xmlns:c15="http://schemas.microsoft.com/office/drawing/2012/chart" uri="{CE6537A1-D6FC-4f65-9D91-7224C49458BB}"/>
                <c:ext xmlns:c16="http://schemas.microsoft.com/office/drawing/2014/chart" uri="{C3380CC4-5D6E-409C-BE32-E72D297353CC}">
                  <c16:uniqueId val="{0000000C-E74D-4F0A-9928-E954A666B9B3}"/>
                </c:ext>
              </c:extLst>
            </c:dLbl>
            <c:dLbl>
              <c:idx val="5"/>
              <c:delete val="1"/>
              <c:extLst>
                <c:ext xmlns:c15="http://schemas.microsoft.com/office/drawing/2012/chart" uri="{CE6537A1-D6FC-4f65-9D91-7224C49458BB}"/>
                <c:ext xmlns:c16="http://schemas.microsoft.com/office/drawing/2014/chart" uri="{C3380CC4-5D6E-409C-BE32-E72D297353CC}">
                  <c16:uniqueId val="{00000009-E74D-4F0A-9928-E954A666B9B3}"/>
                </c:ext>
              </c:extLst>
            </c:dLbl>
            <c:dLbl>
              <c:idx val="6"/>
              <c:delete val="1"/>
              <c:extLst>
                <c:ext xmlns:c15="http://schemas.microsoft.com/office/drawing/2012/chart" uri="{CE6537A1-D6FC-4f65-9D91-7224C49458BB}"/>
                <c:ext xmlns:c16="http://schemas.microsoft.com/office/drawing/2014/chart" uri="{C3380CC4-5D6E-409C-BE32-E72D297353CC}">
                  <c16:uniqueId val="{00000007-E74D-4F0A-9928-E954A666B9B3}"/>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Demographics!$S$1555:$AC$1555</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Demographics!$S$1557:$AC$1557</c:f>
              <c:numCache>
                <c:formatCode>0.0</c:formatCode>
                <c:ptCount val="11"/>
                <c:pt idx="0">
                  <c:v>0.94043887147335425</c:v>
                </c:pt>
                <c:pt idx="1">
                  <c:v>7.523510971786834</c:v>
                </c:pt>
                <c:pt idx="2">
                  <c:v>4.3887147335423196</c:v>
                </c:pt>
                <c:pt idx="3">
                  <c:v>4.3887147335423196</c:v>
                </c:pt>
                <c:pt idx="4">
                  <c:v>14.733542319749215</c:v>
                </c:pt>
                <c:pt idx="5">
                  <c:v>4.3887147335423196</c:v>
                </c:pt>
                <c:pt idx="6">
                  <c:v>5.3291536050156738</c:v>
                </c:pt>
                <c:pt idx="7">
                  <c:v>8.1504702194357357</c:v>
                </c:pt>
                <c:pt idx="8">
                  <c:v>12.852664576802509</c:v>
                </c:pt>
                <c:pt idx="9">
                  <c:v>7.8369905956112857</c:v>
                </c:pt>
                <c:pt idx="10">
                  <c:v>29.467084639498431</c:v>
                </c:pt>
              </c:numCache>
            </c:numRef>
          </c:val>
          <c:extLst>
            <c:ext xmlns:c16="http://schemas.microsoft.com/office/drawing/2014/chart" uri="{C3380CC4-5D6E-409C-BE32-E72D297353CC}">
              <c16:uniqueId val="{00000001-E74D-4F0A-9928-E954A666B9B3}"/>
            </c:ext>
          </c:extLst>
        </c:ser>
        <c:ser>
          <c:idx val="0"/>
          <c:order val="1"/>
          <c:tx>
            <c:strRef>
              <c:f>Demographics!$R$1558</c:f>
              <c:strCache>
                <c:ptCount val="1"/>
                <c:pt idx="0">
                  <c:v>2</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E74D-4F0A-9928-E954A666B9B3}"/>
                </c:ext>
              </c:extLst>
            </c:dLbl>
            <c:dLbl>
              <c:idx val="1"/>
              <c:delete val="1"/>
              <c:extLst>
                <c:ext xmlns:c15="http://schemas.microsoft.com/office/drawing/2012/chart" uri="{CE6537A1-D6FC-4f65-9D91-7224C49458BB}"/>
                <c:ext xmlns:c16="http://schemas.microsoft.com/office/drawing/2014/chart" uri="{C3380CC4-5D6E-409C-BE32-E72D297353CC}">
                  <c16:uniqueId val="{00000011-E74D-4F0A-9928-E954A666B9B3}"/>
                </c:ext>
              </c:extLst>
            </c:dLbl>
            <c:dLbl>
              <c:idx val="2"/>
              <c:delete val="1"/>
              <c:extLst>
                <c:ext xmlns:c15="http://schemas.microsoft.com/office/drawing/2012/chart" uri="{CE6537A1-D6FC-4f65-9D91-7224C49458BB}"/>
                <c:ext xmlns:c16="http://schemas.microsoft.com/office/drawing/2014/chart" uri="{C3380CC4-5D6E-409C-BE32-E72D297353CC}">
                  <c16:uniqueId val="{0000000E-E74D-4F0A-9928-E954A666B9B3}"/>
                </c:ext>
              </c:extLst>
            </c:dLbl>
            <c:dLbl>
              <c:idx val="4"/>
              <c:delete val="1"/>
              <c:extLst>
                <c:ext xmlns:c15="http://schemas.microsoft.com/office/drawing/2012/chart" uri="{CE6537A1-D6FC-4f65-9D91-7224C49458BB}"/>
                <c:ext xmlns:c16="http://schemas.microsoft.com/office/drawing/2014/chart" uri="{C3380CC4-5D6E-409C-BE32-E72D297353CC}">
                  <c16:uniqueId val="{0000000A-E74D-4F0A-9928-E954A666B9B3}"/>
                </c:ext>
              </c:extLst>
            </c:dLbl>
            <c:dLbl>
              <c:idx val="6"/>
              <c:delete val="1"/>
              <c:extLst>
                <c:ext xmlns:c15="http://schemas.microsoft.com/office/drawing/2012/chart" uri="{CE6537A1-D6FC-4f65-9D91-7224C49458BB}"/>
                <c:ext xmlns:c16="http://schemas.microsoft.com/office/drawing/2014/chart" uri="{C3380CC4-5D6E-409C-BE32-E72D297353CC}">
                  <c16:uniqueId val="{00000008-E74D-4F0A-9928-E954A666B9B3}"/>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Demographics!$S$1555:$AC$1555</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Demographics!$S$1558:$AC$1558</c:f>
              <c:numCache>
                <c:formatCode>0.0</c:formatCode>
                <c:ptCount val="11"/>
                <c:pt idx="0">
                  <c:v>1.5673981191222568</c:v>
                </c:pt>
                <c:pt idx="1">
                  <c:v>4.7021943573667713</c:v>
                </c:pt>
                <c:pt idx="2">
                  <c:v>6.8965517241379306</c:v>
                </c:pt>
                <c:pt idx="3">
                  <c:v>10.344827586206897</c:v>
                </c:pt>
                <c:pt idx="4">
                  <c:v>5.9561128526645764</c:v>
                </c:pt>
                <c:pt idx="5">
                  <c:v>9.0909090909090917</c:v>
                </c:pt>
                <c:pt idx="6">
                  <c:v>3.761755485893417</c:v>
                </c:pt>
                <c:pt idx="7">
                  <c:v>12.852664576802509</c:v>
                </c:pt>
                <c:pt idx="8">
                  <c:v>14.106583072100312</c:v>
                </c:pt>
                <c:pt idx="9">
                  <c:v>19.122257053291534</c:v>
                </c:pt>
                <c:pt idx="10">
                  <c:v>11.285266457680251</c:v>
                </c:pt>
              </c:numCache>
            </c:numRef>
          </c:val>
          <c:extLst>
            <c:ext xmlns:c16="http://schemas.microsoft.com/office/drawing/2014/chart" uri="{C3380CC4-5D6E-409C-BE32-E72D297353CC}">
              <c16:uniqueId val="{00000003-E74D-4F0A-9928-E954A666B9B3}"/>
            </c:ext>
          </c:extLst>
        </c:ser>
        <c:ser>
          <c:idx val="2"/>
          <c:order val="2"/>
          <c:tx>
            <c:strRef>
              <c:f>Demographics!$R$1559</c:f>
              <c:strCache>
                <c:ptCount val="1"/>
                <c:pt idx="0">
                  <c:v>3</c:v>
                </c:pt>
              </c:strCache>
            </c:strRef>
          </c:tx>
          <c:spPr>
            <a:solidFill>
              <a:srgbClr val="70AD47">
                <a:lumMod val="40000"/>
                <a:lumOff val="60000"/>
              </a:srgbClr>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E74D-4F0A-9928-E954A666B9B3}"/>
                </c:ext>
              </c:extLst>
            </c:dLbl>
            <c:dLbl>
              <c:idx val="1"/>
              <c:delete val="1"/>
              <c:extLst>
                <c:ext xmlns:c15="http://schemas.microsoft.com/office/drawing/2012/chart" uri="{CE6537A1-D6FC-4f65-9D91-7224C49458BB}"/>
                <c:ext xmlns:c16="http://schemas.microsoft.com/office/drawing/2014/chart" uri="{C3380CC4-5D6E-409C-BE32-E72D297353CC}">
                  <c16:uniqueId val="{00000010-E74D-4F0A-9928-E954A666B9B3}"/>
                </c:ext>
              </c:extLst>
            </c:dLbl>
            <c:dLbl>
              <c:idx val="2"/>
              <c:delete val="1"/>
              <c:extLst>
                <c:ext xmlns:c15="http://schemas.microsoft.com/office/drawing/2012/chart" uri="{CE6537A1-D6FC-4f65-9D91-7224C49458BB}"/>
                <c:ext xmlns:c16="http://schemas.microsoft.com/office/drawing/2014/chart" uri="{C3380CC4-5D6E-409C-BE32-E72D297353CC}">
                  <c16:uniqueId val="{0000000F-E74D-4F0A-9928-E954A666B9B3}"/>
                </c:ext>
              </c:extLst>
            </c:dLbl>
            <c:dLbl>
              <c:idx val="5"/>
              <c:delete val="1"/>
              <c:extLst>
                <c:ext xmlns:c15="http://schemas.microsoft.com/office/drawing/2012/chart" uri="{CE6537A1-D6FC-4f65-9D91-7224C49458BB}"/>
                <c:ext xmlns:c16="http://schemas.microsoft.com/office/drawing/2014/chart" uri="{C3380CC4-5D6E-409C-BE32-E72D297353CC}">
                  <c16:uniqueId val="{0000000B-E74D-4F0A-9928-E954A666B9B3}"/>
                </c:ext>
              </c:extLst>
            </c:dLbl>
            <c:dLbl>
              <c:idx val="10"/>
              <c:delete val="1"/>
              <c:extLst>
                <c:ext xmlns:c15="http://schemas.microsoft.com/office/drawing/2012/chart" uri="{CE6537A1-D6FC-4f65-9D91-7224C49458BB}"/>
                <c:ext xmlns:c16="http://schemas.microsoft.com/office/drawing/2014/chart" uri="{C3380CC4-5D6E-409C-BE32-E72D297353CC}">
                  <c16:uniqueId val="{00000006-E74D-4F0A-9928-E954A666B9B3}"/>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Demographics!$S$1555:$AC$1555</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Demographics!$S$1559:$AC$1559</c:f>
              <c:numCache>
                <c:formatCode>0.0</c:formatCode>
                <c:ptCount val="11"/>
                <c:pt idx="0">
                  <c:v>3.1347962382445136</c:v>
                </c:pt>
                <c:pt idx="1">
                  <c:v>3.761755485893417</c:v>
                </c:pt>
                <c:pt idx="2">
                  <c:v>6.8965517241379306</c:v>
                </c:pt>
                <c:pt idx="3">
                  <c:v>9.0909090909090917</c:v>
                </c:pt>
                <c:pt idx="4">
                  <c:v>9.0909090909090917</c:v>
                </c:pt>
                <c:pt idx="5">
                  <c:v>5.6426332288401255</c:v>
                </c:pt>
                <c:pt idx="6">
                  <c:v>8.7774294670846391</c:v>
                </c:pt>
                <c:pt idx="7">
                  <c:v>8.4639498432601883</c:v>
                </c:pt>
                <c:pt idx="8">
                  <c:v>15.987460815047022</c:v>
                </c:pt>
                <c:pt idx="9">
                  <c:v>17.868338557993731</c:v>
                </c:pt>
                <c:pt idx="10">
                  <c:v>10.031347962382444</c:v>
                </c:pt>
              </c:numCache>
            </c:numRef>
          </c:val>
          <c:extLst>
            <c:ext xmlns:c16="http://schemas.microsoft.com/office/drawing/2014/chart" uri="{C3380CC4-5D6E-409C-BE32-E72D297353CC}">
              <c16:uniqueId val="{00000005-E74D-4F0A-9928-E954A666B9B3}"/>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Male (Base: 360)</a:t>
            </a:r>
          </a:p>
        </c:rich>
      </c:tx>
      <c:overlay val="0"/>
    </c:title>
    <c:autoTitleDeleted val="0"/>
    <c:plotArea>
      <c:layout>
        <c:manualLayout>
          <c:layoutTarget val="inner"/>
          <c:xMode val="edge"/>
          <c:yMode val="edge"/>
          <c:x val="0.49027666353026628"/>
          <c:y val="0.1030180874129864"/>
          <c:w val="0.45848643919510068"/>
          <c:h val="0.7561599908707064"/>
        </c:manualLayout>
      </c:layout>
      <c:barChart>
        <c:barDir val="bar"/>
        <c:grouping val="stacked"/>
        <c:varyColors val="0"/>
        <c:ser>
          <c:idx val="1"/>
          <c:order val="0"/>
          <c:tx>
            <c:strRef>
              <c:f>Demographics!$R$1564</c:f>
              <c:strCache>
                <c:ptCount val="1"/>
                <c:pt idx="0">
                  <c:v>1</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9262-4EEC-A694-2975278A7A16}"/>
                </c:ext>
              </c:extLst>
            </c:dLbl>
            <c:dLbl>
              <c:idx val="2"/>
              <c:delete val="1"/>
              <c:extLst>
                <c:ext xmlns:c15="http://schemas.microsoft.com/office/drawing/2012/chart" uri="{CE6537A1-D6FC-4f65-9D91-7224C49458BB}"/>
                <c:ext xmlns:c16="http://schemas.microsoft.com/office/drawing/2014/chart" uri="{C3380CC4-5D6E-409C-BE32-E72D297353CC}">
                  <c16:uniqueId val="{00000008-9262-4EEC-A694-2975278A7A16}"/>
                </c:ext>
              </c:extLst>
            </c:dLbl>
            <c:dLbl>
              <c:idx val="3"/>
              <c:delete val="1"/>
              <c:extLst>
                <c:ext xmlns:c15="http://schemas.microsoft.com/office/drawing/2012/chart" uri="{CE6537A1-D6FC-4f65-9D91-7224C49458BB}"/>
                <c:ext xmlns:c16="http://schemas.microsoft.com/office/drawing/2014/chart" uri="{C3380CC4-5D6E-409C-BE32-E72D297353CC}">
                  <c16:uniqueId val="{00000006-9262-4EEC-A694-2975278A7A16}"/>
                </c:ext>
              </c:extLst>
            </c:dLbl>
            <c:dLbl>
              <c:idx val="9"/>
              <c:delete val="1"/>
              <c:extLst>
                <c:ext xmlns:c15="http://schemas.microsoft.com/office/drawing/2012/chart" uri="{CE6537A1-D6FC-4f65-9D91-7224C49458BB}"/>
                <c:ext xmlns:c16="http://schemas.microsoft.com/office/drawing/2014/chart" uri="{C3380CC4-5D6E-409C-BE32-E72D297353CC}">
                  <c16:uniqueId val="{00000004-9262-4EEC-A694-2975278A7A16}"/>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Demographics!$S$1562:$AC$1562</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Demographics!$S$1564:$AC$1564</c:f>
              <c:numCache>
                <c:formatCode>0.0</c:formatCode>
                <c:ptCount val="11"/>
                <c:pt idx="0">
                  <c:v>1.4150943396226416</c:v>
                </c:pt>
                <c:pt idx="1">
                  <c:v>9.1981132075471699</c:v>
                </c:pt>
                <c:pt idx="2">
                  <c:v>6.6037735849056602</c:v>
                </c:pt>
                <c:pt idx="3">
                  <c:v>4.0094339622641506</c:v>
                </c:pt>
                <c:pt idx="4">
                  <c:v>8.9622641509433958</c:v>
                </c:pt>
                <c:pt idx="5">
                  <c:v>10.849056603773585</c:v>
                </c:pt>
                <c:pt idx="6">
                  <c:v>12.971698113207546</c:v>
                </c:pt>
                <c:pt idx="7">
                  <c:v>8.0188679245283012</c:v>
                </c:pt>
                <c:pt idx="8">
                  <c:v>7.5471698113207548</c:v>
                </c:pt>
                <c:pt idx="9">
                  <c:v>4.2452830188679247</c:v>
                </c:pt>
                <c:pt idx="10">
                  <c:v>26.179245283018872</c:v>
                </c:pt>
              </c:numCache>
            </c:numRef>
          </c:val>
          <c:extLst>
            <c:ext xmlns:c16="http://schemas.microsoft.com/office/drawing/2014/chart" uri="{C3380CC4-5D6E-409C-BE32-E72D297353CC}">
              <c16:uniqueId val="{00000000-9262-4EEC-A694-2975278A7A16}"/>
            </c:ext>
          </c:extLst>
        </c:ser>
        <c:ser>
          <c:idx val="0"/>
          <c:order val="1"/>
          <c:tx>
            <c:strRef>
              <c:f>Demographics!$R$1565</c:f>
              <c:strCache>
                <c:ptCount val="1"/>
                <c:pt idx="0">
                  <c:v>2</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9262-4EEC-A694-2975278A7A16}"/>
                </c:ext>
              </c:extLst>
            </c:dLbl>
            <c:dLbl>
              <c:idx val="1"/>
              <c:delete val="1"/>
              <c:extLst>
                <c:ext xmlns:c15="http://schemas.microsoft.com/office/drawing/2012/chart" uri="{CE6537A1-D6FC-4f65-9D91-7224C49458BB}"/>
                <c:ext xmlns:c16="http://schemas.microsoft.com/office/drawing/2014/chart" uri="{C3380CC4-5D6E-409C-BE32-E72D297353CC}">
                  <c16:uniqueId val="{0000000A-9262-4EEC-A694-2975278A7A16}"/>
                </c:ext>
              </c:extLst>
            </c:dLbl>
            <c:dLbl>
              <c:idx val="3"/>
              <c:delete val="1"/>
              <c:extLst>
                <c:ext xmlns:c15="http://schemas.microsoft.com/office/drawing/2012/chart" uri="{CE6537A1-D6FC-4f65-9D91-7224C49458BB}"/>
                <c:ext xmlns:c16="http://schemas.microsoft.com/office/drawing/2014/chart" uri="{C3380CC4-5D6E-409C-BE32-E72D297353CC}">
                  <c16:uniqueId val="{00000007-9262-4EEC-A694-2975278A7A16}"/>
                </c:ext>
              </c:extLst>
            </c:dLbl>
            <c:dLbl>
              <c:idx val="4"/>
              <c:delete val="1"/>
              <c:extLst>
                <c:ext xmlns:c15="http://schemas.microsoft.com/office/drawing/2012/chart" uri="{CE6537A1-D6FC-4f65-9D91-7224C49458BB}"/>
                <c:ext xmlns:c16="http://schemas.microsoft.com/office/drawing/2014/chart" uri="{C3380CC4-5D6E-409C-BE32-E72D297353CC}">
                  <c16:uniqueId val="{00000005-9262-4EEC-A694-2975278A7A16}"/>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Demographics!$S$1562:$AC$1562</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Demographics!$S$1565:$AC$1565</c:f>
              <c:numCache>
                <c:formatCode>0.0</c:formatCode>
                <c:ptCount val="11"/>
                <c:pt idx="0">
                  <c:v>1.6509433962264151</c:v>
                </c:pt>
                <c:pt idx="1">
                  <c:v>6.367924528301887</c:v>
                </c:pt>
                <c:pt idx="2">
                  <c:v>10.141509433962264</c:v>
                </c:pt>
                <c:pt idx="3">
                  <c:v>6.8396226415094334</c:v>
                </c:pt>
                <c:pt idx="4">
                  <c:v>6.6037735849056602</c:v>
                </c:pt>
                <c:pt idx="5">
                  <c:v>11.320754716981133</c:v>
                </c:pt>
                <c:pt idx="6">
                  <c:v>10.377358490566039</c:v>
                </c:pt>
                <c:pt idx="7">
                  <c:v>11.084905660377359</c:v>
                </c:pt>
                <c:pt idx="8">
                  <c:v>8.7264150943396217</c:v>
                </c:pt>
                <c:pt idx="9">
                  <c:v>15.80188679245283</c:v>
                </c:pt>
                <c:pt idx="10">
                  <c:v>10.141509433962264</c:v>
                </c:pt>
              </c:numCache>
            </c:numRef>
          </c:val>
          <c:extLst>
            <c:ext xmlns:c16="http://schemas.microsoft.com/office/drawing/2014/chart" uri="{C3380CC4-5D6E-409C-BE32-E72D297353CC}">
              <c16:uniqueId val="{00000001-9262-4EEC-A694-2975278A7A16}"/>
            </c:ext>
          </c:extLst>
        </c:ser>
        <c:ser>
          <c:idx val="2"/>
          <c:order val="2"/>
          <c:tx>
            <c:strRef>
              <c:f>Demographics!$R$1566</c:f>
              <c:strCache>
                <c:ptCount val="1"/>
                <c:pt idx="0">
                  <c:v>3</c:v>
                </c:pt>
              </c:strCache>
            </c:strRef>
          </c:tx>
          <c:spPr>
            <a:solidFill>
              <a:srgbClr val="70AD47">
                <a:lumMod val="40000"/>
                <a:lumOff val="60000"/>
              </a:srgbClr>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9262-4EEC-A694-2975278A7A16}"/>
                </c:ext>
              </c:extLst>
            </c:dLbl>
            <c:dLbl>
              <c:idx val="1"/>
              <c:delete val="1"/>
              <c:extLst>
                <c:ext xmlns:c15="http://schemas.microsoft.com/office/drawing/2012/chart" uri="{CE6537A1-D6FC-4f65-9D91-7224C49458BB}"/>
                <c:ext xmlns:c16="http://schemas.microsoft.com/office/drawing/2014/chart" uri="{C3380CC4-5D6E-409C-BE32-E72D297353CC}">
                  <c16:uniqueId val="{0000000B-9262-4EEC-A694-2975278A7A16}"/>
                </c:ext>
              </c:extLst>
            </c:dLbl>
            <c:dLbl>
              <c:idx val="2"/>
              <c:delete val="1"/>
              <c:extLst>
                <c:ext xmlns:c15="http://schemas.microsoft.com/office/drawing/2012/chart" uri="{CE6537A1-D6FC-4f65-9D91-7224C49458BB}"/>
                <c:ext xmlns:c16="http://schemas.microsoft.com/office/drawing/2014/chart" uri="{C3380CC4-5D6E-409C-BE32-E72D297353CC}">
                  <c16:uniqueId val="{00000009-9262-4EEC-A694-2975278A7A16}"/>
                </c:ext>
              </c:extLst>
            </c:dLbl>
            <c:dLbl>
              <c:idx val="10"/>
              <c:delete val="1"/>
              <c:extLst>
                <c:ext xmlns:c15="http://schemas.microsoft.com/office/drawing/2012/chart" uri="{CE6537A1-D6FC-4f65-9D91-7224C49458BB}"/>
                <c:ext xmlns:c16="http://schemas.microsoft.com/office/drawing/2014/chart" uri="{C3380CC4-5D6E-409C-BE32-E72D297353CC}">
                  <c16:uniqueId val="{00000003-9262-4EEC-A694-2975278A7A16}"/>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Demographics!$S$1562:$AC$1562</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Demographics!$S$1566:$AC$1566</c:f>
              <c:numCache>
                <c:formatCode>0.0</c:formatCode>
                <c:ptCount val="11"/>
                <c:pt idx="0">
                  <c:v>4.716981132075472</c:v>
                </c:pt>
                <c:pt idx="1">
                  <c:v>6.6037735849056602</c:v>
                </c:pt>
                <c:pt idx="2">
                  <c:v>5.8962264150943398</c:v>
                </c:pt>
                <c:pt idx="3">
                  <c:v>9.1981132075471699</c:v>
                </c:pt>
                <c:pt idx="4">
                  <c:v>7.3113207547169807</c:v>
                </c:pt>
                <c:pt idx="5">
                  <c:v>9.6698113207547181</c:v>
                </c:pt>
                <c:pt idx="6">
                  <c:v>9.1981132075471699</c:v>
                </c:pt>
                <c:pt idx="7">
                  <c:v>8.9622641509433958</c:v>
                </c:pt>
                <c:pt idx="8">
                  <c:v>14.150943396226415</c:v>
                </c:pt>
                <c:pt idx="9">
                  <c:v>15.09433962264151</c:v>
                </c:pt>
                <c:pt idx="10">
                  <c:v>6.6037735849056602</c:v>
                </c:pt>
              </c:numCache>
            </c:numRef>
          </c:val>
          <c:extLst>
            <c:ext xmlns:c16="http://schemas.microsoft.com/office/drawing/2014/chart" uri="{C3380CC4-5D6E-409C-BE32-E72D297353CC}">
              <c16:uniqueId val="{00000002-9262-4EEC-A694-2975278A7A16}"/>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Minority Ethnicity (Base: 86)</a:t>
            </a:r>
          </a:p>
        </c:rich>
      </c:tx>
      <c:overlay val="0"/>
    </c:title>
    <c:autoTitleDeleted val="0"/>
    <c:plotArea>
      <c:layout>
        <c:manualLayout>
          <c:layoutTarget val="inner"/>
          <c:xMode val="edge"/>
          <c:yMode val="edge"/>
          <c:x val="0.49027666353026628"/>
          <c:y val="0.1030180874129864"/>
          <c:w val="0.46252749556200529"/>
          <c:h val="0.76010406855714219"/>
        </c:manualLayout>
      </c:layout>
      <c:barChart>
        <c:barDir val="bar"/>
        <c:grouping val="stacked"/>
        <c:varyColors val="0"/>
        <c:ser>
          <c:idx val="1"/>
          <c:order val="0"/>
          <c:tx>
            <c:strRef>
              <c:f>Demographics!$R$1571</c:f>
              <c:strCache>
                <c:ptCount val="1"/>
                <c:pt idx="0">
                  <c:v>1</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0FDB-404A-AC36-82D55C4BDCEB}"/>
                </c:ext>
              </c:extLst>
            </c:dLbl>
            <c:dLbl>
              <c:idx val="3"/>
              <c:delete val="1"/>
              <c:extLst>
                <c:ext xmlns:c15="http://schemas.microsoft.com/office/drawing/2012/chart" uri="{CE6537A1-D6FC-4f65-9D91-7224C49458BB}"/>
                <c:ext xmlns:c16="http://schemas.microsoft.com/office/drawing/2014/chart" uri="{C3380CC4-5D6E-409C-BE32-E72D297353CC}">
                  <c16:uniqueId val="{00000007-0FDB-404A-AC36-82D55C4BDCEB}"/>
                </c:ext>
              </c:extLst>
            </c:dLbl>
            <c:dLbl>
              <c:idx val="5"/>
              <c:delete val="1"/>
              <c:extLst>
                <c:ext xmlns:c15="http://schemas.microsoft.com/office/drawing/2012/chart" uri="{CE6537A1-D6FC-4f65-9D91-7224C49458BB}"/>
                <c:ext xmlns:c16="http://schemas.microsoft.com/office/drawing/2014/chart" uri="{C3380CC4-5D6E-409C-BE32-E72D297353CC}">
                  <c16:uniqueId val="{00000006-0FDB-404A-AC36-82D55C4BDCEB}"/>
                </c:ext>
              </c:extLst>
            </c:dLbl>
            <c:dLbl>
              <c:idx val="7"/>
              <c:delete val="1"/>
              <c:extLst>
                <c:ext xmlns:c15="http://schemas.microsoft.com/office/drawing/2012/chart" uri="{CE6537A1-D6FC-4f65-9D91-7224C49458BB}"/>
                <c:ext xmlns:c16="http://schemas.microsoft.com/office/drawing/2014/chart" uri="{C3380CC4-5D6E-409C-BE32-E72D297353CC}">
                  <c16:uniqueId val="{00000004-0FDB-404A-AC36-82D55C4BDCEB}"/>
                </c:ext>
              </c:extLst>
            </c:dLbl>
            <c:dLbl>
              <c:idx val="8"/>
              <c:delete val="1"/>
              <c:extLst>
                <c:ext xmlns:c15="http://schemas.microsoft.com/office/drawing/2012/chart" uri="{CE6537A1-D6FC-4f65-9D91-7224C49458BB}"/>
                <c:ext xmlns:c16="http://schemas.microsoft.com/office/drawing/2014/chart" uri="{C3380CC4-5D6E-409C-BE32-E72D297353CC}">
                  <c16:uniqueId val="{00000003-0FDB-404A-AC36-82D55C4BDCEB}"/>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Demographics!$S$1569:$AC$1569</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Demographics!$S$1571:$AC$1571</c:f>
              <c:numCache>
                <c:formatCode>0.0</c:formatCode>
                <c:ptCount val="11"/>
                <c:pt idx="0">
                  <c:v>1.3333333333333335</c:v>
                </c:pt>
                <c:pt idx="1">
                  <c:v>8</c:v>
                </c:pt>
                <c:pt idx="2">
                  <c:v>8</c:v>
                </c:pt>
                <c:pt idx="3">
                  <c:v>4</c:v>
                </c:pt>
                <c:pt idx="4">
                  <c:v>14.666666666666666</c:v>
                </c:pt>
                <c:pt idx="5">
                  <c:v>4</c:v>
                </c:pt>
                <c:pt idx="6">
                  <c:v>9.3333333333333339</c:v>
                </c:pt>
                <c:pt idx="7">
                  <c:v>1.3333333333333335</c:v>
                </c:pt>
                <c:pt idx="8">
                  <c:v>4</c:v>
                </c:pt>
                <c:pt idx="9">
                  <c:v>6.666666666666667</c:v>
                </c:pt>
                <c:pt idx="10">
                  <c:v>38.666666666666664</c:v>
                </c:pt>
              </c:numCache>
            </c:numRef>
          </c:val>
          <c:extLst>
            <c:ext xmlns:c16="http://schemas.microsoft.com/office/drawing/2014/chart" uri="{C3380CC4-5D6E-409C-BE32-E72D297353CC}">
              <c16:uniqueId val="{00000000-0FDB-404A-AC36-82D55C4BDCEB}"/>
            </c:ext>
          </c:extLst>
        </c:ser>
        <c:ser>
          <c:idx val="0"/>
          <c:order val="1"/>
          <c:tx>
            <c:strRef>
              <c:f>Demographics!$R$1572</c:f>
              <c:strCache>
                <c:ptCount val="1"/>
                <c:pt idx="0">
                  <c:v>2</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0FDB-404A-AC36-82D55C4BDCEB}"/>
                </c:ext>
              </c:extLst>
            </c:dLbl>
            <c:dLbl>
              <c:idx val="1"/>
              <c:delete val="1"/>
              <c:extLst>
                <c:ext xmlns:c15="http://schemas.microsoft.com/office/drawing/2012/chart" uri="{CE6537A1-D6FC-4f65-9D91-7224C49458BB}"/>
                <c:ext xmlns:c16="http://schemas.microsoft.com/office/drawing/2014/chart" uri="{C3380CC4-5D6E-409C-BE32-E72D297353CC}">
                  <c16:uniqueId val="{0000000C-0FDB-404A-AC36-82D55C4BDCEB}"/>
                </c:ext>
              </c:extLst>
            </c:dLbl>
            <c:dLbl>
              <c:idx val="3"/>
              <c:delete val="1"/>
              <c:extLst>
                <c:ext xmlns:c15="http://schemas.microsoft.com/office/drawing/2012/chart" uri="{CE6537A1-D6FC-4f65-9D91-7224C49458BB}"/>
                <c:ext xmlns:c16="http://schemas.microsoft.com/office/drawing/2014/chart" uri="{C3380CC4-5D6E-409C-BE32-E72D297353CC}">
                  <c16:uniqueId val="{0000000E-0FDB-404A-AC36-82D55C4BDCEB}"/>
                </c:ext>
              </c:extLst>
            </c:dLbl>
            <c:dLbl>
              <c:idx val="4"/>
              <c:delete val="1"/>
              <c:extLst>
                <c:ext xmlns:c15="http://schemas.microsoft.com/office/drawing/2012/chart" uri="{CE6537A1-D6FC-4f65-9D91-7224C49458BB}"/>
                <c:ext xmlns:c16="http://schemas.microsoft.com/office/drawing/2014/chart" uri="{C3380CC4-5D6E-409C-BE32-E72D297353CC}">
                  <c16:uniqueId val="{0000000F-0FDB-404A-AC36-82D55C4BDCEB}"/>
                </c:ext>
              </c:extLst>
            </c:dLbl>
            <c:dLbl>
              <c:idx val="6"/>
              <c:delete val="1"/>
              <c:extLst>
                <c:ext xmlns:c15="http://schemas.microsoft.com/office/drawing/2012/chart" uri="{CE6537A1-D6FC-4f65-9D91-7224C49458BB}"/>
                <c:ext xmlns:c16="http://schemas.microsoft.com/office/drawing/2014/chart" uri="{C3380CC4-5D6E-409C-BE32-E72D297353CC}">
                  <c16:uniqueId val="{00000010-0FDB-404A-AC36-82D55C4BDCEB}"/>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Demographics!$S$1569:$AC$1569</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Demographics!$S$1572:$AC$1572</c:f>
              <c:numCache>
                <c:formatCode>0.0</c:formatCode>
                <c:ptCount val="11"/>
                <c:pt idx="0">
                  <c:v>2.666666666666667</c:v>
                </c:pt>
                <c:pt idx="1">
                  <c:v>6.666666666666667</c:v>
                </c:pt>
                <c:pt idx="2">
                  <c:v>9.3333333333333339</c:v>
                </c:pt>
                <c:pt idx="3">
                  <c:v>4</c:v>
                </c:pt>
                <c:pt idx="4">
                  <c:v>0</c:v>
                </c:pt>
                <c:pt idx="5">
                  <c:v>12</c:v>
                </c:pt>
                <c:pt idx="6">
                  <c:v>6.666666666666667</c:v>
                </c:pt>
                <c:pt idx="7">
                  <c:v>13.333333333333334</c:v>
                </c:pt>
                <c:pt idx="8">
                  <c:v>12</c:v>
                </c:pt>
                <c:pt idx="9">
                  <c:v>21.333333333333336</c:v>
                </c:pt>
                <c:pt idx="10">
                  <c:v>12</c:v>
                </c:pt>
              </c:numCache>
            </c:numRef>
          </c:val>
          <c:extLst>
            <c:ext xmlns:c16="http://schemas.microsoft.com/office/drawing/2014/chart" uri="{C3380CC4-5D6E-409C-BE32-E72D297353CC}">
              <c16:uniqueId val="{00000001-0FDB-404A-AC36-82D55C4BDCEB}"/>
            </c:ext>
          </c:extLst>
        </c:ser>
        <c:ser>
          <c:idx val="2"/>
          <c:order val="2"/>
          <c:tx>
            <c:strRef>
              <c:f>Demographics!$R$1573</c:f>
              <c:strCache>
                <c:ptCount val="1"/>
                <c:pt idx="0">
                  <c:v>3</c:v>
                </c:pt>
              </c:strCache>
            </c:strRef>
          </c:tx>
          <c:spPr>
            <a:solidFill>
              <a:srgbClr val="70AD47">
                <a:lumMod val="40000"/>
                <a:lumOff val="60000"/>
              </a:srgbClr>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0FDB-404A-AC36-82D55C4BDCEB}"/>
                </c:ext>
              </c:extLst>
            </c:dLbl>
            <c:dLbl>
              <c:idx val="1"/>
              <c:delete val="1"/>
              <c:extLst>
                <c:ext xmlns:c15="http://schemas.microsoft.com/office/drawing/2012/chart" uri="{CE6537A1-D6FC-4f65-9D91-7224C49458BB}"/>
                <c:ext xmlns:c16="http://schemas.microsoft.com/office/drawing/2014/chart" uri="{C3380CC4-5D6E-409C-BE32-E72D297353CC}">
                  <c16:uniqueId val="{0000000B-0FDB-404A-AC36-82D55C4BDCEB}"/>
                </c:ext>
              </c:extLst>
            </c:dLbl>
            <c:dLbl>
              <c:idx val="3"/>
              <c:delete val="1"/>
              <c:extLst>
                <c:ext xmlns:c15="http://schemas.microsoft.com/office/drawing/2012/chart" uri="{CE6537A1-D6FC-4f65-9D91-7224C49458BB}"/>
                <c:ext xmlns:c16="http://schemas.microsoft.com/office/drawing/2014/chart" uri="{C3380CC4-5D6E-409C-BE32-E72D297353CC}">
                  <c16:uniqueId val="{0000000D-0FDB-404A-AC36-82D55C4BDCEB}"/>
                </c:ext>
              </c:extLst>
            </c:dLbl>
            <c:dLbl>
              <c:idx val="5"/>
              <c:delete val="1"/>
              <c:extLst>
                <c:ext xmlns:c15="http://schemas.microsoft.com/office/drawing/2012/chart" uri="{CE6537A1-D6FC-4f65-9D91-7224C49458BB}"/>
                <c:ext xmlns:c16="http://schemas.microsoft.com/office/drawing/2014/chart" uri="{C3380CC4-5D6E-409C-BE32-E72D297353CC}">
                  <c16:uniqueId val="{00000011-0FDB-404A-AC36-82D55C4BDCEB}"/>
                </c:ext>
              </c:extLst>
            </c:dLbl>
            <c:dLbl>
              <c:idx val="7"/>
              <c:delete val="1"/>
              <c:extLst>
                <c:ext xmlns:c15="http://schemas.microsoft.com/office/drawing/2012/chart" uri="{CE6537A1-D6FC-4f65-9D91-7224C49458BB}"/>
                <c:ext xmlns:c16="http://schemas.microsoft.com/office/drawing/2014/chart" uri="{C3380CC4-5D6E-409C-BE32-E72D297353CC}">
                  <c16:uniqueId val="{00000005-0FDB-404A-AC36-82D55C4BDCEB}"/>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Demographics!$S$1569:$AC$1569</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Demographics!$S$1573:$AC$1573</c:f>
              <c:numCache>
                <c:formatCode>0.0</c:formatCode>
                <c:ptCount val="11"/>
                <c:pt idx="0">
                  <c:v>1.3333333333333335</c:v>
                </c:pt>
                <c:pt idx="1">
                  <c:v>2.666666666666667</c:v>
                </c:pt>
                <c:pt idx="2">
                  <c:v>13.333333333333334</c:v>
                </c:pt>
                <c:pt idx="3">
                  <c:v>1.3333333333333335</c:v>
                </c:pt>
                <c:pt idx="4">
                  <c:v>8</c:v>
                </c:pt>
                <c:pt idx="5">
                  <c:v>6.666666666666667</c:v>
                </c:pt>
                <c:pt idx="6">
                  <c:v>8</c:v>
                </c:pt>
                <c:pt idx="7">
                  <c:v>4</c:v>
                </c:pt>
                <c:pt idx="8">
                  <c:v>20</c:v>
                </c:pt>
                <c:pt idx="9">
                  <c:v>20</c:v>
                </c:pt>
                <c:pt idx="10">
                  <c:v>13.333333333333334</c:v>
                </c:pt>
              </c:numCache>
            </c:numRef>
          </c:val>
          <c:extLst>
            <c:ext xmlns:c16="http://schemas.microsoft.com/office/drawing/2014/chart" uri="{C3380CC4-5D6E-409C-BE32-E72D297353CC}">
              <c16:uniqueId val="{00000002-0FDB-404A-AC36-82D55C4BDCEB}"/>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Disability (Base: 87)</a:t>
            </a:r>
          </a:p>
        </c:rich>
      </c:tx>
      <c:overlay val="0"/>
    </c:title>
    <c:autoTitleDeleted val="0"/>
    <c:plotArea>
      <c:layout>
        <c:manualLayout>
          <c:layoutTarget val="inner"/>
          <c:xMode val="edge"/>
          <c:yMode val="edge"/>
          <c:x val="0.49027666353026628"/>
          <c:y val="6.6089202147444542E-2"/>
          <c:w val="0.45207765044994375"/>
          <c:h val="0.84023666870863134"/>
        </c:manualLayout>
      </c:layout>
      <c:barChart>
        <c:barDir val="bar"/>
        <c:grouping val="stacked"/>
        <c:varyColors val="0"/>
        <c:ser>
          <c:idx val="1"/>
          <c:order val="0"/>
          <c:tx>
            <c:strRef>
              <c:f>Demographics!$R$1578</c:f>
              <c:strCache>
                <c:ptCount val="1"/>
                <c:pt idx="0">
                  <c:v>1</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0432-415F-A890-0341E37ACC4E}"/>
                </c:ext>
              </c:extLst>
            </c:dLbl>
            <c:dLbl>
              <c:idx val="2"/>
              <c:delete val="1"/>
              <c:extLst>
                <c:ext xmlns:c15="http://schemas.microsoft.com/office/drawing/2012/chart" uri="{CE6537A1-D6FC-4f65-9D91-7224C49458BB}"/>
                <c:ext xmlns:c16="http://schemas.microsoft.com/office/drawing/2014/chart" uri="{C3380CC4-5D6E-409C-BE32-E72D297353CC}">
                  <c16:uniqueId val="{00000009-0432-415F-A890-0341E37ACC4E}"/>
                </c:ext>
              </c:extLst>
            </c:dLbl>
            <c:dLbl>
              <c:idx val="3"/>
              <c:delete val="1"/>
              <c:extLst>
                <c:ext xmlns:c15="http://schemas.microsoft.com/office/drawing/2012/chart" uri="{CE6537A1-D6FC-4f65-9D91-7224C49458BB}"/>
                <c:ext xmlns:c16="http://schemas.microsoft.com/office/drawing/2014/chart" uri="{C3380CC4-5D6E-409C-BE32-E72D297353CC}">
                  <c16:uniqueId val="{0000000A-0432-415F-A890-0341E37ACC4E}"/>
                </c:ext>
              </c:extLst>
            </c:dLbl>
            <c:dLbl>
              <c:idx val="5"/>
              <c:delete val="1"/>
              <c:extLst>
                <c:ext xmlns:c15="http://schemas.microsoft.com/office/drawing/2012/chart" uri="{CE6537A1-D6FC-4f65-9D91-7224C49458BB}"/>
                <c:ext xmlns:c16="http://schemas.microsoft.com/office/drawing/2014/chart" uri="{C3380CC4-5D6E-409C-BE32-E72D297353CC}">
                  <c16:uniqueId val="{0000000B-0432-415F-A890-0341E37ACC4E}"/>
                </c:ext>
              </c:extLst>
            </c:dLbl>
            <c:dLbl>
              <c:idx val="7"/>
              <c:delete val="1"/>
              <c:extLst>
                <c:ext xmlns:c15="http://schemas.microsoft.com/office/drawing/2012/chart" uri="{CE6537A1-D6FC-4f65-9D91-7224C49458BB}"/>
                <c:ext xmlns:c16="http://schemas.microsoft.com/office/drawing/2014/chart" uri="{C3380CC4-5D6E-409C-BE32-E72D297353CC}">
                  <c16:uniqueId val="{0000000C-0432-415F-A890-0341E37ACC4E}"/>
                </c:ext>
              </c:extLst>
            </c:dLbl>
            <c:dLbl>
              <c:idx val="9"/>
              <c:delete val="1"/>
              <c:extLst>
                <c:ext xmlns:c15="http://schemas.microsoft.com/office/drawing/2012/chart" uri="{CE6537A1-D6FC-4f65-9D91-7224C49458BB}"/>
                <c:ext xmlns:c16="http://schemas.microsoft.com/office/drawing/2014/chart" uri="{C3380CC4-5D6E-409C-BE32-E72D297353CC}">
                  <c16:uniqueId val="{0000000D-0432-415F-A890-0341E37ACC4E}"/>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Demographics!$S$1576:$AC$1576</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Demographics!$S$1578:$AC$1578</c:f>
              <c:numCache>
                <c:formatCode>0.0</c:formatCode>
                <c:ptCount val="11"/>
                <c:pt idx="0">
                  <c:v>0</c:v>
                </c:pt>
                <c:pt idx="1">
                  <c:v>19.540229885057471</c:v>
                </c:pt>
                <c:pt idx="2">
                  <c:v>5.7471264367816088</c:v>
                </c:pt>
                <c:pt idx="3">
                  <c:v>3.4482758620689653</c:v>
                </c:pt>
                <c:pt idx="4">
                  <c:v>16.091954022988507</c:v>
                </c:pt>
                <c:pt idx="5">
                  <c:v>4.5977011494252871</c:v>
                </c:pt>
                <c:pt idx="6">
                  <c:v>11.494252873563218</c:v>
                </c:pt>
                <c:pt idx="7">
                  <c:v>5.7471264367816088</c:v>
                </c:pt>
                <c:pt idx="8">
                  <c:v>10.344827586206897</c:v>
                </c:pt>
                <c:pt idx="9">
                  <c:v>6.8965517241379306</c:v>
                </c:pt>
                <c:pt idx="10">
                  <c:v>16.091954022988507</c:v>
                </c:pt>
              </c:numCache>
            </c:numRef>
          </c:val>
          <c:extLst>
            <c:ext xmlns:c16="http://schemas.microsoft.com/office/drawing/2014/chart" uri="{C3380CC4-5D6E-409C-BE32-E72D297353CC}">
              <c16:uniqueId val="{00000000-0432-415F-A890-0341E37ACC4E}"/>
            </c:ext>
          </c:extLst>
        </c:ser>
        <c:ser>
          <c:idx val="0"/>
          <c:order val="1"/>
          <c:tx>
            <c:strRef>
              <c:f>Demographics!$R$1579</c:f>
              <c:strCache>
                <c:ptCount val="1"/>
                <c:pt idx="0">
                  <c:v>2</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0432-415F-A890-0341E37ACC4E}"/>
                </c:ext>
              </c:extLst>
            </c:dLbl>
            <c:dLbl>
              <c:idx val="6"/>
              <c:delete val="1"/>
              <c:extLst>
                <c:ext xmlns:c15="http://schemas.microsoft.com/office/drawing/2012/chart" uri="{CE6537A1-D6FC-4f65-9D91-7224C49458BB}"/>
                <c:ext xmlns:c16="http://schemas.microsoft.com/office/drawing/2014/chart" uri="{C3380CC4-5D6E-409C-BE32-E72D297353CC}">
                  <c16:uniqueId val="{0000000F-0432-415F-A890-0341E37ACC4E}"/>
                </c:ext>
              </c:extLst>
            </c:dLbl>
            <c:dLbl>
              <c:idx val="8"/>
              <c:delete val="1"/>
              <c:extLst>
                <c:ext xmlns:c15="http://schemas.microsoft.com/office/drawing/2012/chart" uri="{CE6537A1-D6FC-4f65-9D91-7224C49458BB}"/>
                <c:ext xmlns:c16="http://schemas.microsoft.com/office/drawing/2014/chart" uri="{C3380CC4-5D6E-409C-BE32-E72D297353CC}">
                  <c16:uniqueId val="{0000000E-0432-415F-A890-0341E37ACC4E}"/>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Demographics!$S$1576:$AC$1576</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Demographics!$S$1579:$AC$1579</c:f>
              <c:numCache>
                <c:formatCode>0.0</c:formatCode>
                <c:ptCount val="11"/>
                <c:pt idx="0">
                  <c:v>2.2988505747126435</c:v>
                </c:pt>
                <c:pt idx="1">
                  <c:v>11.494252873563218</c:v>
                </c:pt>
                <c:pt idx="2">
                  <c:v>12.643678160919542</c:v>
                </c:pt>
                <c:pt idx="3">
                  <c:v>9.1954022988505741</c:v>
                </c:pt>
                <c:pt idx="4">
                  <c:v>10.344827586206897</c:v>
                </c:pt>
                <c:pt idx="5">
                  <c:v>11.494252873563218</c:v>
                </c:pt>
                <c:pt idx="6">
                  <c:v>8.0459770114942533</c:v>
                </c:pt>
                <c:pt idx="7">
                  <c:v>8.0459770114942533</c:v>
                </c:pt>
                <c:pt idx="8">
                  <c:v>4.5977011494252871</c:v>
                </c:pt>
                <c:pt idx="9">
                  <c:v>11.494252873563218</c:v>
                </c:pt>
                <c:pt idx="10">
                  <c:v>8.0459770114942533</c:v>
                </c:pt>
              </c:numCache>
            </c:numRef>
          </c:val>
          <c:extLst>
            <c:ext xmlns:c16="http://schemas.microsoft.com/office/drawing/2014/chart" uri="{C3380CC4-5D6E-409C-BE32-E72D297353CC}">
              <c16:uniqueId val="{00000001-0432-415F-A890-0341E37ACC4E}"/>
            </c:ext>
          </c:extLst>
        </c:ser>
        <c:ser>
          <c:idx val="2"/>
          <c:order val="2"/>
          <c:tx>
            <c:strRef>
              <c:f>Demographics!$R$1580</c:f>
              <c:strCache>
                <c:ptCount val="1"/>
                <c:pt idx="0">
                  <c:v>3</c:v>
                </c:pt>
              </c:strCache>
            </c:strRef>
          </c:tx>
          <c:spPr>
            <a:solidFill>
              <a:srgbClr val="70AD47">
                <a:lumMod val="40000"/>
                <a:lumOff val="60000"/>
              </a:srgbClr>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0432-415F-A890-0341E37ACC4E}"/>
                </c:ext>
              </c:extLst>
            </c:dLbl>
            <c:dLbl>
              <c:idx val="1"/>
              <c:delete val="1"/>
              <c:extLst>
                <c:ext xmlns:c15="http://schemas.microsoft.com/office/drawing/2012/chart" uri="{CE6537A1-D6FC-4f65-9D91-7224C49458BB}"/>
                <c:ext xmlns:c16="http://schemas.microsoft.com/office/drawing/2014/chart" uri="{C3380CC4-5D6E-409C-BE32-E72D297353CC}">
                  <c16:uniqueId val="{00000005-0432-415F-A890-0341E37ACC4E}"/>
                </c:ext>
              </c:extLst>
            </c:dLbl>
            <c:dLbl>
              <c:idx val="3"/>
              <c:delete val="1"/>
              <c:extLst>
                <c:ext xmlns:c15="http://schemas.microsoft.com/office/drawing/2012/chart" uri="{CE6537A1-D6FC-4f65-9D91-7224C49458BB}"/>
                <c:ext xmlns:c16="http://schemas.microsoft.com/office/drawing/2014/chart" uri="{C3380CC4-5D6E-409C-BE32-E72D297353CC}">
                  <c16:uniqueId val="{00000006-0432-415F-A890-0341E37ACC4E}"/>
                </c:ext>
              </c:extLst>
            </c:dLbl>
            <c:dLbl>
              <c:idx val="5"/>
              <c:delete val="1"/>
              <c:extLst>
                <c:ext xmlns:c15="http://schemas.microsoft.com/office/drawing/2012/chart" uri="{CE6537A1-D6FC-4f65-9D91-7224C49458BB}"/>
                <c:ext xmlns:c16="http://schemas.microsoft.com/office/drawing/2014/chart" uri="{C3380CC4-5D6E-409C-BE32-E72D297353CC}">
                  <c16:uniqueId val="{00000007-0432-415F-A890-0341E37ACC4E}"/>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Demographics!$S$1576:$AC$1576</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Demographics!$S$1580:$AC$1580</c:f>
              <c:numCache>
                <c:formatCode>0.0</c:formatCode>
                <c:ptCount val="11"/>
                <c:pt idx="0">
                  <c:v>3.4482758620689653</c:v>
                </c:pt>
                <c:pt idx="1">
                  <c:v>3.4482758620689653</c:v>
                </c:pt>
                <c:pt idx="2">
                  <c:v>8.0459770114942533</c:v>
                </c:pt>
                <c:pt idx="3">
                  <c:v>5.7471264367816088</c:v>
                </c:pt>
                <c:pt idx="4">
                  <c:v>9.1954022988505741</c:v>
                </c:pt>
                <c:pt idx="5">
                  <c:v>4.5977011494252871</c:v>
                </c:pt>
                <c:pt idx="6">
                  <c:v>16.091954022988507</c:v>
                </c:pt>
                <c:pt idx="7">
                  <c:v>9.1954022988505741</c:v>
                </c:pt>
                <c:pt idx="8">
                  <c:v>9.1954022988505741</c:v>
                </c:pt>
                <c:pt idx="9">
                  <c:v>16.091954022988507</c:v>
                </c:pt>
                <c:pt idx="10">
                  <c:v>10.344827586206897</c:v>
                </c:pt>
              </c:numCache>
            </c:numRef>
          </c:val>
          <c:extLst>
            <c:ext xmlns:c16="http://schemas.microsoft.com/office/drawing/2014/chart" uri="{C3380CC4-5D6E-409C-BE32-E72D297353CC}">
              <c16:uniqueId val="{00000002-0432-415F-A890-0341E37ACC4E}"/>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Southern Arc (Base: 196)</a:t>
            </a:r>
          </a:p>
        </c:rich>
      </c:tx>
      <c:overlay val="0"/>
    </c:title>
    <c:autoTitleDeleted val="0"/>
    <c:plotArea>
      <c:layout>
        <c:manualLayout>
          <c:layoutTarget val="inner"/>
          <c:xMode val="edge"/>
          <c:yMode val="edge"/>
          <c:x val="0.49027666353026628"/>
          <c:y val="7.9152479995416192E-2"/>
          <c:w val="0.4563611637350139"/>
          <c:h val="0.79647112750704652"/>
        </c:manualLayout>
      </c:layout>
      <c:barChart>
        <c:barDir val="bar"/>
        <c:grouping val="stacked"/>
        <c:varyColors val="0"/>
        <c:ser>
          <c:idx val="1"/>
          <c:order val="0"/>
          <c:tx>
            <c:strRef>
              <c:f>Demographics!$R$1585</c:f>
              <c:strCache>
                <c:ptCount val="1"/>
                <c:pt idx="0">
                  <c:v>1</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4A6E-487D-B9B4-8B90D2E2B1B6}"/>
                </c:ext>
              </c:extLst>
            </c:dLbl>
            <c:dLbl>
              <c:idx val="2"/>
              <c:delete val="1"/>
              <c:extLst>
                <c:ext xmlns:c15="http://schemas.microsoft.com/office/drawing/2012/chart" uri="{CE6537A1-D6FC-4f65-9D91-7224C49458BB}"/>
                <c:ext xmlns:c16="http://schemas.microsoft.com/office/drawing/2014/chart" uri="{C3380CC4-5D6E-409C-BE32-E72D297353CC}">
                  <c16:uniqueId val="{0000000D-4A6E-487D-B9B4-8B90D2E2B1B6}"/>
                </c:ext>
              </c:extLst>
            </c:dLbl>
            <c:dLbl>
              <c:idx val="3"/>
              <c:delete val="1"/>
              <c:extLst>
                <c:ext xmlns:c15="http://schemas.microsoft.com/office/drawing/2012/chart" uri="{CE6537A1-D6FC-4f65-9D91-7224C49458BB}"/>
                <c:ext xmlns:c16="http://schemas.microsoft.com/office/drawing/2014/chart" uri="{C3380CC4-5D6E-409C-BE32-E72D297353CC}">
                  <c16:uniqueId val="{00000009-4A6E-487D-B9B4-8B90D2E2B1B6}"/>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Demographics!$S$1583:$AC$1583</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Demographics!$S$1585:$AC$1585</c:f>
              <c:numCache>
                <c:formatCode>0.0</c:formatCode>
                <c:ptCount val="11"/>
                <c:pt idx="0">
                  <c:v>0.51020408163265307</c:v>
                </c:pt>
                <c:pt idx="1">
                  <c:v>7.0652173913043477</c:v>
                </c:pt>
                <c:pt idx="2">
                  <c:v>5.4347826086956523</c:v>
                </c:pt>
                <c:pt idx="3">
                  <c:v>2.7173913043478262</c:v>
                </c:pt>
                <c:pt idx="4">
                  <c:v>7.6530612244897958</c:v>
                </c:pt>
                <c:pt idx="5">
                  <c:v>10.714285714285714</c:v>
                </c:pt>
                <c:pt idx="6">
                  <c:v>11.73469387755102</c:v>
                </c:pt>
                <c:pt idx="7">
                  <c:v>10.204081632653061</c:v>
                </c:pt>
                <c:pt idx="8">
                  <c:v>8.6734693877551017</c:v>
                </c:pt>
                <c:pt idx="9">
                  <c:v>7.6530612244897958</c:v>
                </c:pt>
                <c:pt idx="10">
                  <c:v>24.489795918367346</c:v>
                </c:pt>
              </c:numCache>
            </c:numRef>
          </c:val>
          <c:extLst>
            <c:ext xmlns:c16="http://schemas.microsoft.com/office/drawing/2014/chart" uri="{C3380CC4-5D6E-409C-BE32-E72D297353CC}">
              <c16:uniqueId val="{00000000-4A6E-487D-B9B4-8B90D2E2B1B6}"/>
            </c:ext>
          </c:extLst>
        </c:ser>
        <c:ser>
          <c:idx val="0"/>
          <c:order val="1"/>
          <c:tx>
            <c:strRef>
              <c:f>Demographics!$R$1586</c:f>
              <c:strCache>
                <c:ptCount val="1"/>
                <c:pt idx="0">
                  <c:v>2</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4A6E-487D-B9B4-8B90D2E2B1B6}"/>
                </c:ext>
              </c:extLst>
            </c:dLbl>
            <c:dLbl>
              <c:idx val="1"/>
              <c:delete val="1"/>
              <c:extLst>
                <c:ext xmlns:c15="http://schemas.microsoft.com/office/drawing/2012/chart" uri="{CE6537A1-D6FC-4f65-9D91-7224C49458BB}"/>
                <c:ext xmlns:c16="http://schemas.microsoft.com/office/drawing/2014/chart" uri="{C3380CC4-5D6E-409C-BE32-E72D297353CC}">
                  <c16:uniqueId val="{0000000B-4A6E-487D-B9B4-8B90D2E2B1B6}"/>
                </c:ext>
              </c:extLst>
            </c:dLbl>
            <c:dLbl>
              <c:idx val="4"/>
              <c:delete val="1"/>
              <c:extLst>
                <c:ext xmlns:c15="http://schemas.microsoft.com/office/drawing/2012/chart" uri="{CE6537A1-D6FC-4f65-9D91-7224C49458BB}"/>
                <c:ext xmlns:c16="http://schemas.microsoft.com/office/drawing/2014/chart" uri="{C3380CC4-5D6E-409C-BE32-E72D297353CC}">
                  <c16:uniqueId val="{00000005-4A6E-487D-B9B4-8B90D2E2B1B6}"/>
                </c:ext>
              </c:extLst>
            </c:dLbl>
            <c:dLbl>
              <c:idx val="6"/>
              <c:delete val="1"/>
              <c:extLst>
                <c:ext xmlns:c15="http://schemas.microsoft.com/office/drawing/2012/chart" uri="{CE6537A1-D6FC-4f65-9D91-7224C49458BB}"/>
                <c:ext xmlns:c16="http://schemas.microsoft.com/office/drawing/2014/chart" uri="{C3380CC4-5D6E-409C-BE32-E72D297353CC}">
                  <c16:uniqueId val="{00000004-4A6E-487D-B9B4-8B90D2E2B1B6}"/>
                </c:ext>
              </c:extLst>
            </c:dLbl>
            <c:dLbl>
              <c:idx val="7"/>
              <c:delete val="1"/>
              <c:extLst>
                <c:ext xmlns:c15="http://schemas.microsoft.com/office/drawing/2012/chart" uri="{CE6537A1-D6FC-4f65-9D91-7224C49458BB}"/>
                <c:ext xmlns:c16="http://schemas.microsoft.com/office/drawing/2014/chart" uri="{C3380CC4-5D6E-409C-BE32-E72D297353CC}">
                  <c16:uniqueId val="{00000003-4A6E-487D-B9B4-8B90D2E2B1B6}"/>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Demographics!$S$1583:$AC$1583</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Demographics!$S$1586:$AC$1586</c:f>
              <c:numCache>
                <c:formatCode>0.0</c:formatCode>
                <c:ptCount val="11"/>
                <c:pt idx="0">
                  <c:v>1.5306122448979591</c:v>
                </c:pt>
                <c:pt idx="1">
                  <c:v>4.3478260869565215</c:v>
                </c:pt>
                <c:pt idx="2">
                  <c:v>7.608695652173914</c:v>
                </c:pt>
                <c:pt idx="3">
                  <c:v>7.608695652173914</c:v>
                </c:pt>
                <c:pt idx="4">
                  <c:v>3.5714285714285712</c:v>
                </c:pt>
                <c:pt idx="5">
                  <c:v>10.714285714285714</c:v>
                </c:pt>
                <c:pt idx="6">
                  <c:v>7.1428571428571423</c:v>
                </c:pt>
                <c:pt idx="7">
                  <c:v>7.1428571428571423</c:v>
                </c:pt>
                <c:pt idx="8">
                  <c:v>12.244897959183673</c:v>
                </c:pt>
                <c:pt idx="9">
                  <c:v>15.306122448979592</c:v>
                </c:pt>
                <c:pt idx="10">
                  <c:v>12.755102040816327</c:v>
                </c:pt>
              </c:numCache>
            </c:numRef>
          </c:val>
          <c:extLst>
            <c:ext xmlns:c16="http://schemas.microsoft.com/office/drawing/2014/chart" uri="{C3380CC4-5D6E-409C-BE32-E72D297353CC}">
              <c16:uniqueId val="{00000001-4A6E-487D-B9B4-8B90D2E2B1B6}"/>
            </c:ext>
          </c:extLst>
        </c:ser>
        <c:ser>
          <c:idx val="2"/>
          <c:order val="2"/>
          <c:tx>
            <c:strRef>
              <c:f>Demographics!$R$1587</c:f>
              <c:strCache>
                <c:ptCount val="1"/>
                <c:pt idx="0">
                  <c:v>3</c:v>
                </c:pt>
              </c:strCache>
            </c:strRef>
          </c:tx>
          <c:spPr>
            <a:solidFill>
              <a:srgbClr val="70AD47">
                <a:lumMod val="40000"/>
                <a:lumOff val="60000"/>
              </a:srgbClr>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4A6E-487D-B9B4-8B90D2E2B1B6}"/>
                </c:ext>
              </c:extLst>
            </c:dLbl>
            <c:dLbl>
              <c:idx val="1"/>
              <c:delete val="1"/>
              <c:extLst>
                <c:ext xmlns:c15="http://schemas.microsoft.com/office/drawing/2012/chart" uri="{CE6537A1-D6FC-4f65-9D91-7224C49458BB}"/>
                <c:ext xmlns:c16="http://schemas.microsoft.com/office/drawing/2014/chart" uri="{C3380CC4-5D6E-409C-BE32-E72D297353CC}">
                  <c16:uniqueId val="{00000006-4A6E-487D-B9B4-8B90D2E2B1B6}"/>
                </c:ext>
              </c:extLst>
            </c:dLbl>
            <c:dLbl>
              <c:idx val="2"/>
              <c:delete val="1"/>
              <c:extLst>
                <c:ext xmlns:c15="http://schemas.microsoft.com/office/drawing/2012/chart" uri="{CE6537A1-D6FC-4f65-9D91-7224C49458BB}"/>
                <c:ext xmlns:c16="http://schemas.microsoft.com/office/drawing/2014/chart" uri="{C3380CC4-5D6E-409C-BE32-E72D297353CC}">
                  <c16:uniqueId val="{0000000E-4A6E-487D-B9B4-8B90D2E2B1B6}"/>
                </c:ext>
              </c:extLst>
            </c:dLbl>
            <c:dLbl>
              <c:idx val="3"/>
              <c:delete val="1"/>
              <c:extLst>
                <c:ext xmlns:c15="http://schemas.microsoft.com/office/drawing/2012/chart" uri="{CE6537A1-D6FC-4f65-9D91-7224C49458BB}"/>
                <c:ext xmlns:c16="http://schemas.microsoft.com/office/drawing/2014/chart" uri="{C3380CC4-5D6E-409C-BE32-E72D297353CC}">
                  <c16:uniqueId val="{00000008-4A6E-487D-B9B4-8B90D2E2B1B6}"/>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Demographics!$S$1583:$AC$1583</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Demographics!$S$1587:$AC$1587</c:f>
              <c:numCache>
                <c:formatCode>0.0</c:formatCode>
                <c:ptCount val="11"/>
                <c:pt idx="0">
                  <c:v>4.591836734693878</c:v>
                </c:pt>
                <c:pt idx="1">
                  <c:v>3.2608695652173911</c:v>
                </c:pt>
                <c:pt idx="2">
                  <c:v>7.0652173913043477</c:v>
                </c:pt>
                <c:pt idx="3">
                  <c:v>6.5217391304347823</c:v>
                </c:pt>
                <c:pt idx="4">
                  <c:v>7.1428571428571423</c:v>
                </c:pt>
                <c:pt idx="5">
                  <c:v>7.6530612244897958</c:v>
                </c:pt>
                <c:pt idx="6">
                  <c:v>8.1632653061224492</c:v>
                </c:pt>
                <c:pt idx="7">
                  <c:v>11.73469387755102</c:v>
                </c:pt>
                <c:pt idx="8">
                  <c:v>11.224489795918368</c:v>
                </c:pt>
                <c:pt idx="9">
                  <c:v>18.367346938775512</c:v>
                </c:pt>
                <c:pt idx="10">
                  <c:v>8.6734693877551017</c:v>
                </c:pt>
              </c:numCache>
            </c:numRef>
          </c:val>
          <c:extLst>
            <c:ext xmlns:c16="http://schemas.microsoft.com/office/drawing/2014/chart" uri="{C3380CC4-5D6E-409C-BE32-E72D297353CC}">
              <c16:uniqueId val="{00000002-4A6E-487D-B9B4-8B90D2E2B1B6}"/>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Children in household (Base: 184)</a:t>
            </a:r>
          </a:p>
        </c:rich>
      </c:tx>
      <c:overlay val="0"/>
    </c:title>
    <c:autoTitleDeleted val="0"/>
    <c:plotArea>
      <c:layout>
        <c:manualLayout>
          <c:layoutTarget val="inner"/>
          <c:xMode val="edge"/>
          <c:yMode val="edge"/>
          <c:x val="0.49027666353026628"/>
          <c:y val="8.9618416013991467E-2"/>
          <c:w val="0.45404199475065615"/>
          <c:h val="0.80593856629281124"/>
        </c:manualLayout>
      </c:layout>
      <c:barChart>
        <c:barDir val="bar"/>
        <c:grouping val="stacked"/>
        <c:varyColors val="0"/>
        <c:ser>
          <c:idx val="1"/>
          <c:order val="0"/>
          <c:tx>
            <c:strRef>
              <c:f>Demographics!$R$1592</c:f>
              <c:strCache>
                <c:ptCount val="1"/>
                <c:pt idx="0">
                  <c:v>1</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F441-4E27-BB94-2114D3738C1C}"/>
                </c:ext>
              </c:extLst>
            </c:dLbl>
            <c:dLbl>
              <c:idx val="2"/>
              <c:delete val="1"/>
              <c:extLst>
                <c:ext xmlns:c15="http://schemas.microsoft.com/office/drawing/2012/chart" uri="{CE6537A1-D6FC-4f65-9D91-7224C49458BB}"/>
                <c:ext xmlns:c16="http://schemas.microsoft.com/office/drawing/2014/chart" uri="{C3380CC4-5D6E-409C-BE32-E72D297353CC}">
                  <c16:uniqueId val="{0000000B-F441-4E27-BB94-2114D3738C1C}"/>
                </c:ext>
              </c:extLst>
            </c:dLbl>
            <c:dLbl>
              <c:idx val="3"/>
              <c:delete val="1"/>
              <c:extLst>
                <c:ext xmlns:c15="http://schemas.microsoft.com/office/drawing/2012/chart" uri="{CE6537A1-D6FC-4f65-9D91-7224C49458BB}"/>
                <c:ext xmlns:c16="http://schemas.microsoft.com/office/drawing/2014/chart" uri="{C3380CC4-5D6E-409C-BE32-E72D297353CC}">
                  <c16:uniqueId val="{00000007-F441-4E27-BB94-2114D3738C1C}"/>
                </c:ext>
              </c:extLst>
            </c:dLbl>
            <c:dLbl>
              <c:idx val="5"/>
              <c:delete val="1"/>
              <c:extLst>
                <c:ext xmlns:c15="http://schemas.microsoft.com/office/drawing/2012/chart" uri="{CE6537A1-D6FC-4f65-9D91-7224C49458BB}"/>
                <c:ext xmlns:c16="http://schemas.microsoft.com/office/drawing/2014/chart" uri="{C3380CC4-5D6E-409C-BE32-E72D297353CC}">
                  <c16:uniqueId val="{0000000D-F441-4E27-BB94-2114D3738C1C}"/>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Demographics!$S$1590:$AC$1590</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Demographics!$S$1592:$AC$1592</c:f>
              <c:numCache>
                <c:formatCode>0.0</c:formatCode>
                <c:ptCount val="11"/>
                <c:pt idx="0">
                  <c:v>1.6304347826086956</c:v>
                </c:pt>
                <c:pt idx="1">
                  <c:v>7.0652173913043477</c:v>
                </c:pt>
                <c:pt idx="2">
                  <c:v>5.4347826086956523</c:v>
                </c:pt>
                <c:pt idx="3">
                  <c:v>2.7173913043478262</c:v>
                </c:pt>
                <c:pt idx="4">
                  <c:v>10.326086956521738</c:v>
                </c:pt>
                <c:pt idx="5">
                  <c:v>3.804347826086957</c:v>
                </c:pt>
                <c:pt idx="6">
                  <c:v>8.1521739130434785</c:v>
                </c:pt>
                <c:pt idx="7">
                  <c:v>7.608695652173914</c:v>
                </c:pt>
                <c:pt idx="8">
                  <c:v>10.326086956521738</c:v>
                </c:pt>
                <c:pt idx="9">
                  <c:v>8.695652173913043</c:v>
                </c:pt>
                <c:pt idx="10">
                  <c:v>34.239130434782609</c:v>
                </c:pt>
              </c:numCache>
            </c:numRef>
          </c:val>
          <c:extLst>
            <c:ext xmlns:c16="http://schemas.microsoft.com/office/drawing/2014/chart" uri="{C3380CC4-5D6E-409C-BE32-E72D297353CC}">
              <c16:uniqueId val="{00000000-F441-4E27-BB94-2114D3738C1C}"/>
            </c:ext>
          </c:extLst>
        </c:ser>
        <c:ser>
          <c:idx val="0"/>
          <c:order val="1"/>
          <c:tx>
            <c:strRef>
              <c:f>Demographics!$R$1593</c:f>
              <c:strCache>
                <c:ptCount val="1"/>
                <c:pt idx="0">
                  <c:v>2</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F441-4E27-BB94-2114D3738C1C}"/>
                </c:ext>
              </c:extLst>
            </c:dLbl>
            <c:dLbl>
              <c:idx val="1"/>
              <c:delete val="1"/>
              <c:extLst>
                <c:ext xmlns:c15="http://schemas.microsoft.com/office/drawing/2012/chart" uri="{CE6537A1-D6FC-4f65-9D91-7224C49458BB}"/>
                <c:ext xmlns:c16="http://schemas.microsoft.com/office/drawing/2014/chart" uri="{C3380CC4-5D6E-409C-BE32-E72D297353CC}">
                  <c16:uniqueId val="{00000009-F441-4E27-BB94-2114D3738C1C}"/>
                </c:ext>
              </c:extLst>
            </c:dLbl>
            <c:dLbl>
              <c:idx val="4"/>
              <c:delete val="1"/>
              <c:extLst>
                <c:ext xmlns:c15="http://schemas.microsoft.com/office/drawing/2012/chart" uri="{CE6537A1-D6FC-4f65-9D91-7224C49458BB}"/>
                <c:ext xmlns:c16="http://schemas.microsoft.com/office/drawing/2014/chart" uri="{C3380CC4-5D6E-409C-BE32-E72D297353CC}">
                  <c16:uniqueId val="{0000000E-F441-4E27-BB94-2114D3738C1C}"/>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Demographics!$S$1590:$AC$1590</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Demographics!$S$1593:$AC$1593</c:f>
              <c:numCache>
                <c:formatCode>0.0</c:formatCode>
                <c:ptCount val="11"/>
                <c:pt idx="0">
                  <c:v>1.6304347826086956</c:v>
                </c:pt>
                <c:pt idx="1">
                  <c:v>4.3478260869565215</c:v>
                </c:pt>
                <c:pt idx="2">
                  <c:v>7.608695652173914</c:v>
                </c:pt>
                <c:pt idx="3">
                  <c:v>7.608695652173914</c:v>
                </c:pt>
                <c:pt idx="4">
                  <c:v>5.9782608695652177</c:v>
                </c:pt>
                <c:pt idx="5">
                  <c:v>11.413043478260869</c:v>
                </c:pt>
                <c:pt idx="6">
                  <c:v>8.1521739130434785</c:v>
                </c:pt>
                <c:pt idx="7">
                  <c:v>12.5</c:v>
                </c:pt>
                <c:pt idx="8">
                  <c:v>11.956521739130435</c:v>
                </c:pt>
                <c:pt idx="9">
                  <c:v>16.304347826086957</c:v>
                </c:pt>
                <c:pt idx="10">
                  <c:v>11.413043478260869</c:v>
                </c:pt>
              </c:numCache>
            </c:numRef>
          </c:val>
          <c:extLst>
            <c:ext xmlns:c16="http://schemas.microsoft.com/office/drawing/2014/chart" uri="{C3380CC4-5D6E-409C-BE32-E72D297353CC}">
              <c16:uniqueId val="{00000001-F441-4E27-BB94-2114D3738C1C}"/>
            </c:ext>
          </c:extLst>
        </c:ser>
        <c:ser>
          <c:idx val="2"/>
          <c:order val="2"/>
          <c:tx>
            <c:strRef>
              <c:f>Demographics!$R$1594</c:f>
              <c:strCache>
                <c:ptCount val="1"/>
                <c:pt idx="0">
                  <c:v>3</c:v>
                </c:pt>
              </c:strCache>
            </c:strRef>
          </c:tx>
          <c:spPr>
            <a:solidFill>
              <a:srgbClr val="70AD47">
                <a:lumMod val="40000"/>
                <a:lumOff val="60000"/>
              </a:srgbClr>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F441-4E27-BB94-2114D3738C1C}"/>
                </c:ext>
              </c:extLst>
            </c:dLbl>
            <c:dLbl>
              <c:idx val="1"/>
              <c:delete val="1"/>
              <c:extLst>
                <c:ext xmlns:c15="http://schemas.microsoft.com/office/drawing/2012/chart" uri="{CE6537A1-D6FC-4f65-9D91-7224C49458BB}"/>
                <c:ext xmlns:c16="http://schemas.microsoft.com/office/drawing/2014/chart" uri="{C3380CC4-5D6E-409C-BE32-E72D297353CC}">
                  <c16:uniqueId val="{00000005-F441-4E27-BB94-2114D3738C1C}"/>
                </c:ext>
              </c:extLst>
            </c:dLbl>
            <c:dLbl>
              <c:idx val="2"/>
              <c:delete val="1"/>
              <c:extLst>
                <c:ext xmlns:c15="http://schemas.microsoft.com/office/drawing/2012/chart" uri="{CE6537A1-D6FC-4f65-9D91-7224C49458BB}"/>
                <c:ext xmlns:c16="http://schemas.microsoft.com/office/drawing/2014/chart" uri="{C3380CC4-5D6E-409C-BE32-E72D297353CC}">
                  <c16:uniqueId val="{0000000A-F441-4E27-BB94-2114D3738C1C}"/>
                </c:ext>
              </c:extLst>
            </c:dLbl>
            <c:dLbl>
              <c:idx val="3"/>
              <c:delete val="1"/>
              <c:extLst>
                <c:ext xmlns:c15="http://schemas.microsoft.com/office/drawing/2012/chart" uri="{CE6537A1-D6FC-4f65-9D91-7224C49458BB}"/>
                <c:ext xmlns:c16="http://schemas.microsoft.com/office/drawing/2014/chart" uri="{C3380CC4-5D6E-409C-BE32-E72D297353CC}">
                  <c16:uniqueId val="{00000004-F441-4E27-BB94-2114D3738C1C}"/>
                </c:ext>
              </c:extLst>
            </c:dLbl>
            <c:dLbl>
              <c:idx val="6"/>
              <c:delete val="1"/>
              <c:extLst>
                <c:ext xmlns:c15="http://schemas.microsoft.com/office/drawing/2012/chart" uri="{CE6537A1-D6FC-4f65-9D91-7224C49458BB}"/>
                <c:ext xmlns:c16="http://schemas.microsoft.com/office/drawing/2014/chart" uri="{C3380CC4-5D6E-409C-BE32-E72D297353CC}">
                  <c16:uniqueId val="{00000003-F441-4E27-BB94-2114D3738C1C}"/>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Demographics!$S$1590:$AC$1590</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Demographics!$S$1594:$AC$1594</c:f>
              <c:numCache>
                <c:formatCode>0.0</c:formatCode>
                <c:ptCount val="11"/>
                <c:pt idx="0">
                  <c:v>2.1739130434782608</c:v>
                </c:pt>
                <c:pt idx="1">
                  <c:v>3.2608695652173911</c:v>
                </c:pt>
                <c:pt idx="2">
                  <c:v>7.0652173913043477</c:v>
                </c:pt>
                <c:pt idx="3">
                  <c:v>6.5217391304347823</c:v>
                </c:pt>
                <c:pt idx="4">
                  <c:v>7.608695652173914</c:v>
                </c:pt>
                <c:pt idx="5">
                  <c:v>8.695652173913043</c:v>
                </c:pt>
                <c:pt idx="6">
                  <c:v>6.5217391304347823</c:v>
                </c:pt>
                <c:pt idx="7">
                  <c:v>10.869565217391305</c:v>
                </c:pt>
                <c:pt idx="8">
                  <c:v>15.760869565217392</c:v>
                </c:pt>
                <c:pt idx="9">
                  <c:v>21.195652173913043</c:v>
                </c:pt>
                <c:pt idx="10">
                  <c:v>7.608695652173914</c:v>
                </c:pt>
              </c:numCache>
            </c:numRef>
          </c:val>
          <c:extLst>
            <c:ext xmlns:c16="http://schemas.microsoft.com/office/drawing/2014/chart" uri="{C3380CC4-5D6E-409C-BE32-E72D297353CC}">
              <c16:uniqueId val="{00000002-F441-4E27-BB94-2114D3738C1C}"/>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a:t>As the city grows what degree of modal split should the plan seek to achieve between private car use and sustainable forms of transport?</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77537182852144"/>
          <c:y val="0.17171296296296296"/>
          <c:w val="0.85148162729658805"/>
          <c:h val="0.66070246427529888"/>
        </c:manualLayout>
      </c:layout>
      <c:barChart>
        <c:barDir val="col"/>
        <c:grouping val="clustered"/>
        <c:varyColors val="0"/>
        <c:ser>
          <c:idx val="0"/>
          <c:order val="0"/>
          <c:tx>
            <c:strRef>
              <c:f>Sheet1!$B$197</c:f>
              <c:strCache>
                <c:ptCount val="1"/>
                <c:pt idx="0">
                  <c:v>Private car use</c:v>
                </c:pt>
              </c:strCache>
            </c:strRef>
          </c:tx>
          <c:spPr>
            <a:solidFill>
              <a:schemeClr val="accent4">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Sheet1!$F$197</c:f>
              <c:numCache>
                <c:formatCode>0.0</c:formatCode>
                <c:ptCount val="1"/>
                <c:pt idx="0">
                  <c:v>4.2677012609117364</c:v>
                </c:pt>
              </c:numCache>
            </c:numRef>
          </c:val>
          <c:extLst>
            <c:ext xmlns:c16="http://schemas.microsoft.com/office/drawing/2014/chart" uri="{C3380CC4-5D6E-409C-BE32-E72D297353CC}">
              <c16:uniqueId val="{00000000-4A5E-4791-96B6-42BE95F9BEE7}"/>
            </c:ext>
          </c:extLst>
        </c:ser>
        <c:ser>
          <c:idx val="1"/>
          <c:order val="1"/>
          <c:tx>
            <c:strRef>
              <c:f>Sheet1!$B$198</c:f>
              <c:strCache>
                <c:ptCount val="1"/>
                <c:pt idx="0">
                  <c:v>10</c:v>
                </c:pt>
              </c:strCache>
            </c:strRef>
          </c:tx>
          <c:spPr>
            <a:solidFill>
              <a:schemeClr val="accent4">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Sheet1!$F$198</c:f>
              <c:numCache>
                <c:formatCode>0.0</c:formatCode>
                <c:ptCount val="1"/>
                <c:pt idx="0">
                  <c:v>5.9165858389912707</c:v>
                </c:pt>
              </c:numCache>
            </c:numRef>
          </c:val>
          <c:extLst>
            <c:ext xmlns:c16="http://schemas.microsoft.com/office/drawing/2014/chart" uri="{C3380CC4-5D6E-409C-BE32-E72D297353CC}">
              <c16:uniqueId val="{00000001-4A5E-4791-96B6-42BE95F9BEE7}"/>
            </c:ext>
          </c:extLst>
        </c:ser>
        <c:ser>
          <c:idx val="2"/>
          <c:order val="2"/>
          <c:tx>
            <c:strRef>
              <c:f>Sheet1!$B$199</c:f>
              <c:strCache>
                <c:ptCount val="1"/>
                <c:pt idx="0">
                  <c:v>20</c:v>
                </c:pt>
              </c:strCache>
            </c:strRef>
          </c:tx>
          <c:spPr>
            <a:solidFill>
              <a:srgbClr val="F7CD6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Sheet1!$F$199</c:f>
              <c:numCache>
                <c:formatCode>0.0</c:formatCode>
                <c:ptCount val="1"/>
                <c:pt idx="0">
                  <c:v>9.4083414161008729</c:v>
                </c:pt>
              </c:numCache>
            </c:numRef>
          </c:val>
          <c:extLst>
            <c:ext xmlns:c16="http://schemas.microsoft.com/office/drawing/2014/chart" uri="{C3380CC4-5D6E-409C-BE32-E72D297353CC}">
              <c16:uniqueId val="{00000002-4A5E-4791-96B6-42BE95F9BEE7}"/>
            </c:ext>
          </c:extLst>
        </c:ser>
        <c:ser>
          <c:idx val="3"/>
          <c:order val="3"/>
          <c:tx>
            <c:strRef>
              <c:f>Sheet1!$B$200</c:f>
              <c:strCache>
                <c:ptCount val="1"/>
                <c:pt idx="0">
                  <c:v>30</c:v>
                </c:pt>
              </c:strCache>
            </c:strRef>
          </c:tx>
          <c:spPr>
            <a:solidFill>
              <a:srgbClr val="D4E21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Sheet1!$F$200</c:f>
              <c:numCache>
                <c:formatCode>0.0</c:formatCode>
                <c:ptCount val="1"/>
                <c:pt idx="0">
                  <c:v>11.542192046556741</c:v>
                </c:pt>
              </c:numCache>
            </c:numRef>
          </c:val>
          <c:extLst>
            <c:ext xmlns:c16="http://schemas.microsoft.com/office/drawing/2014/chart" uri="{C3380CC4-5D6E-409C-BE32-E72D297353CC}">
              <c16:uniqueId val="{00000003-4A5E-4791-96B6-42BE95F9BEE7}"/>
            </c:ext>
          </c:extLst>
        </c:ser>
        <c:ser>
          <c:idx val="4"/>
          <c:order val="4"/>
          <c:tx>
            <c:strRef>
              <c:f>Sheet1!$B$201</c:f>
              <c:strCache>
                <c:ptCount val="1"/>
                <c:pt idx="0">
                  <c:v>40</c:v>
                </c:pt>
              </c:strCache>
            </c:strRef>
          </c:tx>
          <c:spPr>
            <a:solidFill>
              <a:srgbClr val="99EF77"/>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Sheet1!$F$201</c:f>
              <c:numCache>
                <c:formatCode>0.0</c:formatCode>
                <c:ptCount val="1"/>
                <c:pt idx="0">
                  <c:v>4.655674102812803</c:v>
                </c:pt>
              </c:numCache>
            </c:numRef>
          </c:val>
          <c:extLst>
            <c:ext xmlns:c16="http://schemas.microsoft.com/office/drawing/2014/chart" uri="{C3380CC4-5D6E-409C-BE32-E72D297353CC}">
              <c16:uniqueId val="{00000004-4A5E-4791-96B6-42BE95F9BEE7}"/>
            </c:ext>
          </c:extLst>
        </c:ser>
        <c:ser>
          <c:idx val="5"/>
          <c:order val="5"/>
          <c:tx>
            <c:strRef>
              <c:f>Sheet1!$B$202</c:f>
              <c:strCache>
                <c:ptCount val="1"/>
                <c:pt idx="0">
                  <c:v>50 - Midpoint</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Sheet1!$F$202</c:f>
              <c:numCache>
                <c:formatCode>0.0</c:formatCode>
                <c:ptCount val="1"/>
                <c:pt idx="0">
                  <c:v>12.221144519883609</c:v>
                </c:pt>
              </c:numCache>
            </c:numRef>
          </c:val>
          <c:extLst>
            <c:ext xmlns:c16="http://schemas.microsoft.com/office/drawing/2014/chart" uri="{C3380CC4-5D6E-409C-BE32-E72D297353CC}">
              <c16:uniqueId val="{00000005-4A5E-4791-96B6-42BE95F9BEE7}"/>
            </c:ext>
          </c:extLst>
        </c:ser>
        <c:ser>
          <c:idx val="6"/>
          <c:order val="6"/>
          <c:tx>
            <c:strRef>
              <c:f>Sheet1!$B$203</c:f>
              <c:strCache>
                <c:ptCount val="1"/>
                <c:pt idx="0">
                  <c:v>60</c:v>
                </c:pt>
              </c:strCache>
            </c:strRef>
          </c:tx>
          <c:spPr>
            <a:solidFill>
              <a:srgbClr val="4CFAD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Sheet1!$F$203</c:f>
              <c:numCache>
                <c:formatCode>0.0</c:formatCode>
                <c:ptCount val="1"/>
                <c:pt idx="0">
                  <c:v>5.1406401551891374</c:v>
                </c:pt>
              </c:numCache>
            </c:numRef>
          </c:val>
          <c:extLst>
            <c:ext xmlns:c16="http://schemas.microsoft.com/office/drawing/2014/chart" uri="{C3380CC4-5D6E-409C-BE32-E72D297353CC}">
              <c16:uniqueId val="{00000006-4A5E-4791-96B6-42BE95F9BEE7}"/>
            </c:ext>
          </c:extLst>
        </c:ser>
        <c:ser>
          <c:idx val="7"/>
          <c:order val="7"/>
          <c:tx>
            <c:strRef>
              <c:f>Sheet1!$B$204</c:f>
              <c:strCache>
                <c:ptCount val="1"/>
                <c:pt idx="0">
                  <c:v>70</c:v>
                </c:pt>
              </c:strCache>
            </c:strRef>
          </c:tx>
          <c:spPr>
            <a:solidFill>
              <a:srgbClr val="80DDE4"/>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Sheet1!$F$204</c:f>
              <c:numCache>
                <c:formatCode>0.0</c:formatCode>
                <c:ptCount val="1"/>
                <c:pt idx="0">
                  <c:v>8.4384093113482059</c:v>
                </c:pt>
              </c:numCache>
            </c:numRef>
          </c:val>
          <c:extLst>
            <c:ext xmlns:c16="http://schemas.microsoft.com/office/drawing/2014/chart" uri="{C3380CC4-5D6E-409C-BE32-E72D297353CC}">
              <c16:uniqueId val="{00000007-4A5E-4791-96B6-42BE95F9BEE7}"/>
            </c:ext>
          </c:extLst>
        </c:ser>
        <c:ser>
          <c:idx val="8"/>
          <c:order val="8"/>
          <c:tx>
            <c:strRef>
              <c:f>Sheet1!$B$205</c:f>
              <c:strCache>
                <c:ptCount val="1"/>
                <c:pt idx="0">
                  <c:v>80</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Sheet1!$F$205</c:f>
              <c:numCache>
                <c:formatCode>0.0</c:formatCode>
                <c:ptCount val="1"/>
                <c:pt idx="0">
                  <c:v>11.348205625606207</c:v>
                </c:pt>
              </c:numCache>
            </c:numRef>
          </c:val>
          <c:extLst>
            <c:ext xmlns:c16="http://schemas.microsoft.com/office/drawing/2014/chart" uri="{C3380CC4-5D6E-409C-BE32-E72D297353CC}">
              <c16:uniqueId val="{00000008-4A5E-4791-96B6-42BE95F9BEE7}"/>
            </c:ext>
          </c:extLst>
        </c:ser>
        <c:ser>
          <c:idx val="9"/>
          <c:order val="9"/>
          <c:tx>
            <c:strRef>
              <c:f>Sheet1!$B$206</c:f>
              <c:strCache>
                <c:ptCount val="1"/>
                <c:pt idx="0">
                  <c:v>90</c:v>
                </c:pt>
              </c:strCache>
            </c:strRef>
          </c:tx>
          <c:spPr>
            <a:solidFill>
              <a:srgbClr val="0879C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Sheet1!$F$206</c:f>
              <c:numCache>
                <c:formatCode>0.0</c:formatCode>
                <c:ptCount val="1"/>
                <c:pt idx="0">
                  <c:v>7.6624636275460718</c:v>
                </c:pt>
              </c:numCache>
            </c:numRef>
          </c:val>
          <c:extLst>
            <c:ext xmlns:c16="http://schemas.microsoft.com/office/drawing/2014/chart" uri="{C3380CC4-5D6E-409C-BE32-E72D297353CC}">
              <c16:uniqueId val="{00000009-4A5E-4791-96B6-42BE95F9BEE7}"/>
            </c:ext>
          </c:extLst>
        </c:ser>
        <c:ser>
          <c:idx val="10"/>
          <c:order val="10"/>
          <c:tx>
            <c:strRef>
              <c:f>Sheet1!$B$207</c:f>
              <c:strCache>
                <c:ptCount val="1"/>
                <c:pt idx="0">
                  <c:v>Sustainable forms of transport</c:v>
                </c:pt>
              </c:strCache>
            </c:strRef>
          </c:tx>
          <c:spPr>
            <a:solidFill>
              <a:schemeClr val="accent5">
                <a:lumMod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Sheet1!$F$207</c:f>
              <c:numCache>
                <c:formatCode>0.0</c:formatCode>
                <c:ptCount val="1"/>
                <c:pt idx="0">
                  <c:v>19.398642095053344</c:v>
                </c:pt>
              </c:numCache>
            </c:numRef>
          </c:val>
          <c:extLst>
            <c:ext xmlns:c16="http://schemas.microsoft.com/office/drawing/2014/chart" uri="{C3380CC4-5D6E-409C-BE32-E72D297353CC}">
              <c16:uniqueId val="{0000000A-4A5E-4791-96B6-42BE95F9BEE7}"/>
            </c:ext>
          </c:extLst>
        </c:ser>
        <c:dLbls>
          <c:showLegendKey val="0"/>
          <c:showVal val="0"/>
          <c:showCatName val="0"/>
          <c:showSerName val="0"/>
          <c:showPercent val="0"/>
          <c:showBubbleSize val="0"/>
        </c:dLbls>
        <c:gapWidth val="50"/>
        <c:axId val="493873800"/>
        <c:axId val="493873144"/>
      </c:barChart>
      <c:catAx>
        <c:axId val="49387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93873144"/>
        <c:crosses val="autoZero"/>
        <c:auto val="1"/>
        <c:lblAlgn val="ctr"/>
        <c:lblOffset val="100"/>
        <c:noMultiLvlLbl val="0"/>
      </c:catAx>
      <c:valAx>
        <c:axId val="493873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3873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Demographics!$B$560</c:f>
          <c:strCache>
            <c:ptCount val="1"/>
            <c:pt idx="0">
              <c:v>As the city grows what degree of modal split should the plan seek to achieve between private car use and sustainable forms of transport?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0334260717410325"/>
          <c:y val="0.18613445378151255"/>
          <c:w val="0.5485797025371828"/>
          <c:h val="0.5841549130414364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Demographics!$E$579:$E$587</c:f>
              <c:strCache>
                <c:ptCount val="9"/>
                <c:pt idx="0">
                  <c:v>Disability (Base: 94)</c:v>
                </c:pt>
                <c:pt idx="1">
                  <c:v>Children in household (Base: 223)</c:v>
                </c:pt>
                <c:pt idx="2">
                  <c:v>Female (Base: 391)</c:v>
                </c:pt>
                <c:pt idx="3">
                  <c:v>Overall (Base: 1031)</c:v>
                </c:pt>
                <c:pt idx="4">
                  <c:v>Male (Base: 467)</c:v>
                </c:pt>
                <c:pt idx="5">
                  <c:v>55+ (Base: 464)</c:v>
                </c:pt>
                <c:pt idx="6">
                  <c:v>Southern Arc (Base: 224)</c:v>
                </c:pt>
                <c:pt idx="7">
                  <c:v>Under 35 (Base: 114)</c:v>
                </c:pt>
                <c:pt idx="8">
                  <c:v>Minority Ethnicity (Base: 84)</c:v>
                </c:pt>
              </c:strCache>
            </c:strRef>
          </c:cat>
          <c:val>
            <c:numRef>
              <c:f>Demographics!$F$579:$F$587</c:f>
              <c:numCache>
                <c:formatCode>0.0</c:formatCode>
                <c:ptCount val="9"/>
                <c:pt idx="0">
                  <c:v>47.234042553191486</c:v>
                </c:pt>
                <c:pt idx="1">
                  <c:v>56.63677130044843</c:v>
                </c:pt>
                <c:pt idx="2">
                  <c:v>57.570332480818415</c:v>
                </c:pt>
                <c:pt idx="3">
                  <c:v>58.3</c:v>
                </c:pt>
                <c:pt idx="4">
                  <c:v>59.764453961456105</c:v>
                </c:pt>
                <c:pt idx="5">
                  <c:v>60.301724137931032</c:v>
                </c:pt>
                <c:pt idx="6">
                  <c:v>60.669642857142854</c:v>
                </c:pt>
                <c:pt idx="7">
                  <c:v>63.157894736842103</c:v>
                </c:pt>
                <c:pt idx="8">
                  <c:v>63.571428571428569</c:v>
                </c:pt>
              </c:numCache>
            </c:numRef>
          </c:val>
          <c:extLst>
            <c:ext xmlns:c16="http://schemas.microsoft.com/office/drawing/2014/chart" uri="{C3380CC4-5D6E-409C-BE32-E72D297353CC}">
              <c16:uniqueId val="{00000000-9300-4026-92DD-4A622F746CD7}"/>
            </c:ext>
          </c:extLst>
        </c:ser>
        <c:dLbls>
          <c:showLegendKey val="0"/>
          <c:showVal val="0"/>
          <c:showCatName val="0"/>
          <c:showSerName val="0"/>
          <c:showPercent val="0"/>
          <c:showBubbleSize val="0"/>
        </c:dLbls>
        <c:gapWidth val="50"/>
        <c:axId val="461097600"/>
        <c:axId val="461093992"/>
      </c:barChart>
      <c:catAx>
        <c:axId val="461097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1093992"/>
        <c:crosses val="autoZero"/>
        <c:auto val="1"/>
        <c:lblAlgn val="ctr"/>
        <c:lblOffset val="100"/>
        <c:noMultiLvlLbl val="0"/>
      </c:catAx>
      <c:valAx>
        <c:axId val="46109399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109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Sheet1!$B$213</c:f>
          <c:strCache>
            <c:ptCount val="1"/>
            <c:pt idx="0">
              <c:v>Please rank the following options in terms of where you think we should invest infrastructure resources</c:v>
            </c:pt>
          </c:strCache>
        </c:strRef>
      </c:tx>
      <c:overlay val="0"/>
      <c:txPr>
        <a:bodyPr/>
        <a:lstStyle/>
        <a:p>
          <a:pPr>
            <a:defRPr sz="1200"/>
          </a:pPr>
          <a:endParaRPr lang="en-US"/>
        </a:p>
      </c:txPr>
    </c:title>
    <c:autoTitleDeleted val="0"/>
    <c:plotArea>
      <c:layout>
        <c:manualLayout>
          <c:layoutTarget val="inner"/>
          <c:xMode val="edge"/>
          <c:yMode val="edge"/>
          <c:x val="0.32361001749781276"/>
          <c:y val="0.18939211456487717"/>
          <c:w val="0.61070866141732283"/>
          <c:h val="0.62711352107499141"/>
        </c:manualLayout>
      </c:layout>
      <c:barChart>
        <c:barDir val="bar"/>
        <c:grouping val="stacked"/>
        <c:varyColors val="0"/>
        <c:ser>
          <c:idx val="1"/>
          <c:order val="0"/>
          <c:tx>
            <c:strRef>
              <c:f>Sheet1!$C$225</c:f>
              <c:strCache>
                <c:ptCount val="1"/>
                <c:pt idx="0">
                  <c:v>1st</c:v>
                </c:pt>
              </c:strCache>
            </c:strRef>
          </c:tx>
          <c:spPr>
            <a:solidFill>
              <a:srgbClr val="00B050"/>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Sheet1!$B$226:$B$231</c:f>
              <c:strCache>
                <c:ptCount val="6"/>
                <c:pt idx="0">
                  <c:v>Other</c:v>
                </c:pt>
                <c:pt idx="1">
                  <c:v>Electric Charging Points</c:v>
                </c:pt>
                <c:pt idx="2">
                  <c:v>Walking</c:v>
                </c:pt>
                <c:pt idx="3">
                  <c:v>Cycling</c:v>
                </c:pt>
                <c:pt idx="4">
                  <c:v>Train</c:v>
                </c:pt>
                <c:pt idx="5">
                  <c:v>Bus</c:v>
                </c:pt>
              </c:strCache>
            </c:strRef>
          </c:cat>
          <c:val>
            <c:numRef>
              <c:f>Sheet1!$C$226:$C$231</c:f>
              <c:numCache>
                <c:formatCode>0.0</c:formatCode>
                <c:ptCount val="6"/>
                <c:pt idx="0">
                  <c:v>6.5005417118093174</c:v>
                </c:pt>
                <c:pt idx="1">
                  <c:v>14.626218851570963</c:v>
                </c:pt>
                <c:pt idx="2">
                  <c:v>11.592632719393283</c:v>
                </c:pt>
                <c:pt idx="3">
                  <c:v>15.492957746478872</c:v>
                </c:pt>
                <c:pt idx="4">
                  <c:v>19.176598049837487</c:v>
                </c:pt>
                <c:pt idx="5">
                  <c:v>32.611050920910081</c:v>
                </c:pt>
              </c:numCache>
            </c:numRef>
          </c:val>
          <c:extLst>
            <c:ext xmlns:c16="http://schemas.microsoft.com/office/drawing/2014/chart" uri="{C3380CC4-5D6E-409C-BE32-E72D297353CC}">
              <c16:uniqueId val="{00000000-5778-4C60-B3D6-03CE6EBA1D60}"/>
            </c:ext>
          </c:extLst>
        </c:ser>
        <c:ser>
          <c:idx val="0"/>
          <c:order val="1"/>
          <c:tx>
            <c:strRef>
              <c:f>Sheet1!$D$225</c:f>
              <c:strCache>
                <c:ptCount val="1"/>
                <c:pt idx="0">
                  <c:v>2nd</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5778-4C60-B3D6-03CE6EBA1D60}"/>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Sheet1!$B$226:$B$231</c:f>
              <c:strCache>
                <c:ptCount val="6"/>
                <c:pt idx="0">
                  <c:v>Other</c:v>
                </c:pt>
                <c:pt idx="1">
                  <c:v>Electric Charging Points</c:v>
                </c:pt>
                <c:pt idx="2">
                  <c:v>Walking</c:v>
                </c:pt>
                <c:pt idx="3">
                  <c:v>Cycling</c:v>
                </c:pt>
                <c:pt idx="4">
                  <c:v>Train</c:v>
                </c:pt>
                <c:pt idx="5">
                  <c:v>Bus</c:v>
                </c:pt>
              </c:strCache>
            </c:strRef>
          </c:cat>
          <c:val>
            <c:numRef>
              <c:f>Sheet1!$D$226:$D$231</c:f>
              <c:numCache>
                <c:formatCode>0.0</c:formatCode>
                <c:ptCount val="6"/>
                <c:pt idx="0">
                  <c:v>2.1668472372697725</c:v>
                </c:pt>
                <c:pt idx="1">
                  <c:v>8.2340195016251361</c:v>
                </c:pt>
                <c:pt idx="2">
                  <c:v>17.876489707475624</c:v>
                </c:pt>
                <c:pt idx="3">
                  <c:v>18.634886240520043</c:v>
                </c:pt>
                <c:pt idx="4">
                  <c:v>29.252437703141926</c:v>
                </c:pt>
                <c:pt idx="5">
                  <c:v>22.10184182015168</c:v>
                </c:pt>
              </c:numCache>
            </c:numRef>
          </c:val>
          <c:extLst>
            <c:ext xmlns:c16="http://schemas.microsoft.com/office/drawing/2014/chart" uri="{C3380CC4-5D6E-409C-BE32-E72D297353CC}">
              <c16:uniqueId val="{00000002-5778-4C60-B3D6-03CE6EBA1D60}"/>
            </c:ext>
          </c:extLst>
        </c:ser>
        <c:ser>
          <c:idx val="2"/>
          <c:order val="2"/>
          <c:tx>
            <c:strRef>
              <c:f>Sheet1!$E$225</c:f>
              <c:strCache>
                <c:ptCount val="1"/>
                <c:pt idx="0">
                  <c:v>3rd</c:v>
                </c:pt>
              </c:strCache>
            </c:strRef>
          </c:tx>
          <c:spPr>
            <a:solidFill>
              <a:srgbClr val="C5E0B4"/>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5778-4C60-B3D6-03CE6EBA1D60}"/>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Sheet1!$B$226:$B$231</c:f>
              <c:strCache>
                <c:ptCount val="6"/>
                <c:pt idx="0">
                  <c:v>Other</c:v>
                </c:pt>
                <c:pt idx="1">
                  <c:v>Electric Charging Points</c:v>
                </c:pt>
                <c:pt idx="2">
                  <c:v>Walking</c:v>
                </c:pt>
                <c:pt idx="3">
                  <c:v>Cycling</c:v>
                </c:pt>
                <c:pt idx="4">
                  <c:v>Train</c:v>
                </c:pt>
                <c:pt idx="5">
                  <c:v>Bus</c:v>
                </c:pt>
              </c:strCache>
            </c:strRef>
          </c:cat>
          <c:val>
            <c:numRef>
              <c:f>Sheet1!$E$226:$E$231</c:f>
              <c:numCache>
                <c:formatCode>0.0</c:formatCode>
                <c:ptCount val="6"/>
                <c:pt idx="0">
                  <c:v>2.1668472372697725</c:v>
                </c:pt>
                <c:pt idx="1">
                  <c:v>16.468039003250272</c:v>
                </c:pt>
                <c:pt idx="2">
                  <c:v>21.776814734561214</c:v>
                </c:pt>
                <c:pt idx="3">
                  <c:v>20.260021668472373</c:v>
                </c:pt>
                <c:pt idx="4">
                  <c:v>17.984832069339113</c:v>
                </c:pt>
                <c:pt idx="5">
                  <c:v>17.768147345612135</c:v>
                </c:pt>
              </c:numCache>
            </c:numRef>
          </c:val>
          <c:extLst>
            <c:ext xmlns:c16="http://schemas.microsoft.com/office/drawing/2014/chart" uri="{C3380CC4-5D6E-409C-BE32-E72D297353CC}">
              <c16:uniqueId val="{00000004-5778-4C60-B3D6-03CE6EBA1D60}"/>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0.0" sourceLinked="1"/>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layout>
        <c:manualLayout>
          <c:xMode val="edge"/>
          <c:yMode val="edge"/>
          <c:x val="0.39504808384895662"/>
          <c:y val="0.90169167331309963"/>
          <c:w val="0.20990365662123558"/>
          <c:h val="8.4712133620958835E-2"/>
        </c:manualLayout>
      </c:layout>
      <c:overlay val="0"/>
      <c:txPr>
        <a:bodyPr/>
        <a:lstStyle/>
        <a:p>
          <a:pPr>
            <a:defRPr sz="1050"/>
          </a:pPr>
          <a:endParaRPr lang="en-US"/>
        </a:p>
      </c:txPr>
    </c:legend>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How do you think the city could be a healthier place and improve wellbeing?</a:t>
            </a:r>
          </a:p>
        </c:rich>
      </c:tx>
      <c:overlay val="0"/>
    </c:title>
    <c:autoTitleDeleted val="0"/>
    <c:plotArea>
      <c:layout>
        <c:manualLayout>
          <c:layoutTarget val="inner"/>
          <c:xMode val="edge"/>
          <c:yMode val="edge"/>
          <c:x val="0.49027666353026628"/>
          <c:y val="0.11126145833234904"/>
          <c:w val="0.43848643919510061"/>
          <c:h val="0.7631146820675978"/>
        </c:manualLayout>
      </c:layout>
      <c:barChart>
        <c:barDir val="bar"/>
        <c:grouping val="stacked"/>
        <c:varyColors val="0"/>
        <c:ser>
          <c:idx val="1"/>
          <c:order val="0"/>
          <c:tx>
            <c:strRef>
              <c:f>Sheet1!$C$56</c:f>
              <c:strCache>
                <c:ptCount val="1"/>
                <c:pt idx="0">
                  <c:v>1st</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44A-459A-A18E-9F67ED3F64D2}"/>
                </c:ext>
              </c:extLst>
            </c:dLbl>
            <c:dLbl>
              <c:idx val="2"/>
              <c:delete val="1"/>
              <c:extLst>
                <c:ext xmlns:c15="http://schemas.microsoft.com/office/drawing/2012/chart" uri="{CE6537A1-D6FC-4f65-9D91-7224C49458BB}"/>
                <c:ext xmlns:c16="http://schemas.microsoft.com/office/drawing/2014/chart" uri="{C3380CC4-5D6E-409C-BE32-E72D297353CC}">
                  <c16:uniqueId val="{00000001-944A-459A-A18E-9F67ED3F64D2}"/>
                </c:ext>
              </c:extLst>
            </c:dLbl>
            <c:dLbl>
              <c:idx val="5"/>
              <c:delete val="1"/>
              <c:extLst>
                <c:ext xmlns:c15="http://schemas.microsoft.com/office/drawing/2012/chart" uri="{CE6537A1-D6FC-4f65-9D91-7224C49458BB}"/>
                <c:ext xmlns:c16="http://schemas.microsoft.com/office/drawing/2014/chart" uri="{C3380CC4-5D6E-409C-BE32-E72D297353CC}">
                  <c16:uniqueId val="{00000002-944A-459A-A18E-9F67ED3F64D2}"/>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Sheet1!$B$271:$B$280</c:f>
              <c:strCache>
                <c:ptCount val="10"/>
                <c:pt idx="0">
                  <c:v>Something else</c:v>
                </c:pt>
                <c:pt idx="1">
                  <c:v>More control over fast food takeaways </c:v>
                </c:pt>
                <c:pt idx="2">
                  <c:v>Improved access to fresh food </c:v>
                </c:pt>
                <c:pt idx="3">
                  <c:v>More cycling routes </c:v>
                </c:pt>
                <c:pt idx="4">
                  <c:v>Provision of quality housing </c:v>
                </c:pt>
                <c:pt idx="5">
                  <c:v>More walking routes </c:v>
                </c:pt>
                <c:pt idx="6">
                  <c:v>Equality of access to education, jobs and training</c:v>
                </c:pt>
                <c:pt idx="7">
                  <c:v>Improved air quality </c:v>
                </c:pt>
                <c:pt idx="8">
                  <c:v>Feeling safe </c:v>
                </c:pt>
                <c:pt idx="9">
                  <c:v>Improved access to green space </c:v>
                </c:pt>
              </c:strCache>
            </c:strRef>
          </c:cat>
          <c:val>
            <c:numRef>
              <c:f>Sheet1!$C$271:$C$280</c:f>
              <c:numCache>
                <c:formatCode>0.0</c:formatCode>
                <c:ptCount val="10"/>
                <c:pt idx="0">
                  <c:v>4.4296788482834994</c:v>
                </c:pt>
                <c:pt idx="1">
                  <c:v>7.1982281284606859</c:v>
                </c:pt>
                <c:pt idx="2">
                  <c:v>4.6511627906976747</c:v>
                </c:pt>
                <c:pt idx="3">
                  <c:v>10.631229235880399</c:v>
                </c:pt>
                <c:pt idx="4">
                  <c:v>9.7452934662236999</c:v>
                </c:pt>
                <c:pt idx="5">
                  <c:v>4.7619047619047619</c:v>
                </c:pt>
                <c:pt idx="6">
                  <c:v>10.077519379844961</c:v>
                </c:pt>
                <c:pt idx="7">
                  <c:v>11.184939091915837</c:v>
                </c:pt>
                <c:pt idx="8">
                  <c:v>12.846068660022148</c:v>
                </c:pt>
                <c:pt idx="9">
                  <c:v>24.473975636766333</c:v>
                </c:pt>
              </c:numCache>
            </c:numRef>
          </c:val>
          <c:extLst>
            <c:ext xmlns:c16="http://schemas.microsoft.com/office/drawing/2014/chart" uri="{C3380CC4-5D6E-409C-BE32-E72D297353CC}">
              <c16:uniqueId val="{00000003-944A-459A-A18E-9F67ED3F64D2}"/>
            </c:ext>
          </c:extLst>
        </c:ser>
        <c:ser>
          <c:idx val="0"/>
          <c:order val="1"/>
          <c:tx>
            <c:strRef>
              <c:f>Sheet1!$D$56</c:f>
              <c:strCache>
                <c:ptCount val="1"/>
                <c:pt idx="0">
                  <c:v>2nd</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944A-459A-A18E-9F67ED3F64D2}"/>
                </c:ext>
              </c:extLst>
            </c:dLbl>
            <c:dLbl>
              <c:idx val="1"/>
              <c:delete val="1"/>
              <c:extLst>
                <c:ext xmlns:c15="http://schemas.microsoft.com/office/drawing/2012/chart" uri="{CE6537A1-D6FC-4f65-9D91-7224C49458BB}"/>
                <c:ext xmlns:c16="http://schemas.microsoft.com/office/drawing/2014/chart" uri="{C3380CC4-5D6E-409C-BE32-E72D297353CC}">
                  <c16:uniqueId val="{00000005-944A-459A-A18E-9F67ED3F64D2}"/>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Sheet1!$B$271:$B$280</c:f>
              <c:strCache>
                <c:ptCount val="10"/>
                <c:pt idx="0">
                  <c:v>Something else</c:v>
                </c:pt>
                <c:pt idx="1">
                  <c:v>More control over fast food takeaways </c:v>
                </c:pt>
                <c:pt idx="2">
                  <c:v>Improved access to fresh food </c:v>
                </c:pt>
                <c:pt idx="3">
                  <c:v>More cycling routes </c:v>
                </c:pt>
                <c:pt idx="4">
                  <c:v>Provision of quality housing </c:v>
                </c:pt>
                <c:pt idx="5">
                  <c:v>More walking routes </c:v>
                </c:pt>
                <c:pt idx="6">
                  <c:v>Equality of access to education, jobs and training</c:v>
                </c:pt>
                <c:pt idx="7">
                  <c:v>Improved air quality </c:v>
                </c:pt>
                <c:pt idx="8">
                  <c:v>Feeling safe </c:v>
                </c:pt>
                <c:pt idx="9">
                  <c:v>Improved access to green space </c:v>
                </c:pt>
              </c:strCache>
            </c:strRef>
          </c:cat>
          <c:val>
            <c:numRef>
              <c:f>Sheet1!$D$271:$D$280</c:f>
              <c:numCache>
                <c:formatCode>0.0</c:formatCode>
                <c:ptCount val="10"/>
                <c:pt idx="0">
                  <c:v>0.99667774086378735</c:v>
                </c:pt>
                <c:pt idx="1">
                  <c:v>5.5370985603543739</c:v>
                </c:pt>
                <c:pt idx="2">
                  <c:v>9.3023255813953494</c:v>
                </c:pt>
                <c:pt idx="3">
                  <c:v>7.7519379844961236</c:v>
                </c:pt>
                <c:pt idx="4">
                  <c:v>11.627906976744185</c:v>
                </c:pt>
                <c:pt idx="5">
                  <c:v>13.732004429678849</c:v>
                </c:pt>
                <c:pt idx="6">
                  <c:v>13.178294573643413</c:v>
                </c:pt>
                <c:pt idx="7">
                  <c:v>12.181616832779623</c:v>
                </c:pt>
                <c:pt idx="8">
                  <c:v>9.6345514950166127</c:v>
                </c:pt>
                <c:pt idx="9">
                  <c:v>14.396456256921372</c:v>
                </c:pt>
              </c:numCache>
            </c:numRef>
          </c:val>
          <c:extLst>
            <c:ext xmlns:c16="http://schemas.microsoft.com/office/drawing/2014/chart" uri="{C3380CC4-5D6E-409C-BE32-E72D297353CC}">
              <c16:uniqueId val="{00000006-944A-459A-A18E-9F67ED3F64D2}"/>
            </c:ext>
          </c:extLst>
        </c:ser>
        <c:ser>
          <c:idx val="2"/>
          <c:order val="2"/>
          <c:tx>
            <c:strRef>
              <c:f>Sheet1!$E$56</c:f>
              <c:strCache>
                <c:ptCount val="1"/>
                <c:pt idx="0">
                  <c:v>3rd</c:v>
                </c:pt>
              </c:strCache>
            </c:strRef>
          </c:tx>
          <c:spPr>
            <a:solidFill>
              <a:srgbClr val="C5E0B4"/>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944A-459A-A18E-9F67ED3F64D2}"/>
                </c:ext>
              </c:extLst>
            </c:dLbl>
            <c:dLbl>
              <c:idx val="1"/>
              <c:delete val="1"/>
              <c:extLst>
                <c:ext xmlns:c15="http://schemas.microsoft.com/office/drawing/2012/chart" uri="{CE6537A1-D6FC-4f65-9D91-7224C49458BB}"/>
                <c:ext xmlns:c16="http://schemas.microsoft.com/office/drawing/2014/chart" uri="{C3380CC4-5D6E-409C-BE32-E72D297353CC}">
                  <c16:uniqueId val="{00000008-944A-459A-A18E-9F67ED3F64D2}"/>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Sheet1!$B$271:$B$280</c:f>
              <c:strCache>
                <c:ptCount val="10"/>
                <c:pt idx="0">
                  <c:v>Something else</c:v>
                </c:pt>
                <c:pt idx="1">
                  <c:v>More control over fast food takeaways </c:v>
                </c:pt>
                <c:pt idx="2">
                  <c:v>Improved access to fresh food </c:v>
                </c:pt>
                <c:pt idx="3">
                  <c:v>More cycling routes </c:v>
                </c:pt>
                <c:pt idx="4">
                  <c:v>Provision of quality housing </c:v>
                </c:pt>
                <c:pt idx="5">
                  <c:v>More walking routes </c:v>
                </c:pt>
                <c:pt idx="6">
                  <c:v>Equality of access to education, jobs and training</c:v>
                </c:pt>
                <c:pt idx="7">
                  <c:v>Improved air quality </c:v>
                </c:pt>
                <c:pt idx="8">
                  <c:v>Feeling safe </c:v>
                </c:pt>
                <c:pt idx="9">
                  <c:v>Improved access to green space </c:v>
                </c:pt>
              </c:strCache>
            </c:strRef>
          </c:cat>
          <c:val>
            <c:numRef>
              <c:f>Sheet1!$E$271:$E$280</c:f>
              <c:numCache>
                <c:formatCode>0.0</c:formatCode>
                <c:ptCount val="10"/>
                <c:pt idx="0">
                  <c:v>0.77519379844961245</c:v>
                </c:pt>
                <c:pt idx="1">
                  <c:v>5.8693244739756363</c:v>
                </c:pt>
                <c:pt idx="2">
                  <c:v>11.295681063122924</c:v>
                </c:pt>
                <c:pt idx="3">
                  <c:v>7.8626799557032108</c:v>
                </c:pt>
                <c:pt idx="4">
                  <c:v>9.0808416389811732</c:v>
                </c:pt>
                <c:pt idx="5">
                  <c:v>12.513842746400886</c:v>
                </c:pt>
                <c:pt idx="6">
                  <c:v>9.3023255813953494</c:v>
                </c:pt>
                <c:pt idx="7">
                  <c:v>12.181616832779623</c:v>
                </c:pt>
                <c:pt idx="8">
                  <c:v>14.285714285714285</c:v>
                </c:pt>
                <c:pt idx="9">
                  <c:v>14.285714285714285</c:v>
                </c:pt>
              </c:numCache>
            </c:numRef>
          </c:val>
          <c:extLst>
            <c:ext xmlns:c16="http://schemas.microsoft.com/office/drawing/2014/chart" uri="{C3380CC4-5D6E-409C-BE32-E72D297353CC}">
              <c16:uniqueId val="{00000009-944A-459A-A18E-9F67ED3F64D2}"/>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0.0" sourceLinked="1"/>
        <c:majorTickMark val="none"/>
        <c:minorTickMark val="none"/>
        <c:tickLblPos val="nextTo"/>
        <c:spPr>
          <a:ln w="9525">
            <a:noFill/>
          </a:ln>
        </c:sp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Sheet1!$B$292</c:f>
          <c:strCache>
            <c:ptCount val="1"/>
            <c:pt idx="0">
              <c:v>What do you think the future role of the city centre should be?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Sheet1!$G$295:$G$300</c:f>
              <c:strCache>
                <c:ptCount val="6"/>
                <c:pt idx="0">
                  <c:v>Something else</c:v>
                </c:pt>
                <c:pt idx="1">
                  <c:v>For homes</c:v>
                </c:pt>
                <c:pt idx="2">
                  <c:v>For offices</c:v>
                </c:pt>
                <c:pt idx="3">
                  <c:v>For hospitality</c:v>
                </c:pt>
                <c:pt idx="4">
                  <c:v>For shopping</c:v>
                </c:pt>
                <c:pt idx="5">
                  <c:v>For entertainment</c:v>
                </c:pt>
              </c:strCache>
            </c:strRef>
          </c:cat>
          <c:val>
            <c:numRef>
              <c:f>Sheet1!$H$295:$H$300</c:f>
              <c:numCache>
                <c:formatCode>0.0</c:formatCode>
                <c:ptCount val="6"/>
                <c:pt idx="0">
                  <c:v>9.5634095634095644</c:v>
                </c:pt>
                <c:pt idx="1">
                  <c:v>48.440748440748443</c:v>
                </c:pt>
                <c:pt idx="2">
                  <c:v>55.613305613305606</c:v>
                </c:pt>
                <c:pt idx="3">
                  <c:v>84.407484407484418</c:v>
                </c:pt>
                <c:pt idx="4">
                  <c:v>86.486486486486484</c:v>
                </c:pt>
                <c:pt idx="5">
                  <c:v>89.397089397089402</c:v>
                </c:pt>
              </c:numCache>
            </c:numRef>
          </c:val>
          <c:extLst>
            <c:ext xmlns:c16="http://schemas.microsoft.com/office/drawing/2014/chart" uri="{C3380CC4-5D6E-409C-BE32-E72D297353CC}">
              <c16:uniqueId val="{00000000-2637-4540-9C8B-A771BBAFA49D}"/>
            </c:ext>
          </c:extLst>
        </c:ser>
        <c:dLbls>
          <c:showLegendKey val="0"/>
          <c:showVal val="0"/>
          <c:showCatName val="0"/>
          <c:showSerName val="0"/>
          <c:showPercent val="0"/>
          <c:showBubbleSize val="0"/>
        </c:dLbls>
        <c:gapWidth val="50"/>
        <c:axId val="542911528"/>
        <c:axId val="542911856"/>
      </c:barChart>
      <c:catAx>
        <c:axId val="542911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42911856"/>
        <c:crosses val="autoZero"/>
        <c:auto val="1"/>
        <c:lblAlgn val="ctr"/>
        <c:lblOffset val="100"/>
        <c:noMultiLvlLbl val="0"/>
      </c:catAx>
      <c:valAx>
        <c:axId val="5429118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911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Sheet1!$B$306</c:f>
          <c:strCache>
            <c:ptCount val="1"/>
            <c:pt idx="0">
              <c:v>In the future, how often would you be likely to use the following in the city centre for each of the following?</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Sheet1!$T$308</c:f>
              <c:strCache>
                <c:ptCount val="1"/>
                <c:pt idx="0">
                  <c:v>A lot more often</c:v>
                </c:pt>
              </c:strCache>
            </c:strRef>
          </c:tx>
          <c:spPr>
            <a:solidFill>
              <a:srgbClr val="00B05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4E8-4C17-95FD-21A739CE946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Sheet1!$S$309:$S$318</c:f>
              <c:strCache>
                <c:ptCount val="10"/>
                <c:pt idx="0">
                  <c:v>Working at the office (Base: 610)</c:v>
                </c:pt>
                <c:pt idx="1">
                  <c:v>Something else (Base: 216)</c:v>
                </c:pt>
                <c:pt idx="2">
                  <c:v>As a place of residence (Base: 640)</c:v>
                </c:pt>
                <c:pt idx="3">
                  <c:v>Shopping (Base: 941)</c:v>
                </c:pt>
                <c:pt idx="4">
                  <c:v>As a work meeting place (Base: 631)</c:v>
                </c:pt>
                <c:pt idx="5">
                  <c:v>Hospitality (Base: 910)</c:v>
                </c:pt>
                <c:pt idx="6">
                  <c:v>Entertainment / Leisure (Base: 939)</c:v>
                </c:pt>
                <c:pt idx="7">
                  <c:v>Hybrid working (Base: 579)</c:v>
                </c:pt>
                <c:pt idx="8">
                  <c:v>Culture / Tourism (Base: 923)</c:v>
                </c:pt>
                <c:pt idx="9">
                  <c:v>To meet family and friends (Base: 927)</c:v>
                </c:pt>
              </c:strCache>
            </c:strRef>
          </c:cat>
          <c:val>
            <c:numRef>
              <c:f>Sheet1!$T$309:$T$318</c:f>
              <c:numCache>
                <c:formatCode>0.0</c:formatCode>
                <c:ptCount val="10"/>
                <c:pt idx="0">
                  <c:v>2.622950819672131</c:v>
                </c:pt>
                <c:pt idx="1">
                  <c:v>9.2592592592592595</c:v>
                </c:pt>
                <c:pt idx="2">
                  <c:v>9.0625</c:v>
                </c:pt>
                <c:pt idx="3">
                  <c:v>7.9702444208289052</c:v>
                </c:pt>
                <c:pt idx="4">
                  <c:v>7.1315372424722661</c:v>
                </c:pt>
                <c:pt idx="5">
                  <c:v>12.087912087912088</c:v>
                </c:pt>
                <c:pt idx="6">
                  <c:v>14.376996805111823</c:v>
                </c:pt>
                <c:pt idx="7">
                  <c:v>17.271157167530223</c:v>
                </c:pt>
                <c:pt idx="8">
                  <c:v>14.626218851570963</c:v>
                </c:pt>
                <c:pt idx="9">
                  <c:v>16.936353829557714</c:v>
                </c:pt>
              </c:numCache>
            </c:numRef>
          </c:val>
          <c:extLst>
            <c:ext xmlns:c16="http://schemas.microsoft.com/office/drawing/2014/chart" uri="{C3380CC4-5D6E-409C-BE32-E72D297353CC}">
              <c16:uniqueId val="{00000001-54E8-4C17-95FD-21A739CE9466}"/>
            </c:ext>
          </c:extLst>
        </c:ser>
        <c:ser>
          <c:idx val="1"/>
          <c:order val="1"/>
          <c:tx>
            <c:strRef>
              <c:f>Sheet1!$U$308</c:f>
              <c:strCache>
                <c:ptCount val="1"/>
                <c:pt idx="0">
                  <c:v>A little more often</c:v>
                </c:pt>
              </c:strCache>
            </c:strRef>
          </c:tx>
          <c:spPr>
            <a:solidFill>
              <a:srgbClr val="92D05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54E8-4C17-95FD-21A739CE946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Sheet1!$S$309:$S$318</c:f>
              <c:strCache>
                <c:ptCount val="10"/>
                <c:pt idx="0">
                  <c:v>Working at the office (Base: 610)</c:v>
                </c:pt>
                <c:pt idx="1">
                  <c:v>Something else (Base: 216)</c:v>
                </c:pt>
                <c:pt idx="2">
                  <c:v>As a place of residence (Base: 640)</c:v>
                </c:pt>
                <c:pt idx="3">
                  <c:v>Shopping (Base: 941)</c:v>
                </c:pt>
                <c:pt idx="4">
                  <c:v>As a work meeting place (Base: 631)</c:v>
                </c:pt>
                <c:pt idx="5">
                  <c:v>Hospitality (Base: 910)</c:v>
                </c:pt>
                <c:pt idx="6">
                  <c:v>Entertainment / Leisure (Base: 939)</c:v>
                </c:pt>
                <c:pt idx="7">
                  <c:v>Hybrid working (Base: 579)</c:v>
                </c:pt>
                <c:pt idx="8">
                  <c:v>Culture / Tourism (Base: 923)</c:v>
                </c:pt>
                <c:pt idx="9">
                  <c:v>To meet family and friends (Base: 927)</c:v>
                </c:pt>
              </c:strCache>
            </c:strRef>
          </c:cat>
          <c:val>
            <c:numRef>
              <c:f>Sheet1!$U$309:$U$318</c:f>
              <c:numCache>
                <c:formatCode>0.0</c:formatCode>
                <c:ptCount val="10"/>
                <c:pt idx="0">
                  <c:v>4.4262295081967213</c:v>
                </c:pt>
                <c:pt idx="1">
                  <c:v>6.481481481481481</c:v>
                </c:pt>
                <c:pt idx="2">
                  <c:v>11.09375</c:v>
                </c:pt>
                <c:pt idx="3">
                  <c:v>16.153028692879914</c:v>
                </c:pt>
                <c:pt idx="4">
                  <c:v>22.18700475435816</c:v>
                </c:pt>
                <c:pt idx="5">
                  <c:v>23.736263736263734</c:v>
                </c:pt>
                <c:pt idx="6">
                  <c:v>26.837060702875398</c:v>
                </c:pt>
                <c:pt idx="7">
                  <c:v>24.525043177892918</c:v>
                </c:pt>
                <c:pt idx="8">
                  <c:v>27.843986998916577</c:v>
                </c:pt>
                <c:pt idx="9">
                  <c:v>28.802588996763756</c:v>
                </c:pt>
              </c:numCache>
            </c:numRef>
          </c:val>
          <c:extLst>
            <c:ext xmlns:c16="http://schemas.microsoft.com/office/drawing/2014/chart" uri="{C3380CC4-5D6E-409C-BE32-E72D297353CC}">
              <c16:uniqueId val="{00000003-54E8-4C17-95FD-21A739CE9466}"/>
            </c:ext>
          </c:extLst>
        </c:ser>
        <c:ser>
          <c:idx val="2"/>
          <c:order val="2"/>
          <c:tx>
            <c:strRef>
              <c:f>Sheet1!$V$308</c:f>
              <c:strCache>
                <c:ptCount val="1"/>
                <c:pt idx="0">
                  <c:v>No change</c:v>
                </c:pt>
              </c:strCache>
            </c:strRef>
          </c:tx>
          <c:spPr>
            <a:solidFill>
              <a:schemeClr val="accent4">
                <a:lumMod val="20000"/>
                <a:lumOff val="80000"/>
              </a:schemeClr>
            </a:solidFill>
            <a:ln>
              <a:solidFill>
                <a:schemeClr val="tx1"/>
              </a:solid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4-54E8-4C17-95FD-21A739CE946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Sheet1!$S$309:$S$318</c:f>
              <c:strCache>
                <c:ptCount val="10"/>
                <c:pt idx="0">
                  <c:v>Working at the office (Base: 610)</c:v>
                </c:pt>
                <c:pt idx="1">
                  <c:v>Something else (Base: 216)</c:v>
                </c:pt>
                <c:pt idx="2">
                  <c:v>As a place of residence (Base: 640)</c:v>
                </c:pt>
                <c:pt idx="3">
                  <c:v>Shopping (Base: 941)</c:v>
                </c:pt>
                <c:pt idx="4">
                  <c:v>As a work meeting place (Base: 631)</c:v>
                </c:pt>
                <c:pt idx="5">
                  <c:v>Hospitality (Base: 910)</c:v>
                </c:pt>
                <c:pt idx="6">
                  <c:v>Entertainment / Leisure (Base: 939)</c:v>
                </c:pt>
                <c:pt idx="7">
                  <c:v>Hybrid working (Base: 579)</c:v>
                </c:pt>
                <c:pt idx="8">
                  <c:v>Culture / Tourism (Base: 923)</c:v>
                </c:pt>
                <c:pt idx="9">
                  <c:v>To meet family and friends (Base: 927)</c:v>
                </c:pt>
              </c:strCache>
            </c:strRef>
          </c:cat>
          <c:val>
            <c:numRef>
              <c:f>Sheet1!$V$309:$V$318</c:f>
              <c:numCache>
                <c:formatCode>0.0</c:formatCode>
                <c:ptCount val="10"/>
                <c:pt idx="0">
                  <c:v>28.196721311475407</c:v>
                </c:pt>
                <c:pt idx="1">
                  <c:v>74.074074074074076</c:v>
                </c:pt>
                <c:pt idx="2">
                  <c:v>45.9375</c:v>
                </c:pt>
                <c:pt idx="3">
                  <c:v>41.764080765143461</c:v>
                </c:pt>
                <c:pt idx="4">
                  <c:v>33.122028526148974</c:v>
                </c:pt>
                <c:pt idx="5">
                  <c:v>46.593406593406591</c:v>
                </c:pt>
                <c:pt idx="6">
                  <c:v>40.255591054313101</c:v>
                </c:pt>
                <c:pt idx="7">
                  <c:v>31.606217616580313</c:v>
                </c:pt>
                <c:pt idx="8">
                  <c:v>46.153846153846153</c:v>
                </c:pt>
                <c:pt idx="9">
                  <c:v>40.99244875943905</c:v>
                </c:pt>
              </c:numCache>
            </c:numRef>
          </c:val>
          <c:extLst>
            <c:ext xmlns:c16="http://schemas.microsoft.com/office/drawing/2014/chart" uri="{C3380CC4-5D6E-409C-BE32-E72D297353CC}">
              <c16:uniqueId val="{00000005-54E8-4C17-95FD-21A739CE9466}"/>
            </c:ext>
          </c:extLst>
        </c:ser>
        <c:ser>
          <c:idx val="3"/>
          <c:order val="3"/>
          <c:tx>
            <c:strRef>
              <c:f>Sheet1!$W$308</c:f>
              <c:strCache>
                <c:ptCount val="1"/>
                <c:pt idx="0">
                  <c:v>A little less often</c:v>
                </c:pt>
              </c:strCache>
            </c:strRef>
          </c:tx>
          <c:spPr>
            <a:solidFill>
              <a:srgbClr val="FFC000"/>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54E8-4C17-95FD-21A739CE9466}"/>
                </c:ext>
              </c:extLst>
            </c:dLbl>
            <c:dLbl>
              <c:idx val="8"/>
              <c:delete val="1"/>
              <c:extLst>
                <c:ext xmlns:c15="http://schemas.microsoft.com/office/drawing/2012/chart" uri="{CE6537A1-D6FC-4f65-9D91-7224C49458BB}"/>
                <c:ext xmlns:c16="http://schemas.microsoft.com/office/drawing/2014/chart" uri="{C3380CC4-5D6E-409C-BE32-E72D297353CC}">
                  <c16:uniqueId val="{00000000-B943-4A2C-A8E2-53CDB0FD595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Sheet1!$S$309:$S$318</c:f>
              <c:strCache>
                <c:ptCount val="10"/>
                <c:pt idx="0">
                  <c:v>Working at the office (Base: 610)</c:v>
                </c:pt>
                <c:pt idx="1">
                  <c:v>Something else (Base: 216)</c:v>
                </c:pt>
                <c:pt idx="2">
                  <c:v>As a place of residence (Base: 640)</c:v>
                </c:pt>
                <c:pt idx="3">
                  <c:v>Shopping (Base: 941)</c:v>
                </c:pt>
                <c:pt idx="4">
                  <c:v>As a work meeting place (Base: 631)</c:v>
                </c:pt>
                <c:pt idx="5">
                  <c:v>Hospitality (Base: 910)</c:v>
                </c:pt>
                <c:pt idx="6">
                  <c:v>Entertainment / Leisure (Base: 939)</c:v>
                </c:pt>
                <c:pt idx="7">
                  <c:v>Hybrid working (Base: 579)</c:v>
                </c:pt>
                <c:pt idx="8">
                  <c:v>Culture / Tourism (Base: 923)</c:v>
                </c:pt>
                <c:pt idx="9">
                  <c:v>To meet family and friends (Base: 927)</c:v>
                </c:pt>
              </c:strCache>
            </c:strRef>
          </c:cat>
          <c:val>
            <c:numRef>
              <c:f>Sheet1!$W$309:$W$318</c:f>
              <c:numCache>
                <c:formatCode>0.0</c:formatCode>
                <c:ptCount val="10"/>
                <c:pt idx="0">
                  <c:v>21.803278688524593</c:v>
                </c:pt>
                <c:pt idx="1">
                  <c:v>2.7777777777777777</c:v>
                </c:pt>
                <c:pt idx="2">
                  <c:v>7.6562500000000009</c:v>
                </c:pt>
                <c:pt idx="3">
                  <c:v>18.703506907545165</c:v>
                </c:pt>
                <c:pt idx="4">
                  <c:v>17.432646592709986</c:v>
                </c:pt>
                <c:pt idx="5">
                  <c:v>10.87912087912088</c:v>
                </c:pt>
                <c:pt idx="6">
                  <c:v>12.034078807241746</c:v>
                </c:pt>
                <c:pt idx="7">
                  <c:v>8.2901554404145088</c:v>
                </c:pt>
                <c:pt idx="8">
                  <c:v>5.9588299024918747</c:v>
                </c:pt>
                <c:pt idx="9">
                  <c:v>7.4433656957928811</c:v>
                </c:pt>
              </c:numCache>
            </c:numRef>
          </c:val>
          <c:extLst>
            <c:ext xmlns:c16="http://schemas.microsoft.com/office/drawing/2014/chart" uri="{C3380CC4-5D6E-409C-BE32-E72D297353CC}">
              <c16:uniqueId val="{00000007-54E8-4C17-95FD-21A739CE9466}"/>
            </c:ext>
          </c:extLst>
        </c:ser>
        <c:ser>
          <c:idx val="4"/>
          <c:order val="4"/>
          <c:tx>
            <c:strRef>
              <c:f>Sheet1!$X$308</c:f>
              <c:strCache>
                <c:ptCount val="1"/>
                <c:pt idx="0">
                  <c:v>A lot less often</c:v>
                </c:pt>
              </c:strCache>
            </c:strRef>
          </c:tx>
          <c:spPr>
            <a:solidFill>
              <a:srgbClr val="FF0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A-54E8-4C17-95FD-21A739CE9466}"/>
                </c:ext>
              </c:extLst>
            </c:dLbl>
            <c:dLbl>
              <c:idx val="9"/>
              <c:delete val="1"/>
              <c:extLst>
                <c:ext xmlns:c15="http://schemas.microsoft.com/office/drawing/2012/chart" uri="{CE6537A1-D6FC-4f65-9D91-7224C49458BB}"/>
                <c:ext xmlns:c16="http://schemas.microsoft.com/office/drawing/2014/chart" uri="{C3380CC4-5D6E-409C-BE32-E72D297353CC}">
                  <c16:uniqueId val="{00000009-54E8-4C17-95FD-21A739CE946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Sheet1!$S$309:$S$318</c:f>
              <c:strCache>
                <c:ptCount val="10"/>
                <c:pt idx="0">
                  <c:v>Working at the office (Base: 610)</c:v>
                </c:pt>
                <c:pt idx="1">
                  <c:v>Something else (Base: 216)</c:v>
                </c:pt>
                <c:pt idx="2">
                  <c:v>As a place of residence (Base: 640)</c:v>
                </c:pt>
                <c:pt idx="3">
                  <c:v>Shopping (Base: 941)</c:v>
                </c:pt>
                <c:pt idx="4">
                  <c:v>As a work meeting place (Base: 631)</c:v>
                </c:pt>
                <c:pt idx="5">
                  <c:v>Hospitality (Base: 910)</c:v>
                </c:pt>
                <c:pt idx="6">
                  <c:v>Entertainment / Leisure (Base: 939)</c:v>
                </c:pt>
                <c:pt idx="7">
                  <c:v>Hybrid working (Base: 579)</c:v>
                </c:pt>
                <c:pt idx="8">
                  <c:v>Culture / Tourism (Base: 923)</c:v>
                </c:pt>
                <c:pt idx="9">
                  <c:v>To meet family and friends (Base: 927)</c:v>
                </c:pt>
              </c:strCache>
            </c:strRef>
          </c:cat>
          <c:val>
            <c:numRef>
              <c:f>Sheet1!$X$309:$X$318</c:f>
              <c:numCache>
                <c:formatCode>0.0</c:formatCode>
                <c:ptCount val="10"/>
                <c:pt idx="0">
                  <c:v>42.950819672131146</c:v>
                </c:pt>
                <c:pt idx="1">
                  <c:v>7.4074074074074066</c:v>
                </c:pt>
                <c:pt idx="2">
                  <c:v>26.25</c:v>
                </c:pt>
                <c:pt idx="3">
                  <c:v>15.409139213602552</c:v>
                </c:pt>
                <c:pt idx="4">
                  <c:v>20.126782884310618</c:v>
                </c:pt>
                <c:pt idx="5">
                  <c:v>6.7032967032967035</c:v>
                </c:pt>
                <c:pt idx="6">
                  <c:v>6.496272630457935</c:v>
                </c:pt>
                <c:pt idx="7">
                  <c:v>18.307426597582037</c:v>
                </c:pt>
                <c:pt idx="8">
                  <c:v>5.4171180931744312</c:v>
                </c:pt>
                <c:pt idx="9">
                  <c:v>5.825242718446602</c:v>
                </c:pt>
              </c:numCache>
            </c:numRef>
          </c:val>
          <c:extLst>
            <c:ext xmlns:c16="http://schemas.microsoft.com/office/drawing/2014/chart" uri="{C3380CC4-5D6E-409C-BE32-E72D297353CC}">
              <c16:uniqueId val="{00000008-54E8-4C17-95FD-21A739CE9466}"/>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Please rank the following new or amended policy approaches in order of importance in responding to the pandemic</a:t>
            </a:r>
          </a:p>
        </c:rich>
      </c:tx>
      <c:overlay val="0"/>
    </c:title>
    <c:autoTitleDeleted val="0"/>
    <c:plotArea>
      <c:layout>
        <c:manualLayout>
          <c:layoutTarget val="inner"/>
          <c:xMode val="edge"/>
          <c:yMode val="edge"/>
          <c:x val="0.49027666353026628"/>
          <c:y val="0.1209616394104583"/>
          <c:w val="0.45747984069784614"/>
          <c:h val="0.74812154249949536"/>
        </c:manualLayout>
      </c:layout>
      <c:barChart>
        <c:barDir val="bar"/>
        <c:grouping val="stacked"/>
        <c:varyColors val="0"/>
        <c:ser>
          <c:idx val="1"/>
          <c:order val="0"/>
          <c:tx>
            <c:strRef>
              <c:f>Sheet1!$C$56</c:f>
              <c:strCache>
                <c:ptCount val="1"/>
                <c:pt idx="0">
                  <c:v>1st</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AC8-4DC3-A8E0-3C95EE169CF9}"/>
                </c:ext>
              </c:extLst>
            </c:dLbl>
            <c:dLbl>
              <c:idx val="1"/>
              <c:delete val="1"/>
              <c:extLst>
                <c:ext xmlns:c15="http://schemas.microsoft.com/office/drawing/2012/chart" uri="{CE6537A1-D6FC-4f65-9D91-7224C49458BB}"/>
                <c:ext xmlns:c16="http://schemas.microsoft.com/office/drawing/2014/chart" uri="{C3380CC4-5D6E-409C-BE32-E72D297353CC}">
                  <c16:uniqueId val="{00000001-6AC8-4DC3-A8E0-3C95EE169CF9}"/>
                </c:ext>
              </c:extLst>
            </c:dLbl>
            <c:dLbl>
              <c:idx val="2"/>
              <c:delete val="1"/>
              <c:extLst>
                <c:ext xmlns:c15="http://schemas.microsoft.com/office/drawing/2012/chart" uri="{CE6537A1-D6FC-4f65-9D91-7224C49458BB}"/>
                <c:ext xmlns:c16="http://schemas.microsoft.com/office/drawing/2014/chart" uri="{C3380CC4-5D6E-409C-BE32-E72D297353CC}">
                  <c16:uniqueId val="{00000002-6AC8-4DC3-A8E0-3C95EE169CF9}"/>
                </c:ext>
              </c:extLst>
            </c:dLbl>
            <c:dLbl>
              <c:idx val="3"/>
              <c:delete val="1"/>
              <c:extLst>
                <c:ext xmlns:c15="http://schemas.microsoft.com/office/drawing/2012/chart" uri="{CE6537A1-D6FC-4f65-9D91-7224C49458BB}"/>
                <c:ext xmlns:c16="http://schemas.microsoft.com/office/drawing/2014/chart" uri="{C3380CC4-5D6E-409C-BE32-E72D297353CC}">
                  <c16:uniqueId val="{00000003-6AC8-4DC3-A8E0-3C95EE169CF9}"/>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Sheet1!$B$345:$B$354</c:f>
              <c:strCache>
                <c:ptCount val="10"/>
                <c:pt idx="0">
                  <c:v>Other</c:v>
                </c:pt>
                <c:pt idx="1">
                  <c:v>Changing working practices – future need for employment land </c:v>
                </c:pt>
                <c:pt idx="2">
                  <c:v>Providing high quality digital infrastructure in new development</c:v>
                </c:pt>
                <c:pt idx="3">
                  <c:v>Opportunity to look at current use of outdoor space </c:v>
                </c:pt>
                <c:pt idx="4">
                  <c:v>Opportunity to reverse biodiversity decline</c:v>
                </c:pt>
                <c:pt idx="5">
                  <c:v>Opportunity to improve air quality and address noise pollution</c:v>
                </c:pt>
                <c:pt idx="6">
                  <c:v>Revitalising the city centre and district and local shopping centres</c:v>
                </c:pt>
                <c:pt idx="7">
                  <c:v>Active travel – Exercise and modal shift to walking, cycling and public transport </c:v>
                </c:pt>
                <c:pt idx="8">
                  <c:v>Renewed importance of access to green spaces</c:v>
                </c:pt>
                <c:pt idx="9">
                  <c:v>Staying local – Creating 15 minute neighbourhoods</c:v>
                </c:pt>
              </c:strCache>
            </c:strRef>
          </c:cat>
          <c:val>
            <c:numRef>
              <c:f>Sheet1!$C$345:$C$354</c:f>
              <c:numCache>
                <c:formatCode>0.0</c:formatCode>
                <c:ptCount val="10"/>
                <c:pt idx="0">
                  <c:v>1.873536299765808</c:v>
                </c:pt>
                <c:pt idx="1">
                  <c:v>1.405152224824356</c:v>
                </c:pt>
                <c:pt idx="2">
                  <c:v>4.8009367681498825</c:v>
                </c:pt>
                <c:pt idx="3">
                  <c:v>2.5761124121779861</c:v>
                </c:pt>
                <c:pt idx="4">
                  <c:v>8.8992974238875888</c:v>
                </c:pt>
                <c:pt idx="5">
                  <c:v>8.3138173302107727</c:v>
                </c:pt>
                <c:pt idx="6">
                  <c:v>17.330210772833723</c:v>
                </c:pt>
                <c:pt idx="7">
                  <c:v>15.22248243559719</c:v>
                </c:pt>
                <c:pt idx="8">
                  <c:v>11.007025761124121</c:v>
                </c:pt>
                <c:pt idx="9">
                  <c:v>28.571428571428569</c:v>
                </c:pt>
              </c:numCache>
            </c:numRef>
          </c:val>
          <c:extLst>
            <c:ext xmlns:c16="http://schemas.microsoft.com/office/drawing/2014/chart" uri="{C3380CC4-5D6E-409C-BE32-E72D297353CC}">
              <c16:uniqueId val="{00000004-6AC8-4DC3-A8E0-3C95EE169CF9}"/>
            </c:ext>
          </c:extLst>
        </c:ser>
        <c:ser>
          <c:idx val="0"/>
          <c:order val="1"/>
          <c:tx>
            <c:strRef>
              <c:f>Sheet1!$D$56</c:f>
              <c:strCache>
                <c:ptCount val="1"/>
                <c:pt idx="0">
                  <c:v>2nd</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6AC8-4DC3-A8E0-3C95EE169CF9}"/>
                </c:ext>
              </c:extLst>
            </c:dLbl>
            <c:dLbl>
              <c:idx val="1"/>
              <c:delete val="1"/>
              <c:extLst>
                <c:ext xmlns:c15="http://schemas.microsoft.com/office/drawing/2012/chart" uri="{CE6537A1-D6FC-4f65-9D91-7224C49458BB}"/>
                <c:ext xmlns:c16="http://schemas.microsoft.com/office/drawing/2014/chart" uri="{C3380CC4-5D6E-409C-BE32-E72D297353CC}">
                  <c16:uniqueId val="{00000006-6AC8-4DC3-A8E0-3C95EE169CF9}"/>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Sheet1!$B$345:$B$354</c:f>
              <c:strCache>
                <c:ptCount val="10"/>
                <c:pt idx="0">
                  <c:v>Other</c:v>
                </c:pt>
                <c:pt idx="1">
                  <c:v>Changing working practices – future need for employment land </c:v>
                </c:pt>
                <c:pt idx="2">
                  <c:v>Providing high quality digital infrastructure in new development</c:v>
                </c:pt>
                <c:pt idx="3">
                  <c:v>Opportunity to look at current use of outdoor space </c:v>
                </c:pt>
                <c:pt idx="4">
                  <c:v>Opportunity to reverse biodiversity decline</c:v>
                </c:pt>
                <c:pt idx="5">
                  <c:v>Opportunity to improve air quality and address noise pollution</c:v>
                </c:pt>
                <c:pt idx="6">
                  <c:v>Revitalising the city centre and district and local shopping centres</c:v>
                </c:pt>
                <c:pt idx="7">
                  <c:v>Active travel – Exercise and modal shift to walking, cycling and public transport </c:v>
                </c:pt>
                <c:pt idx="8">
                  <c:v>Renewed importance of access to green spaces</c:v>
                </c:pt>
                <c:pt idx="9">
                  <c:v>Staying local – Creating 15 minute neighbourhoods</c:v>
                </c:pt>
              </c:strCache>
            </c:strRef>
          </c:cat>
          <c:val>
            <c:numRef>
              <c:f>Sheet1!$D$345:$D$354</c:f>
              <c:numCache>
                <c:formatCode>0.0</c:formatCode>
                <c:ptCount val="10"/>
                <c:pt idx="0">
                  <c:v>0.70257611241217799</c:v>
                </c:pt>
                <c:pt idx="1">
                  <c:v>4.3325526932084308</c:v>
                </c:pt>
                <c:pt idx="2">
                  <c:v>7.3770491803278686</c:v>
                </c:pt>
                <c:pt idx="3">
                  <c:v>7.4941451990632322</c:v>
                </c:pt>
                <c:pt idx="4">
                  <c:v>12.060889929742387</c:v>
                </c:pt>
                <c:pt idx="5">
                  <c:v>12.52927400468384</c:v>
                </c:pt>
                <c:pt idx="6">
                  <c:v>11.124121779859484</c:v>
                </c:pt>
                <c:pt idx="7">
                  <c:v>16.159250585480095</c:v>
                </c:pt>
                <c:pt idx="8">
                  <c:v>14.988290398126464</c:v>
                </c:pt>
                <c:pt idx="9">
                  <c:v>11.7096018735363</c:v>
                </c:pt>
              </c:numCache>
            </c:numRef>
          </c:val>
          <c:extLst>
            <c:ext xmlns:c16="http://schemas.microsoft.com/office/drawing/2014/chart" uri="{C3380CC4-5D6E-409C-BE32-E72D297353CC}">
              <c16:uniqueId val="{00000007-6AC8-4DC3-A8E0-3C95EE169CF9}"/>
            </c:ext>
          </c:extLst>
        </c:ser>
        <c:ser>
          <c:idx val="2"/>
          <c:order val="2"/>
          <c:tx>
            <c:strRef>
              <c:f>Sheet1!$E$56</c:f>
              <c:strCache>
                <c:ptCount val="1"/>
                <c:pt idx="0">
                  <c:v>3rd</c:v>
                </c:pt>
              </c:strCache>
            </c:strRef>
          </c:tx>
          <c:spPr>
            <a:solidFill>
              <a:srgbClr val="70AD47">
                <a:lumMod val="40000"/>
                <a:lumOff val="60000"/>
              </a:srgbClr>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6AC8-4DC3-A8E0-3C95EE169CF9}"/>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Sheet1!$B$345:$B$354</c:f>
              <c:strCache>
                <c:ptCount val="10"/>
                <c:pt idx="0">
                  <c:v>Other</c:v>
                </c:pt>
                <c:pt idx="1">
                  <c:v>Changing working practices – future need for employment land </c:v>
                </c:pt>
                <c:pt idx="2">
                  <c:v>Providing high quality digital infrastructure in new development</c:v>
                </c:pt>
                <c:pt idx="3">
                  <c:v>Opportunity to look at current use of outdoor space </c:v>
                </c:pt>
                <c:pt idx="4">
                  <c:v>Opportunity to reverse biodiversity decline</c:v>
                </c:pt>
                <c:pt idx="5">
                  <c:v>Opportunity to improve air quality and address noise pollution</c:v>
                </c:pt>
                <c:pt idx="6">
                  <c:v>Revitalising the city centre and district and local shopping centres</c:v>
                </c:pt>
                <c:pt idx="7">
                  <c:v>Active travel – Exercise and modal shift to walking, cycling and public transport </c:v>
                </c:pt>
                <c:pt idx="8">
                  <c:v>Renewed importance of access to green spaces</c:v>
                </c:pt>
                <c:pt idx="9">
                  <c:v>Staying local – Creating 15 minute neighbourhoods</c:v>
                </c:pt>
              </c:strCache>
            </c:strRef>
          </c:cat>
          <c:val>
            <c:numRef>
              <c:f>Sheet1!$E$345:$E$354</c:f>
              <c:numCache>
                <c:formatCode>0.0</c:formatCode>
                <c:ptCount val="10"/>
                <c:pt idx="0">
                  <c:v>0.35128805620608899</c:v>
                </c:pt>
                <c:pt idx="1">
                  <c:v>5.7377049180327866</c:v>
                </c:pt>
                <c:pt idx="2">
                  <c:v>7.4941451990632322</c:v>
                </c:pt>
                <c:pt idx="3">
                  <c:v>11.124121779859484</c:v>
                </c:pt>
                <c:pt idx="4">
                  <c:v>12.295081967213115</c:v>
                </c:pt>
                <c:pt idx="5">
                  <c:v>14.168618266978921</c:v>
                </c:pt>
                <c:pt idx="6">
                  <c:v>8.6651053864168617</c:v>
                </c:pt>
                <c:pt idx="7">
                  <c:v>9.8360655737704921</c:v>
                </c:pt>
                <c:pt idx="8">
                  <c:v>17.447306791569087</c:v>
                </c:pt>
                <c:pt idx="9">
                  <c:v>9.7189695550351285</c:v>
                </c:pt>
              </c:numCache>
            </c:numRef>
          </c:val>
          <c:extLst>
            <c:ext xmlns:c16="http://schemas.microsoft.com/office/drawing/2014/chart" uri="{C3380CC4-5D6E-409C-BE32-E72D297353CC}">
              <c16:uniqueId val="{00000009-6AC8-4DC3-A8E0-3C95EE169CF9}"/>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0.0" sourceLinked="1"/>
        <c:majorTickMark val="none"/>
        <c:minorTickMark val="none"/>
        <c:tickLblPos val="nextTo"/>
        <c:spPr>
          <a:ln w="9525">
            <a:noFill/>
          </a:ln>
        </c:sp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Sheet1!$B$367</c:f>
          <c:strCache>
            <c:ptCount val="1"/>
            <c:pt idx="0">
              <c:v>What do you think is good about your neighbourhood?</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339624877567595"/>
          <c:y val="0.12929104477611941"/>
          <c:w val="0.52150453304890676"/>
          <c:h val="0.7327544364790220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Sheet1!$H$370:$H$381</c:f>
              <c:strCache>
                <c:ptCount val="12"/>
                <c:pt idx="0">
                  <c:v>Something else</c:v>
                </c:pt>
                <c:pt idx="1">
                  <c:v>Good child care provision</c:v>
                </c:pt>
                <c:pt idx="2">
                  <c:v>Good cycling routes</c:v>
                </c:pt>
                <c:pt idx="3">
                  <c:v>Good community facilities/activities</c:v>
                </c:pt>
                <c:pt idx="4">
                  <c:v>Good health facilities</c:v>
                </c:pt>
                <c:pt idx="5">
                  <c:v>Family friendly</c:v>
                </c:pt>
                <c:pt idx="6">
                  <c:v>Good schools</c:v>
                </c:pt>
                <c:pt idx="7">
                  <c:v>Nearby shopping and restaurants.</c:v>
                </c:pt>
                <c:pt idx="8">
                  <c:v>Safe (low crime rate)</c:v>
                </c:pt>
                <c:pt idx="9">
                  <c:v>Pleasant walking environment</c:v>
                </c:pt>
                <c:pt idx="10">
                  <c:v>Close to public transport</c:v>
                </c:pt>
                <c:pt idx="11">
                  <c:v>Outdoor activities/open space/parks</c:v>
                </c:pt>
              </c:strCache>
            </c:strRef>
          </c:cat>
          <c:val>
            <c:numRef>
              <c:f>Sheet1!$I$370:$I$381</c:f>
              <c:numCache>
                <c:formatCode>0.0</c:formatCode>
                <c:ptCount val="12"/>
                <c:pt idx="0">
                  <c:v>5.4203539823008846</c:v>
                </c:pt>
                <c:pt idx="1">
                  <c:v>12.610619469026549</c:v>
                </c:pt>
                <c:pt idx="2">
                  <c:v>23.119469026548671</c:v>
                </c:pt>
                <c:pt idx="3">
                  <c:v>29.092920353982301</c:v>
                </c:pt>
                <c:pt idx="4">
                  <c:v>39.269911504424783</c:v>
                </c:pt>
                <c:pt idx="5">
                  <c:v>48.008849557522126</c:v>
                </c:pt>
                <c:pt idx="6">
                  <c:v>51.43805309734514</c:v>
                </c:pt>
                <c:pt idx="7">
                  <c:v>55.641592920353979</c:v>
                </c:pt>
                <c:pt idx="8">
                  <c:v>61.504424778761056</c:v>
                </c:pt>
                <c:pt idx="9">
                  <c:v>63.606194690265482</c:v>
                </c:pt>
                <c:pt idx="10">
                  <c:v>69.469026548672559</c:v>
                </c:pt>
                <c:pt idx="11">
                  <c:v>73.119469026548671</c:v>
                </c:pt>
              </c:numCache>
            </c:numRef>
          </c:val>
          <c:extLst>
            <c:ext xmlns:c16="http://schemas.microsoft.com/office/drawing/2014/chart" uri="{C3380CC4-5D6E-409C-BE32-E72D297353CC}">
              <c16:uniqueId val="{00000000-C04A-4115-8B58-ADA65E59AC35}"/>
            </c:ext>
          </c:extLst>
        </c:ser>
        <c:dLbls>
          <c:showLegendKey val="0"/>
          <c:showVal val="0"/>
          <c:showCatName val="0"/>
          <c:showSerName val="0"/>
          <c:showPercent val="0"/>
          <c:showBubbleSize val="0"/>
        </c:dLbls>
        <c:gapWidth val="50"/>
        <c:axId val="542911528"/>
        <c:axId val="542911856"/>
      </c:barChart>
      <c:catAx>
        <c:axId val="542911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42911856"/>
        <c:crosses val="autoZero"/>
        <c:auto val="1"/>
        <c:lblAlgn val="ctr"/>
        <c:lblOffset val="100"/>
        <c:noMultiLvlLbl val="0"/>
      </c:catAx>
      <c:valAx>
        <c:axId val="542911856"/>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layout>
            <c:manualLayout>
              <c:xMode val="edge"/>
              <c:yMode val="edge"/>
              <c:x val="0.68016176762765213"/>
              <c:y val="0.943264778469855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42911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Sheet1!$B$389</c:f>
          <c:strCache>
            <c:ptCount val="1"/>
            <c:pt idx="0">
              <c:v>What do you think could be done to improve your local neighbourhood?</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Sheet1!$H$393:$H$404</c:f>
              <c:strCache>
                <c:ptCount val="12"/>
                <c:pt idx="0">
                  <c:v>Something else</c:v>
                </c:pt>
                <c:pt idx="1">
                  <c:v>Provide good child care provision</c:v>
                </c:pt>
                <c:pt idx="2">
                  <c:v>Provide good schools</c:v>
                </c:pt>
                <c:pt idx="3">
                  <c:v>Make it more family friendly</c:v>
                </c:pt>
                <c:pt idx="4">
                  <c:v>Provide closer public transport</c:v>
                </c:pt>
                <c:pt idx="5">
                  <c:v>Provide nearby shopping and restaurants.</c:v>
                </c:pt>
                <c:pt idx="6">
                  <c:v>Provide outdoor activities/open space/parks</c:v>
                </c:pt>
                <c:pt idx="7">
                  <c:v>Provide good health facilities</c:v>
                </c:pt>
                <c:pt idx="8">
                  <c:v>Provide a pleasant walking environment</c:v>
                </c:pt>
                <c:pt idx="9">
                  <c:v>Provide good cycling routes</c:v>
                </c:pt>
                <c:pt idx="10">
                  <c:v>Make it safer (low crime rate)</c:v>
                </c:pt>
                <c:pt idx="11">
                  <c:v>Provide good community facilities/activities</c:v>
                </c:pt>
              </c:strCache>
            </c:strRef>
          </c:cat>
          <c:val>
            <c:numRef>
              <c:f>Sheet1!$I$393:$I$404</c:f>
              <c:numCache>
                <c:formatCode>0.0</c:formatCode>
                <c:ptCount val="12"/>
                <c:pt idx="0">
                  <c:v>13.940092165898617</c:v>
                </c:pt>
                <c:pt idx="1">
                  <c:v>14.976958525345621</c:v>
                </c:pt>
                <c:pt idx="2">
                  <c:v>15.43778801843318</c:v>
                </c:pt>
                <c:pt idx="3">
                  <c:v>23.617511520737327</c:v>
                </c:pt>
                <c:pt idx="4">
                  <c:v>26.267281105990779</c:v>
                </c:pt>
                <c:pt idx="5">
                  <c:v>29.953917050691242</c:v>
                </c:pt>
                <c:pt idx="6">
                  <c:v>30.760368663594466</c:v>
                </c:pt>
                <c:pt idx="7">
                  <c:v>34.216589861751153</c:v>
                </c:pt>
                <c:pt idx="8">
                  <c:v>35.368663594470043</c:v>
                </c:pt>
                <c:pt idx="9">
                  <c:v>37.327188940092164</c:v>
                </c:pt>
                <c:pt idx="10">
                  <c:v>40.092165898617509</c:v>
                </c:pt>
                <c:pt idx="11">
                  <c:v>47.119815668202762</c:v>
                </c:pt>
              </c:numCache>
            </c:numRef>
          </c:val>
          <c:extLst>
            <c:ext xmlns:c16="http://schemas.microsoft.com/office/drawing/2014/chart" uri="{C3380CC4-5D6E-409C-BE32-E72D297353CC}">
              <c16:uniqueId val="{00000000-1BB2-4C0F-8D53-AE4193995BC5}"/>
            </c:ext>
          </c:extLst>
        </c:ser>
        <c:dLbls>
          <c:showLegendKey val="0"/>
          <c:showVal val="0"/>
          <c:showCatName val="0"/>
          <c:showSerName val="0"/>
          <c:showPercent val="0"/>
          <c:showBubbleSize val="0"/>
        </c:dLbls>
        <c:gapWidth val="50"/>
        <c:axId val="542911528"/>
        <c:axId val="542911856"/>
      </c:barChart>
      <c:catAx>
        <c:axId val="542911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42911856"/>
        <c:crosses val="autoZero"/>
        <c:auto val="1"/>
        <c:lblAlgn val="ctr"/>
        <c:lblOffset val="100"/>
        <c:noMultiLvlLbl val="0"/>
      </c:catAx>
      <c:valAx>
        <c:axId val="5429118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42911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Demographics!$B$1</c:f>
          <c:strCache>
            <c:ptCount val="1"/>
            <c:pt idx="0">
              <c:v>What kind of balance should the plan strike in addressing future growth for more homes?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0442106334301797"/>
          <c:y val="0.21453437771975631"/>
          <c:w val="0.54059907785590977"/>
          <c:h val="0.5384387656503772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Demographics!$E$21:$E$29</c:f>
              <c:strCache>
                <c:ptCount val="9"/>
                <c:pt idx="0">
                  <c:v>Female (Base: 350)</c:v>
                </c:pt>
                <c:pt idx="1">
                  <c:v>Children in household (Base: 215)</c:v>
                </c:pt>
                <c:pt idx="2">
                  <c:v>55+ (Base: 415)</c:v>
                </c:pt>
                <c:pt idx="3">
                  <c:v>Overall (Base: 1157)</c:v>
                </c:pt>
                <c:pt idx="4">
                  <c:v>Southern Arc (Base: 210)</c:v>
                </c:pt>
                <c:pt idx="5">
                  <c:v>Minority Ethnicity (Base: 82)</c:v>
                </c:pt>
                <c:pt idx="6">
                  <c:v>Male (Base: 451)</c:v>
                </c:pt>
                <c:pt idx="7">
                  <c:v>Under 35 (Base: 117)</c:v>
                </c:pt>
                <c:pt idx="8">
                  <c:v>Disability (Base: 90)</c:v>
                </c:pt>
              </c:strCache>
            </c:strRef>
          </c:cat>
          <c:val>
            <c:numRef>
              <c:f>Demographics!$F$21:$F$29</c:f>
              <c:numCache>
                <c:formatCode>0.0</c:formatCode>
                <c:ptCount val="9"/>
                <c:pt idx="0">
                  <c:v>39.799999999999997</c:v>
                </c:pt>
                <c:pt idx="1">
                  <c:v>41.720930232558139</c:v>
                </c:pt>
                <c:pt idx="2">
                  <c:v>43.108433734939759</c:v>
                </c:pt>
                <c:pt idx="3">
                  <c:v>43.465859982713916</c:v>
                </c:pt>
                <c:pt idx="4">
                  <c:v>45.904761904761905</c:v>
                </c:pt>
                <c:pt idx="5">
                  <c:v>46.341463414634148</c:v>
                </c:pt>
                <c:pt idx="6">
                  <c:v>46.518847006651882</c:v>
                </c:pt>
                <c:pt idx="7">
                  <c:v>50.427350427350426</c:v>
                </c:pt>
                <c:pt idx="8">
                  <c:v>55.444444444444443</c:v>
                </c:pt>
              </c:numCache>
            </c:numRef>
          </c:val>
          <c:extLst>
            <c:ext xmlns:c16="http://schemas.microsoft.com/office/drawing/2014/chart" uri="{C3380CC4-5D6E-409C-BE32-E72D297353CC}">
              <c16:uniqueId val="{00000000-D0DA-4EEC-803B-34E548E651C4}"/>
            </c:ext>
          </c:extLst>
        </c:ser>
        <c:dLbls>
          <c:showLegendKey val="0"/>
          <c:showVal val="0"/>
          <c:showCatName val="0"/>
          <c:showSerName val="0"/>
          <c:showPercent val="0"/>
          <c:showBubbleSize val="0"/>
        </c:dLbls>
        <c:gapWidth val="50"/>
        <c:axId val="461097600"/>
        <c:axId val="461093992"/>
      </c:barChart>
      <c:catAx>
        <c:axId val="461097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1093992"/>
        <c:crosses val="autoZero"/>
        <c:auto val="1"/>
        <c:lblAlgn val="ctr"/>
        <c:lblOffset val="100"/>
        <c:noMultiLvlLbl val="0"/>
      </c:catAx>
      <c:valAx>
        <c:axId val="46109399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109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Sheet1!$B$427</c:f>
          <c:strCache>
            <c:ptCount val="1"/>
            <c:pt idx="0">
              <c:v>How do you think the plan should find this balance?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6611755767371183E-2"/>
          <c:y val="0.11713995943204868"/>
          <c:w val="0.91677648846525761"/>
          <c:h val="0.34796122087173181"/>
        </c:manualLayout>
      </c:layout>
      <c:barChart>
        <c:barDir val="bar"/>
        <c:grouping val="stacked"/>
        <c:varyColors val="0"/>
        <c:ser>
          <c:idx val="0"/>
          <c:order val="0"/>
          <c:tx>
            <c:strRef>
              <c:f>Sheet1!$H$417</c:f>
              <c:strCache>
                <c:ptCount val="1"/>
                <c:pt idx="0">
                  <c:v>Green space can be lost for most development if absolutely necessary. </c:v>
                </c:pt>
              </c:strCache>
            </c:strRef>
          </c:tx>
          <c:spPr>
            <a:solidFill>
              <a:schemeClr val="accent1"/>
            </a:solidFill>
            <a:ln>
              <a:solidFill>
                <a:schemeClr val="tx1"/>
              </a:solid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07F8-4723-BCF9-B5CE15CD5E8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Sheet1!$I$417</c:f>
              <c:numCache>
                <c:formatCode>0.0</c:formatCode>
                <c:ptCount val="1"/>
                <c:pt idx="0">
                  <c:v>3.9779005524861875</c:v>
                </c:pt>
              </c:numCache>
            </c:numRef>
          </c:val>
          <c:extLst>
            <c:ext xmlns:c16="http://schemas.microsoft.com/office/drawing/2014/chart" uri="{C3380CC4-5D6E-409C-BE32-E72D297353CC}">
              <c16:uniqueId val="{00000000-07F8-4723-BCF9-B5CE15CD5E88}"/>
            </c:ext>
          </c:extLst>
        </c:ser>
        <c:ser>
          <c:idx val="1"/>
          <c:order val="1"/>
          <c:tx>
            <c:strRef>
              <c:f>Sheet1!$H$418</c:f>
              <c:strCache>
                <c:ptCount val="1"/>
                <c:pt idx="0">
                  <c:v>Green space should only be allowed to be lost if a clear social benefit is gained, such as the building of a new school or social housing and if replacement green space is provided.</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Sheet1!$I$418</c:f>
              <c:numCache>
                <c:formatCode>0.0</c:formatCode>
                <c:ptCount val="1"/>
                <c:pt idx="0">
                  <c:v>43.97790055248619</c:v>
                </c:pt>
              </c:numCache>
            </c:numRef>
          </c:val>
          <c:extLst>
            <c:ext xmlns:c16="http://schemas.microsoft.com/office/drawing/2014/chart" uri="{C3380CC4-5D6E-409C-BE32-E72D297353CC}">
              <c16:uniqueId val="{00000001-07F8-4723-BCF9-B5CE15CD5E88}"/>
            </c:ext>
          </c:extLst>
        </c:ser>
        <c:ser>
          <c:idx val="2"/>
          <c:order val="2"/>
          <c:tx>
            <c:strRef>
              <c:f>Sheet1!$H$419</c:f>
              <c:strCache>
                <c:ptCount val="1"/>
                <c:pt idx="0">
                  <c:v>All green space should be protected, even if that means houses, schools, infrastructure cannot be provided.</c:v>
                </c:pt>
              </c:strCache>
            </c:strRef>
          </c:tx>
          <c:spPr>
            <a:solidFill>
              <a:schemeClr val="accent3"/>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Sheet1!$I$419</c:f>
              <c:numCache>
                <c:formatCode>0.0</c:formatCode>
                <c:ptCount val="1"/>
                <c:pt idx="0">
                  <c:v>52.044198895027627</c:v>
                </c:pt>
              </c:numCache>
            </c:numRef>
          </c:val>
          <c:extLst>
            <c:ext xmlns:c16="http://schemas.microsoft.com/office/drawing/2014/chart" uri="{C3380CC4-5D6E-409C-BE32-E72D297353CC}">
              <c16:uniqueId val="{00000002-07F8-4723-BCF9-B5CE15CD5E88}"/>
            </c:ext>
          </c:extLst>
        </c:ser>
        <c:dLbls>
          <c:showLegendKey val="0"/>
          <c:showVal val="0"/>
          <c:showCatName val="0"/>
          <c:showSerName val="0"/>
          <c:showPercent val="0"/>
          <c:showBubbleSize val="0"/>
        </c:dLbls>
        <c:gapWidth val="50"/>
        <c:overlap val="100"/>
        <c:axId val="542911528"/>
        <c:axId val="542911856"/>
      </c:barChart>
      <c:catAx>
        <c:axId val="542911528"/>
        <c:scaling>
          <c:orientation val="minMax"/>
        </c:scaling>
        <c:delete val="1"/>
        <c:axPos val="l"/>
        <c:numFmt formatCode="General" sourceLinked="1"/>
        <c:majorTickMark val="none"/>
        <c:minorTickMark val="none"/>
        <c:tickLblPos val="nextTo"/>
        <c:crossAx val="542911856"/>
        <c:crosses val="autoZero"/>
        <c:auto val="1"/>
        <c:lblAlgn val="ctr"/>
        <c:lblOffset val="100"/>
        <c:noMultiLvlLbl val="0"/>
      </c:catAx>
      <c:valAx>
        <c:axId val="54291185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911528"/>
        <c:crosses val="autoZero"/>
        <c:crossBetween val="between"/>
      </c:valAx>
      <c:spPr>
        <a:noFill/>
        <a:ln>
          <a:noFill/>
        </a:ln>
        <a:effectLst/>
      </c:spPr>
    </c:plotArea>
    <c:legend>
      <c:legendPos val="b"/>
      <c:layout>
        <c:manualLayout>
          <c:xMode val="edge"/>
          <c:yMode val="edge"/>
          <c:x val="1.9186179030252791E-2"/>
          <c:y val="0.53338470875724708"/>
          <c:w val="0.96162746926371045"/>
          <c:h val="0.4463313155835236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Sheet1!$B$427</c:f>
          <c:strCache>
            <c:ptCount val="1"/>
            <c:pt idx="0">
              <c:v>How do you think the plan should find this balance?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3554184712169068E-2"/>
          <c:y val="0.13897060286439458"/>
          <c:w val="0.9236170577702173"/>
          <c:h val="0.33075132960875508"/>
        </c:manualLayout>
      </c:layout>
      <c:barChart>
        <c:barDir val="bar"/>
        <c:grouping val="percentStacked"/>
        <c:varyColors val="0"/>
        <c:ser>
          <c:idx val="0"/>
          <c:order val="0"/>
          <c:tx>
            <c:strRef>
              <c:f>Sheet1!$H$431</c:f>
              <c:strCache>
                <c:ptCount val="1"/>
                <c:pt idx="0">
                  <c:v>Trees can be felled for most development if absolutely necessary. </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Sheet1!$I$431</c:f>
              <c:numCache>
                <c:formatCode>0.0</c:formatCode>
                <c:ptCount val="1"/>
                <c:pt idx="0">
                  <c:v>5.2689352360043902</c:v>
                </c:pt>
              </c:numCache>
            </c:numRef>
          </c:val>
          <c:extLst>
            <c:ext xmlns:c16="http://schemas.microsoft.com/office/drawing/2014/chart" uri="{C3380CC4-5D6E-409C-BE32-E72D297353CC}">
              <c16:uniqueId val="{00000000-0FA8-498A-A08B-4A72F67B7E8A}"/>
            </c:ext>
          </c:extLst>
        </c:ser>
        <c:ser>
          <c:idx val="1"/>
          <c:order val="1"/>
          <c:tx>
            <c:strRef>
              <c:f>Sheet1!$H$432</c:f>
              <c:strCache>
                <c:ptCount val="1"/>
                <c:pt idx="0">
                  <c:v>Trees should only be allowed to be felled if a clear social benefit is gained, such as the building of a new school or social housing and if replacement planting is undertaken.  </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Sheet1!$I$432</c:f>
              <c:numCache>
                <c:formatCode>0.0</c:formatCode>
                <c:ptCount val="1"/>
                <c:pt idx="0">
                  <c:v>56.09220636663008</c:v>
                </c:pt>
              </c:numCache>
            </c:numRef>
          </c:val>
          <c:extLst>
            <c:ext xmlns:c16="http://schemas.microsoft.com/office/drawing/2014/chart" uri="{C3380CC4-5D6E-409C-BE32-E72D297353CC}">
              <c16:uniqueId val="{00000001-0FA8-498A-A08B-4A72F67B7E8A}"/>
            </c:ext>
          </c:extLst>
        </c:ser>
        <c:ser>
          <c:idx val="2"/>
          <c:order val="2"/>
          <c:tx>
            <c:strRef>
              <c:f>Sheet1!$H$433</c:f>
              <c:strCache>
                <c:ptCount val="1"/>
                <c:pt idx="0">
                  <c:v>No trees should be allowed to be felled, even if that means houses, schools, infrastructure cannot be provided. </c:v>
                </c:pt>
              </c:strCache>
            </c:strRef>
          </c:tx>
          <c:spPr>
            <a:solidFill>
              <a:schemeClr val="accent3"/>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Sheet1!$I$433</c:f>
              <c:numCache>
                <c:formatCode>0.0</c:formatCode>
                <c:ptCount val="1"/>
                <c:pt idx="0">
                  <c:v>38.638858397365532</c:v>
                </c:pt>
              </c:numCache>
            </c:numRef>
          </c:val>
          <c:extLst>
            <c:ext xmlns:c16="http://schemas.microsoft.com/office/drawing/2014/chart" uri="{C3380CC4-5D6E-409C-BE32-E72D297353CC}">
              <c16:uniqueId val="{00000002-0FA8-498A-A08B-4A72F67B7E8A}"/>
            </c:ext>
          </c:extLst>
        </c:ser>
        <c:dLbls>
          <c:showLegendKey val="0"/>
          <c:showVal val="0"/>
          <c:showCatName val="0"/>
          <c:showSerName val="0"/>
          <c:showPercent val="0"/>
          <c:showBubbleSize val="0"/>
        </c:dLbls>
        <c:gapWidth val="50"/>
        <c:overlap val="100"/>
        <c:axId val="542911528"/>
        <c:axId val="542911856"/>
      </c:barChart>
      <c:catAx>
        <c:axId val="542911528"/>
        <c:scaling>
          <c:orientation val="minMax"/>
        </c:scaling>
        <c:delete val="1"/>
        <c:axPos val="l"/>
        <c:numFmt formatCode="General" sourceLinked="1"/>
        <c:majorTickMark val="none"/>
        <c:minorTickMark val="none"/>
        <c:tickLblPos val="nextTo"/>
        <c:crossAx val="542911856"/>
        <c:crosses val="autoZero"/>
        <c:auto val="1"/>
        <c:lblAlgn val="ctr"/>
        <c:lblOffset val="100"/>
        <c:noMultiLvlLbl val="0"/>
      </c:catAx>
      <c:valAx>
        <c:axId val="5429118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911528"/>
        <c:crosses val="autoZero"/>
        <c:crossBetween val="between"/>
      </c:valAx>
      <c:spPr>
        <a:noFill/>
        <a:ln>
          <a:noFill/>
        </a:ln>
        <a:effectLst/>
      </c:spPr>
    </c:plotArea>
    <c:legend>
      <c:legendPos val="b"/>
      <c:layout>
        <c:manualLayout>
          <c:xMode val="edge"/>
          <c:yMode val="edge"/>
          <c:x val="1.5463637494191032E-2"/>
          <c:y val="0.55875242733930142"/>
          <c:w val="0.96907256137870545"/>
          <c:h val="0.4360797162259479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Sheet1!$B$460</c:f>
          <c:strCache>
            <c:ptCount val="1"/>
            <c:pt idx="0">
              <c:v>Do you agree with the draft Vision for the plan?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4"/>
          <c:order val="0"/>
          <c:tx>
            <c:strRef>
              <c:f>Sheet1!$B$464</c:f>
              <c:strCache>
                <c:ptCount val="1"/>
                <c:pt idx="0">
                  <c:v>Strongly Agree</c:v>
                </c:pt>
              </c:strCache>
            </c:strRef>
          </c:tx>
          <c:spPr>
            <a:solidFill>
              <a:srgbClr val="00B050"/>
            </a:solidFill>
            <a:ln>
              <a:solidFill>
                <a:schemeClr val="tx1"/>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BA-4081-BAA9-6E3D0ABEF49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Sheet1!$D$464</c:f>
              <c:numCache>
                <c:formatCode>0.0</c:formatCode>
                <c:ptCount val="1"/>
                <c:pt idx="0">
                  <c:v>19.653179190751445</c:v>
                </c:pt>
              </c:numCache>
            </c:numRef>
          </c:val>
          <c:extLst>
            <c:ext xmlns:c16="http://schemas.microsoft.com/office/drawing/2014/chart" uri="{C3380CC4-5D6E-409C-BE32-E72D297353CC}">
              <c16:uniqueId val="{00000001-AABA-4081-BAA9-6E3D0ABEF492}"/>
            </c:ext>
          </c:extLst>
        </c:ser>
        <c:ser>
          <c:idx val="3"/>
          <c:order val="1"/>
          <c:tx>
            <c:strRef>
              <c:f>Sheet1!$B$465</c:f>
              <c:strCache>
                <c:ptCount val="1"/>
                <c:pt idx="0">
                  <c:v>Agree</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Sheet1!$D$465</c:f>
              <c:numCache>
                <c:formatCode>0.0</c:formatCode>
                <c:ptCount val="1"/>
                <c:pt idx="0">
                  <c:v>46.820809248554909</c:v>
                </c:pt>
              </c:numCache>
            </c:numRef>
          </c:val>
          <c:extLst>
            <c:ext xmlns:c16="http://schemas.microsoft.com/office/drawing/2014/chart" uri="{C3380CC4-5D6E-409C-BE32-E72D297353CC}">
              <c16:uniqueId val="{00000002-AABA-4081-BAA9-6E3D0ABEF492}"/>
            </c:ext>
          </c:extLst>
        </c:ser>
        <c:ser>
          <c:idx val="2"/>
          <c:order val="2"/>
          <c:tx>
            <c:strRef>
              <c:f>Sheet1!$B$466</c:f>
              <c:strCache>
                <c:ptCount val="1"/>
                <c:pt idx="0">
                  <c:v>Neither</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Sheet1!$D$466</c:f>
              <c:numCache>
                <c:formatCode>0.0</c:formatCode>
                <c:ptCount val="1"/>
                <c:pt idx="0">
                  <c:v>16.76300578034682</c:v>
                </c:pt>
              </c:numCache>
            </c:numRef>
          </c:val>
          <c:extLst>
            <c:ext xmlns:c16="http://schemas.microsoft.com/office/drawing/2014/chart" uri="{C3380CC4-5D6E-409C-BE32-E72D297353CC}">
              <c16:uniqueId val="{00000003-AABA-4081-BAA9-6E3D0ABEF492}"/>
            </c:ext>
          </c:extLst>
        </c:ser>
        <c:ser>
          <c:idx val="1"/>
          <c:order val="3"/>
          <c:tx>
            <c:strRef>
              <c:f>Sheet1!$B$467</c:f>
              <c:strCache>
                <c:ptCount val="1"/>
                <c:pt idx="0">
                  <c:v>Disagree</c:v>
                </c:pt>
              </c:strCache>
            </c:strRef>
          </c:tx>
          <c:spPr>
            <a:solidFill>
              <a:srgbClr val="FFC000"/>
            </a:solidFill>
            <a:ln>
              <a:solidFill>
                <a:schemeClr val="tx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4-AABA-4081-BAA9-6E3D0ABEF492}"/>
                </c:ext>
              </c:extLst>
            </c:dLbl>
            <c:dLbl>
              <c:idx val="4"/>
              <c:delete val="1"/>
              <c:extLst>
                <c:ext xmlns:c15="http://schemas.microsoft.com/office/drawing/2012/chart" uri="{CE6537A1-D6FC-4f65-9D91-7224C49458BB}"/>
                <c:ext xmlns:c16="http://schemas.microsoft.com/office/drawing/2014/chart" uri="{C3380CC4-5D6E-409C-BE32-E72D297353CC}">
                  <c16:uniqueId val="{00000005-AABA-4081-BAA9-6E3D0ABEF492}"/>
                </c:ext>
              </c:extLst>
            </c:dLbl>
            <c:dLbl>
              <c:idx val="5"/>
              <c:delete val="1"/>
              <c:extLst>
                <c:ext xmlns:c15="http://schemas.microsoft.com/office/drawing/2012/chart" uri="{CE6537A1-D6FC-4f65-9D91-7224C49458BB}"/>
                <c:ext xmlns:c16="http://schemas.microsoft.com/office/drawing/2014/chart" uri="{C3380CC4-5D6E-409C-BE32-E72D297353CC}">
                  <c16:uniqueId val="{00000006-AABA-4081-BAA9-6E3D0ABEF492}"/>
                </c:ext>
              </c:extLst>
            </c:dLbl>
            <c:dLbl>
              <c:idx val="6"/>
              <c:delete val="1"/>
              <c:extLst>
                <c:ext xmlns:c15="http://schemas.microsoft.com/office/drawing/2012/chart" uri="{CE6537A1-D6FC-4f65-9D91-7224C49458BB}"/>
                <c:ext xmlns:c16="http://schemas.microsoft.com/office/drawing/2014/chart" uri="{C3380CC4-5D6E-409C-BE32-E72D297353CC}">
                  <c16:uniqueId val="{00000007-AABA-4081-BAA9-6E3D0ABEF49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Sheet1!$D$467</c:f>
              <c:numCache>
                <c:formatCode>0.0</c:formatCode>
                <c:ptCount val="1"/>
                <c:pt idx="0">
                  <c:v>11.329479768786127</c:v>
                </c:pt>
              </c:numCache>
            </c:numRef>
          </c:val>
          <c:extLst>
            <c:ext xmlns:c16="http://schemas.microsoft.com/office/drawing/2014/chart" uri="{C3380CC4-5D6E-409C-BE32-E72D297353CC}">
              <c16:uniqueId val="{00000008-AABA-4081-BAA9-6E3D0ABEF492}"/>
            </c:ext>
          </c:extLst>
        </c:ser>
        <c:ser>
          <c:idx val="0"/>
          <c:order val="4"/>
          <c:tx>
            <c:strRef>
              <c:f>Sheet1!$B$468</c:f>
              <c:strCache>
                <c:ptCount val="1"/>
                <c:pt idx="0">
                  <c:v>Strongly Disagree</c:v>
                </c:pt>
              </c:strCache>
            </c:strRef>
          </c:tx>
          <c:spPr>
            <a:solidFill>
              <a:srgbClr val="FF0000"/>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9-AABA-4081-BAA9-6E3D0ABEF492}"/>
                </c:ext>
              </c:extLst>
            </c:dLbl>
            <c:dLbl>
              <c:idx val="3"/>
              <c:delete val="1"/>
              <c:extLst>
                <c:ext xmlns:c15="http://schemas.microsoft.com/office/drawing/2012/chart" uri="{CE6537A1-D6FC-4f65-9D91-7224C49458BB}"/>
                <c:ext xmlns:c16="http://schemas.microsoft.com/office/drawing/2014/chart" uri="{C3380CC4-5D6E-409C-BE32-E72D297353CC}">
                  <c16:uniqueId val="{0000000A-AABA-4081-BAA9-6E3D0ABEF492}"/>
                </c:ext>
              </c:extLst>
            </c:dLbl>
            <c:dLbl>
              <c:idx val="4"/>
              <c:delete val="1"/>
              <c:extLst>
                <c:ext xmlns:c15="http://schemas.microsoft.com/office/drawing/2012/chart" uri="{CE6537A1-D6FC-4f65-9D91-7224C49458BB}"/>
                <c:ext xmlns:c16="http://schemas.microsoft.com/office/drawing/2014/chart" uri="{C3380CC4-5D6E-409C-BE32-E72D297353CC}">
                  <c16:uniqueId val="{0000000B-AABA-4081-BAA9-6E3D0ABEF492}"/>
                </c:ext>
              </c:extLst>
            </c:dLbl>
            <c:dLbl>
              <c:idx val="5"/>
              <c:delete val="1"/>
              <c:extLst>
                <c:ext xmlns:c15="http://schemas.microsoft.com/office/drawing/2012/chart" uri="{CE6537A1-D6FC-4f65-9D91-7224C49458BB}"/>
                <c:ext xmlns:c16="http://schemas.microsoft.com/office/drawing/2014/chart" uri="{C3380CC4-5D6E-409C-BE32-E72D297353CC}">
                  <c16:uniqueId val="{0000000C-AABA-4081-BAA9-6E3D0ABEF492}"/>
                </c:ext>
              </c:extLst>
            </c:dLbl>
            <c:dLbl>
              <c:idx val="6"/>
              <c:delete val="1"/>
              <c:extLst>
                <c:ext xmlns:c15="http://schemas.microsoft.com/office/drawing/2012/chart" uri="{CE6537A1-D6FC-4f65-9D91-7224C49458BB}"/>
                <c:ext xmlns:c16="http://schemas.microsoft.com/office/drawing/2014/chart" uri="{C3380CC4-5D6E-409C-BE32-E72D297353CC}">
                  <c16:uniqueId val="{0000000D-AABA-4081-BAA9-6E3D0ABEF49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Sheet1!$D$468</c:f>
              <c:numCache>
                <c:formatCode>0.0</c:formatCode>
                <c:ptCount val="1"/>
                <c:pt idx="0">
                  <c:v>5.4335260115606934</c:v>
                </c:pt>
              </c:numCache>
            </c:numRef>
          </c:val>
          <c:extLst>
            <c:ext xmlns:c16="http://schemas.microsoft.com/office/drawing/2014/chart" uri="{C3380CC4-5D6E-409C-BE32-E72D297353CC}">
              <c16:uniqueId val="{0000000E-AABA-4081-BAA9-6E3D0ABEF492}"/>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agree with the draft Vision for the plan?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Demographics!$X$1317</c:f>
              <c:strCache>
                <c:ptCount val="1"/>
                <c:pt idx="0">
                  <c:v>Strongly Agree</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Demographics!$Y$1316:$AG$1316</c:f>
              <c:strCache>
                <c:ptCount val="9"/>
                <c:pt idx="0">
                  <c:v>55+ (Base: 423)</c:v>
                </c:pt>
                <c:pt idx="1">
                  <c:v>Overall (Base: 865)</c:v>
                </c:pt>
                <c:pt idx="2">
                  <c:v>Male (Base: 450)</c:v>
                </c:pt>
                <c:pt idx="3">
                  <c:v>Disability (Base: 92)</c:v>
                </c:pt>
                <c:pt idx="4">
                  <c:v>Minority Ethnicity (Base: 83)</c:v>
                </c:pt>
                <c:pt idx="5">
                  <c:v>Children in household (Base: 215)</c:v>
                </c:pt>
                <c:pt idx="6">
                  <c:v>Female (Base: 355)</c:v>
                </c:pt>
                <c:pt idx="7">
                  <c:v>Under 35 (Base: 115)</c:v>
                </c:pt>
                <c:pt idx="8">
                  <c:v>Southern Arc (Base: 216)</c:v>
                </c:pt>
              </c:strCache>
            </c:strRef>
          </c:cat>
          <c:val>
            <c:numRef>
              <c:f>Demographics!$Y$1317:$AG$1317</c:f>
              <c:numCache>
                <c:formatCode>0.0</c:formatCode>
                <c:ptCount val="9"/>
                <c:pt idx="0">
                  <c:v>18.67612293144208</c:v>
                </c:pt>
                <c:pt idx="1">
                  <c:v>19.653179190751445</c:v>
                </c:pt>
                <c:pt idx="2">
                  <c:v>21.111111111111111</c:v>
                </c:pt>
                <c:pt idx="3">
                  <c:v>25</c:v>
                </c:pt>
                <c:pt idx="4">
                  <c:v>25.301204819277107</c:v>
                </c:pt>
                <c:pt idx="5">
                  <c:v>20.930232558139537</c:v>
                </c:pt>
                <c:pt idx="6">
                  <c:v>18.87323943661972</c:v>
                </c:pt>
                <c:pt idx="7">
                  <c:v>28.695652173913043</c:v>
                </c:pt>
                <c:pt idx="8">
                  <c:v>26.388888888888889</c:v>
                </c:pt>
              </c:numCache>
            </c:numRef>
          </c:val>
          <c:extLst>
            <c:ext xmlns:c16="http://schemas.microsoft.com/office/drawing/2014/chart" uri="{C3380CC4-5D6E-409C-BE32-E72D297353CC}">
              <c16:uniqueId val="{00000000-8BF1-44DE-AD9F-24AC361BBB57}"/>
            </c:ext>
          </c:extLst>
        </c:ser>
        <c:ser>
          <c:idx val="1"/>
          <c:order val="1"/>
          <c:tx>
            <c:strRef>
              <c:f>Demographics!$X$1318</c:f>
              <c:strCache>
                <c:ptCount val="1"/>
                <c:pt idx="0">
                  <c:v>Agree</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Demographics!$Y$1316:$AG$1316</c:f>
              <c:strCache>
                <c:ptCount val="9"/>
                <c:pt idx="0">
                  <c:v>55+ (Base: 423)</c:v>
                </c:pt>
                <c:pt idx="1">
                  <c:v>Overall (Base: 865)</c:v>
                </c:pt>
                <c:pt idx="2">
                  <c:v>Male (Base: 450)</c:v>
                </c:pt>
                <c:pt idx="3">
                  <c:v>Disability (Base: 92)</c:v>
                </c:pt>
                <c:pt idx="4">
                  <c:v>Minority Ethnicity (Base: 83)</c:v>
                </c:pt>
                <c:pt idx="5">
                  <c:v>Children in household (Base: 215)</c:v>
                </c:pt>
                <c:pt idx="6">
                  <c:v>Female (Base: 355)</c:v>
                </c:pt>
                <c:pt idx="7">
                  <c:v>Under 35 (Base: 115)</c:v>
                </c:pt>
                <c:pt idx="8">
                  <c:v>Southern Arc (Base: 216)</c:v>
                </c:pt>
              </c:strCache>
            </c:strRef>
          </c:cat>
          <c:val>
            <c:numRef>
              <c:f>Demographics!$Y$1318:$AG$1318</c:f>
              <c:numCache>
                <c:formatCode>0.0</c:formatCode>
                <c:ptCount val="9"/>
                <c:pt idx="0">
                  <c:v>44.917257683215126</c:v>
                </c:pt>
                <c:pt idx="1">
                  <c:v>46.820809248554909</c:v>
                </c:pt>
                <c:pt idx="2">
                  <c:v>45.777777777777779</c:v>
                </c:pt>
                <c:pt idx="3">
                  <c:v>43.478260869565219</c:v>
                </c:pt>
                <c:pt idx="4">
                  <c:v>43.373493975903614</c:v>
                </c:pt>
                <c:pt idx="5">
                  <c:v>47.906976744186046</c:v>
                </c:pt>
                <c:pt idx="6">
                  <c:v>51.549295774647888</c:v>
                </c:pt>
                <c:pt idx="7">
                  <c:v>43.478260869565219</c:v>
                </c:pt>
                <c:pt idx="8">
                  <c:v>45.833333333333329</c:v>
                </c:pt>
              </c:numCache>
            </c:numRef>
          </c:val>
          <c:extLst>
            <c:ext xmlns:c16="http://schemas.microsoft.com/office/drawing/2014/chart" uri="{C3380CC4-5D6E-409C-BE32-E72D297353CC}">
              <c16:uniqueId val="{00000001-8BF1-44DE-AD9F-24AC361BBB57}"/>
            </c:ext>
          </c:extLst>
        </c:ser>
        <c:ser>
          <c:idx val="2"/>
          <c:order val="2"/>
          <c:tx>
            <c:strRef>
              <c:f>Demographics!$X$1319</c:f>
              <c:strCache>
                <c:ptCount val="1"/>
                <c:pt idx="0">
                  <c:v>Neither</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Demographics!$Y$1316:$AG$1316</c:f>
              <c:strCache>
                <c:ptCount val="9"/>
                <c:pt idx="0">
                  <c:v>55+ (Base: 423)</c:v>
                </c:pt>
                <c:pt idx="1">
                  <c:v>Overall (Base: 865)</c:v>
                </c:pt>
                <c:pt idx="2">
                  <c:v>Male (Base: 450)</c:v>
                </c:pt>
                <c:pt idx="3">
                  <c:v>Disability (Base: 92)</c:v>
                </c:pt>
                <c:pt idx="4">
                  <c:v>Minority Ethnicity (Base: 83)</c:v>
                </c:pt>
                <c:pt idx="5">
                  <c:v>Children in household (Base: 215)</c:v>
                </c:pt>
                <c:pt idx="6">
                  <c:v>Female (Base: 355)</c:v>
                </c:pt>
                <c:pt idx="7">
                  <c:v>Under 35 (Base: 115)</c:v>
                </c:pt>
                <c:pt idx="8">
                  <c:v>Southern Arc (Base: 216)</c:v>
                </c:pt>
              </c:strCache>
            </c:strRef>
          </c:cat>
          <c:val>
            <c:numRef>
              <c:f>Demographics!$Y$1319:$AG$1319</c:f>
              <c:numCache>
                <c:formatCode>0.0</c:formatCode>
                <c:ptCount val="9"/>
                <c:pt idx="0">
                  <c:v>20.33096926713948</c:v>
                </c:pt>
                <c:pt idx="1">
                  <c:v>16.76300578034682</c:v>
                </c:pt>
                <c:pt idx="2">
                  <c:v>16.444444444444446</c:v>
                </c:pt>
                <c:pt idx="3">
                  <c:v>15.217391304347828</c:v>
                </c:pt>
                <c:pt idx="4">
                  <c:v>13.253012048192772</c:v>
                </c:pt>
                <c:pt idx="5">
                  <c:v>15.348837209302326</c:v>
                </c:pt>
                <c:pt idx="6">
                  <c:v>16.619718309859156</c:v>
                </c:pt>
                <c:pt idx="7">
                  <c:v>11.304347826086957</c:v>
                </c:pt>
                <c:pt idx="8">
                  <c:v>12.5</c:v>
                </c:pt>
              </c:numCache>
            </c:numRef>
          </c:val>
          <c:extLst>
            <c:ext xmlns:c16="http://schemas.microsoft.com/office/drawing/2014/chart" uri="{C3380CC4-5D6E-409C-BE32-E72D297353CC}">
              <c16:uniqueId val="{00000002-8BF1-44DE-AD9F-24AC361BBB57}"/>
            </c:ext>
          </c:extLst>
        </c:ser>
        <c:ser>
          <c:idx val="3"/>
          <c:order val="3"/>
          <c:tx>
            <c:strRef>
              <c:f>Demographics!$X$1320</c:f>
              <c:strCache>
                <c:ptCount val="1"/>
                <c:pt idx="0">
                  <c:v>Disagree</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Demographics!$Y$1316:$AG$1316</c:f>
              <c:strCache>
                <c:ptCount val="9"/>
                <c:pt idx="0">
                  <c:v>55+ (Base: 423)</c:v>
                </c:pt>
                <c:pt idx="1">
                  <c:v>Overall (Base: 865)</c:v>
                </c:pt>
                <c:pt idx="2">
                  <c:v>Male (Base: 450)</c:v>
                </c:pt>
                <c:pt idx="3">
                  <c:v>Disability (Base: 92)</c:v>
                </c:pt>
                <c:pt idx="4">
                  <c:v>Minority Ethnicity (Base: 83)</c:v>
                </c:pt>
                <c:pt idx="5">
                  <c:v>Children in household (Base: 215)</c:v>
                </c:pt>
                <c:pt idx="6">
                  <c:v>Female (Base: 355)</c:v>
                </c:pt>
                <c:pt idx="7">
                  <c:v>Under 35 (Base: 115)</c:v>
                </c:pt>
                <c:pt idx="8">
                  <c:v>Southern Arc (Base: 216)</c:v>
                </c:pt>
              </c:strCache>
            </c:strRef>
          </c:cat>
          <c:val>
            <c:numRef>
              <c:f>Demographics!$Y$1320:$AG$1320</c:f>
              <c:numCache>
                <c:formatCode>0.0</c:formatCode>
                <c:ptCount val="9"/>
                <c:pt idx="0">
                  <c:v>10.874704491725769</c:v>
                </c:pt>
                <c:pt idx="1">
                  <c:v>11.329479768786127</c:v>
                </c:pt>
                <c:pt idx="2">
                  <c:v>10.444444444444445</c:v>
                </c:pt>
                <c:pt idx="3">
                  <c:v>10.869565217391305</c:v>
                </c:pt>
                <c:pt idx="4">
                  <c:v>15.66265060240964</c:v>
                </c:pt>
                <c:pt idx="5">
                  <c:v>9.7674418604651159</c:v>
                </c:pt>
                <c:pt idx="6">
                  <c:v>10.704225352112676</c:v>
                </c:pt>
                <c:pt idx="7">
                  <c:v>11.304347826086957</c:v>
                </c:pt>
                <c:pt idx="8">
                  <c:v>10.185185185185185</c:v>
                </c:pt>
              </c:numCache>
            </c:numRef>
          </c:val>
          <c:extLst>
            <c:ext xmlns:c16="http://schemas.microsoft.com/office/drawing/2014/chart" uri="{C3380CC4-5D6E-409C-BE32-E72D297353CC}">
              <c16:uniqueId val="{00000003-8BF1-44DE-AD9F-24AC361BBB57}"/>
            </c:ext>
          </c:extLst>
        </c:ser>
        <c:ser>
          <c:idx val="4"/>
          <c:order val="4"/>
          <c:tx>
            <c:strRef>
              <c:f>Demographics!$X$1321</c:f>
              <c:strCache>
                <c:ptCount val="1"/>
                <c:pt idx="0">
                  <c:v>Strongly Disagree</c:v>
                </c:pt>
              </c:strCache>
            </c:strRef>
          </c:tx>
          <c:spPr>
            <a:solidFill>
              <a:srgbClr val="FF0000"/>
            </a:solidFill>
            <a:ln>
              <a:solidFill>
                <a:schemeClr val="tx1"/>
              </a:solid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DB-4921-A8AC-F8558696964F}"/>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DB-4921-A8AC-F8558696964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Demographics!$Y$1316:$AG$1316</c:f>
              <c:strCache>
                <c:ptCount val="9"/>
                <c:pt idx="0">
                  <c:v>55+ (Base: 423)</c:v>
                </c:pt>
                <c:pt idx="1">
                  <c:v>Overall (Base: 865)</c:v>
                </c:pt>
                <c:pt idx="2">
                  <c:v>Male (Base: 450)</c:v>
                </c:pt>
                <c:pt idx="3">
                  <c:v>Disability (Base: 92)</c:v>
                </c:pt>
                <c:pt idx="4">
                  <c:v>Minority Ethnicity (Base: 83)</c:v>
                </c:pt>
                <c:pt idx="5">
                  <c:v>Children in household (Base: 215)</c:v>
                </c:pt>
                <c:pt idx="6">
                  <c:v>Female (Base: 355)</c:v>
                </c:pt>
                <c:pt idx="7">
                  <c:v>Under 35 (Base: 115)</c:v>
                </c:pt>
                <c:pt idx="8">
                  <c:v>Southern Arc (Base: 216)</c:v>
                </c:pt>
              </c:strCache>
            </c:strRef>
          </c:cat>
          <c:val>
            <c:numRef>
              <c:f>Demographics!$Y$1321:$AG$1321</c:f>
              <c:numCache>
                <c:formatCode>0.0</c:formatCode>
                <c:ptCount val="9"/>
                <c:pt idx="0">
                  <c:v>5.2009456264775409</c:v>
                </c:pt>
                <c:pt idx="1">
                  <c:v>5.4335260115606934</c:v>
                </c:pt>
                <c:pt idx="2">
                  <c:v>6.2222222222222223</c:v>
                </c:pt>
                <c:pt idx="3">
                  <c:v>5.4347826086956523</c:v>
                </c:pt>
                <c:pt idx="4">
                  <c:v>2.4096385542168677</c:v>
                </c:pt>
                <c:pt idx="5">
                  <c:v>6.0465116279069768</c:v>
                </c:pt>
                <c:pt idx="6">
                  <c:v>2.2535211267605635</c:v>
                </c:pt>
                <c:pt idx="7">
                  <c:v>5.2173913043478262</c:v>
                </c:pt>
                <c:pt idx="8">
                  <c:v>5.0925925925925926</c:v>
                </c:pt>
              </c:numCache>
            </c:numRef>
          </c:val>
          <c:extLst>
            <c:ext xmlns:c16="http://schemas.microsoft.com/office/drawing/2014/chart" uri="{C3380CC4-5D6E-409C-BE32-E72D297353CC}">
              <c16:uniqueId val="{00000004-8BF1-44DE-AD9F-24AC361BBB57}"/>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Deprivation!$B$1310</c:f>
          <c:strCache>
            <c:ptCount val="1"/>
            <c:pt idx="0">
              <c:v>Do you agree with the draft Vision for the plan?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Deprivation!$R$1314</c:f>
              <c:strCache>
                <c:ptCount val="1"/>
                <c:pt idx="0">
                  <c:v>Strongly Agree</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Deprivation!$S$1313:$X$1313</c:f>
              <c:strCache>
                <c:ptCount val="6"/>
                <c:pt idx="0">
                  <c:v>Overall (Base: 865)</c:v>
                </c:pt>
                <c:pt idx="1">
                  <c:v>Least deprived (Base: 230)</c:v>
                </c:pt>
                <c:pt idx="2">
                  <c:v>Next least deprived (Base: 180)</c:v>
                </c:pt>
                <c:pt idx="3">
                  <c:v>Middle (Base: 140)</c:v>
                </c:pt>
                <c:pt idx="4">
                  <c:v>Next most deprived (Base: 94)</c:v>
                </c:pt>
                <c:pt idx="5">
                  <c:v>Most deprived (Base: 63)</c:v>
                </c:pt>
              </c:strCache>
            </c:strRef>
          </c:cat>
          <c:val>
            <c:numRef>
              <c:f>Deprivation!$S$1314:$X$1314</c:f>
              <c:numCache>
                <c:formatCode>0.0</c:formatCode>
                <c:ptCount val="6"/>
                <c:pt idx="0">
                  <c:v>19.653179190751445</c:v>
                </c:pt>
                <c:pt idx="1">
                  <c:v>13.913043478260869</c:v>
                </c:pt>
                <c:pt idx="2">
                  <c:v>22.222222222222221</c:v>
                </c:pt>
                <c:pt idx="3">
                  <c:v>22.857142857142858</c:v>
                </c:pt>
                <c:pt idx="4">
                  <c:v>27.659574468085108</c:v>
                </c:pt>
                <c:pt idx="5">
                  <c:v>19.047619047619047</c:v>
                </c:pt>
              </c:numCache>
            </c:numRef>
          </c:val>
          <c:extLst>
            <c:ext xmlns:c16="http://schemas.microsoft.com/office/drawing/2014/chart" uri="{C3380CC4-5D6E-409C-BE32-E72D297353CC}">
              <c16:uniqueId val="{00000000-3A89-4D0B-89D6-50A0BDEB4135}"/>
            </c:ext>
          </c:extLst>
        </c:ser>
        <c:ser>
          <c:idx val="1"/>
          <c:order val="1"/>
          <c:tx>
            <c:strRef>
              <c:f>Deprivation!$R$1315</c:f>
              <c:strCache>
                <c:ptCount val="1"/>
                <c:pt idx="0">
                  <c:v>Agree</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Deprivation!$S$1313:$X$1313</c:f>
              <c:strCache>
                <c:ptCount val="6"/>
                <c:pt idx="0">
                  <c:v>Overall (Base: 865)</c:v>
                </c:pt>
                <c:pt idx="1">
                  <c:v>Least deprived (Base: 230)</c:v>
                </c:pt>
                <c:pt idx="2">
                  <c:v>Next least deprived (Base: 180)</c:v>
                </c:pt>
                <c:pt idx="3">
                  <c:v>Middle (Base: 140)</c:v>
                </c:pt>
                <c:pt idx="4">
                  <c:v>Next most deprived (Base: 94)</c:v>
                </c:pt>
                <c:pt idx="5">
                  <c:v>Most deprived (Base: 63)</c:v>
                </c:pt>
              </c:strCache>
            </c:strRef>
          </c:cat>
          <c:val>
            <c:numRef>
              <c:f>Deprivation!$S$1315:$X$1315</c:f>
              <c:numCache>
                <c:formatCode>0.0</c:formatCode>
                <c:ptCount val="6"/>
                <c:pt idx="0">
                  <c:v>46.820809248554909</c:v>
                </c:pt>
                <c:pt idx="1">
                  <c:v>44.347826086956523</c:v>
                </c:pt>
                <c:pt idx="2">
                  <c:v>48.888888888888886</c:v>
                </c:pt>
                <c:pt idx="3">
                  <c:v>45</c:v>
                </c:pt>
                <c:pt idx="4">
                  <c:v>43.61702127659575</c:v>
                </c:pt>
                <c:pt idx="5">
                  <c:v>55.555555555555557</c:v>
                </c:pt>
              </c:numCache>
            </c:numRef>
          </c:val>
          <c:extLst>
            <c:ext xmlns:c16="http://schemas.microsoft.com/office/drawing/2014/chart" uri="{C3380CC4-5D6E-409C-BE32-E72D297353CC}">
              <c16:uniqueId val="{00000001-3A89-4D0B-89D6-50A0BDEB4135}"/>
            </c:ext>
          </c:extLst>
        </c:ser>
        <c:ser>
          <c:idx val="2"/>
          <c:order val="2"/>
          <c:tx>
            <c:strRef>
              <c:f>Deprivation!$R$1316</c:f>
              <c:strCache>
                <c:ptCount val="1"/>
                <c:pt idx="0">
                  <c:v>Neither</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Deprivation!$S$1313:$X$1313</c:f>
              <c:strCache>
                <c:ptCount val="6"/>
                <c:pt idx="0">
                  <c:v>Overall (Base: 865)</c:v>
                </c:pt>
                <c:pt idx="1">
                  <c:v>Least deprived (Base: 230)</c:v>
                </c:pt>
                <c:pt idx="2">
                  <c:v>Next least deprived (Base: 180)</c:v>
                </c:pt>
                <c:pt idx="3">
                  <c:v>Middle (Base: 140)</c:v>
                </c:pt>
                <c:pt idx="4">
                  <c:v>Next most deprived (Base: 94)</c:v>
                </c:pt>
                <c:pt idx="5">
                  <c:v>Most deprived (Base: 63)</c:v>
                </c:pt>
              </c:strCache>
            </c:strRef>
          </c:cat>
          <c:val>
            <c:numRef>
              <c:f>Deprivation!$S$1316:$X$1316</c:f>
              <c:numCache>
                <c:formatCode>0.0</c:formatCode>
                <c:ptCount val="6"/>
                <c:pt idx="0">
                  <c:v>16.76300578034682</c:v>
                </c:pt>
                <c:pt idx="1">
                  <c:v>21.739130434782609</c:v>
                </c:pt>
                <c:pt idx="2">
                  <c:v>12.777777777777777</c:v>
                </c:pt>
                <c:pt idx="3">
                  <c:v>13.571428571428571</c:v>
                </c:pt>
                <c:pt idx="4">
                  <c:v>13.829787234042554</c:v>
                </c:pt>
                <c:pt idx="5">
                  <c:v>15.873015873015872</c:v>
                </c:pt>
              </c:numCache>
            </c:numRef>
          </c:val>
          <c:extLst>
            <c:ext xmlns:c16="http://schemas.microsoft.com/office/drawing/2014/chart" uri="{C3380CC4-5D6E-409C-BE32-E72D297353CC}">
              <c16:uniqueId val="{00000002-3A89-4D0B-89D6-50A0BDEB4135}"/>
            </c:ext>
          </c:extLst>
        </c:ser>
        <c:ser>
          <c:idx val="3"/>
          <c:order val="3"/>
          <c:tx>
            <c:strRef>
              <c:f>Deprivation!$R$1317</c:f>
              <c:strCache>
                <c:ptCount val="1"/>
                <c:pt idx="0">
                  <c:v>Disagree</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Deprivation!$S$1313:$X$1313</c:f>
              <c:strCache>
                <c:ptCount val="6"/>
                <c:pt idx="0">
                  <c:v>Overall (Base: 865)</c:v>
                </c:pt>
                <c:pt idx="1">
                  <c:v>Least deprived (Base: 230)</c:v>
                </c:pt>
                <c:pt idx="2">
                  <c:v>Next least deprived (Base: 180)</c:v>
                </c:pt>
                <c:pt idx="3">
                  <c:v>Middle (Base: 140)</c:v>
                </c:pt>
                <c:pt idx="4">
                  <c:v>Next most deprived (Base: 94)</c:v>
                </c:pt>
                <c:pt idx="5">
                  <c:v>Most deprived (Base: 63)</c:v>
                </c:pt>
              </c:strCache>
            </c:strRef>
          </c:cat>
          <c:val>
            <c:numRef>
              <c:f>Deprivation!$S$1317:$X$1317</c:f>
              <c:numCache>
                <c:formatCode>0.0</c:formatCode>
                <c:ptCount val="6"/>
                <c:pt idx="0">
                  <c:v>11.329479768786127</c:v>
                </c:pt>
                <c:pt idx="1">
                  <c:v>13.043478260869565</c:v>
                </c:pt>
                <c:pt idx="2">
                  <c:v>10</c:v>
                </c:pt>
                <c:pt idx="3">
                  <c:v>12.142857142857142</c:v>
                </c:pt>
                <c:pt idx="4">
                  <c:v>11.702127659574469</c:v>
                </c:pt>
                <c:pt idx="5">
                  <c:v>9.5238095238095237</c:v>
                </c:pt>
              </c:numCache>
            </c:numRef>
          </c:val>
          <c:extLst>
            <c:ext xmlns:c16="http://schemas.microsoft.com/office/drawing/2014/chart" uri="{C3380CC4-5D6E-409C-BE32-E72D297353CC}">
              <c16:uniqueId val="{00000003-3A89-4D0B-89D6-50A0BDEB4135}"/>
            </c:ext>
          </c:extLst>
        </c:ser>
        <c:ser>
          <c:idx val="4"/>
          <c:order val="4"/>
          <c:tx>
            <c:strRef>
              <c:f>Deprivation!$R$1318</c:f>
              <c:strCache>
                <c:ptCount val="1"/>
                <c:pt idx="0">
                  <c:v>Strongly Disagree</c:v>
                </c:pt>
              </c:strCache>
            </c:strRef>
          </c:tx>
          <c:spPr>
            <a:solidFill>
              <a:srgbClr val="FF0000"/>
            </a:solidFill>
            <a:ln>
              <a:solidFill>
                <a:schemeClr val="tx1"/>
              </a:solid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4855-458F-A698-FD9D3EDB409A}"/>
                </c:ext>
              </c:extLst>
            </c:dLbl>
            <c:dLbl>
              <c:idx val="5"/>
              <c:delete val="1"/>
              <c:extLst>
                <c:ext xmlns:c15="http://schemas.microsoft.com/office/drawing/2012/chart" uri="{CE6537A1-D6FC-4f65-9D91-7224C49458BB}"/>
                <c:ext xmlns:c16="http://schemas.microsoft.com/office/drawing/2014/chart" uri="{C3380CC4-5D6E-409C-BE32-E72D297353CC}">
                  <c16:uniqueId val="{00000000-4855-458F-A698-FD9D3EDB409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Deprivation!$S$1313:$X$1313</c:f>
              <c:strCache>
                <c:ptCount val="6"/>
                <c:pt idx="0">
                  <c:v>Overall (Base: 865)</c:v>
                </c:pt>
                <c:pt idx="1">
                  <c:v>Least deprived (Base: 230)</c:v>
                </c:pt>
                <c:pt idx="2">
                  <c:v>Next least deprived (Base: 180)</c:v>
                </c:pt>
                <c:pt idx="3">
                  <c:v>Middle (Base: 140)</c:v>
                </c:pt>
                <c:pt idx="4">
                  <c:v>Next most deprived (Base: 94)</c:v>
                </c:pt>
                <c:pt idx="5">
                  <c:v>Most deprived (Base: 63)</c:v>
                </c:pt>
              </c:strCache>
            </c:strRef>
          </c:cat>
          <c:val>
            <c:numRef>
              <c:f>Deprivation!$S$1318:$X$1318</c:f>
              <c:numCache>
                <c:formatCode>0.0</c:formatCode>
                <c:ptCount val="6"/>
                <c:pt idx="0">
                  <c:v>5.4335260115606934</c:v>
                </c:pt>
                <c:pt idx="1">
                  <c:v>6.9565217391304346</c:v>
                </c:pt>
                <c:pt idx="2">
                  <c:v>6.1111111111111107</c:v>
                </c:pt>
                <c:pt idx="3">
                  <c:v>6.4285714285714279</c:v>
                </c:pt>
                <c:pt idx="4">
                  <c:v>3.1914893617021276</c:v>
                </c:pt>
                <c:pt idx="5">
                  <c:v>0</c:v>
                </c:pt>
              </c:numCache>
            </c:numRef>
          </c:val>
          <c:extLst>
            <c:ext xmlns:c16="http://schemas.microsoft.com/office/drawing/2014/chart" uri="{C3380CC4-5D6E-409C-BE32-E72D297353CC}">
              <c16:uniqueId val="{00000004-3A89-4D0B-89D6-50A0BDEB4135}"/>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Please rank the draft plan objectives in order of importance</a:t>
            </a:r>
          </a:p>
        </c:rich>
      </c:tx>
      <c:overlay val="0"/>
    </c:title>
    <c:autoTitleDeleted val="0"/>
    <c:plotArea>
      <c:layout>
        <c:manualLayout>
          <c:layoutTarget val="inner"/>
          <c:xMode val="edge"/>
          <c:yMode val="edge"/>
          <c:x val="0.47438267061493833"/>
          <c:y val="0.1067938748106947"/>
          <c:w val="0.46953874274071761"/>
          <c:h val="0.75918067235413189"/>
        </c:manualLayout>
      </c:layout>
      <c:barChart>
        <c:barDir val="bar"/>
        <c:grouping val="stacked"/>
        <c:varyColors val="0"/>
        <c:ser>
          <c:idx val="1"/>
          <c:order val="0"/>
          <c:tx>
            <c:strRef>
              <c:f>Sheet1!$C$497</c:f>
              <c:strCache>
                <c:ptCount val="1"/>
                <c:pt idx="0">
                  <c:v>1st</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F92-46CF-92AD-D49FF8DB8121}"/>
                </c:ext>
              </c:extLst>
            </c:dLbl>
            <c:dLbl>
              <c:idx val="2"/>
              <c:delete val="1"/>
              <c:extLst>
                <c:ext xmlns:c15="http://schemas.microsoft.com/office/drawing/2012/chart" uri="{CE6537A1-D6FC-4f65-9D91-7224C49458BB}"/>
                <c:ext xmlns:c16="http://schemas.microsoft.com/office/drawing/2014/chart" uri="{C3380CC4-5D6E-409C-BE32-E72D297353CC}">
                  <c16:uniqueId val="{00000000-FFB3-495C-A7A8-48BDD2C44A50}"/>
                </c:ext>
              </c:extLst>
            </c:dLbl>
            <c:dLbl>
              <c:idx val="3"/>
              <c:delete val="1"/>
              <c:extLst>
                <c:ext xmlns:c15="http://schemas.microsoft.com/office/drawing/2012/chart" uri="{CE6537A1-D6FC-4f65-9D91-7224C49458BB}"/>
                <c:ext xmlns:c16="http://schemas.microsoft.com/office/drawing/2014/chart" uri="{C3380CC4-5D6E-409C-BE32-E72D297353CC}">
                  <c16:uniqueId val="{00000006-8F92-46CF-92AD-D49FF8DB8121}"/>
                </c:ext>
              </c:extLst>
            </c:dLbl>
            <c:dLbl>
              <c:idx val="9"/>
              <c:delete val="1"/>
              <c:extLst>
                <c:ext xmlns:c15="http://schemas.microsoft.com/office/drawing/2012/chart" uri="{CE6537A1-D6FC-4f65-9D91-7224C49458BB}"/>
                <c:ext xmlns:c16="http://schemas.microsoft.com/office/drawing/2014/chart" uri="{C3380CC4-5D6E-409C-BE32-E72D297353CC}">
                  <c16:uniqueId val="{00000001-FFB3-495C-A7A8-48BDD2C44A50}"/>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Sheet1!$B$498:$B$508</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Sheet1!$C$498:$C$508</c:f>
              <c:numCache>
                <c:formatCode>0.0</c:formatCode>
                <c:ptCount val="11"/>
                <c:pt idx="0">
                  <c:v>1.2531328320802004</c:v>
                </c:pt>
                <c:pt idx="1">
                  <c:v>8.3959899749373434</c:v>
                </c:pt>
                <c:pt idx="2">
                  <c:v>5.5137844611528823</c:v>
                </c:pt>
                <c:pt idx="3">
                  <c:v>4.1353383458646613</c:v>
                </c:pt>
                <c:pt idx="4">
                  <c:v>11.278195488721805</c:v>
                </c:pt>
                <c:pt idx="5">
                  <c:v>8.1453634085213036</c:v>
                </c:pt>
                <c:pt idx="6">
                  <c:v>9.8997493734335826</c:v>
                </c:pt>
                <c:pt idx="7">
                  <c:v>7.7694235588972429</c:v>
                </c:pt>
                <c:pt idx="8">
                  <c:v>10.150375939849624</c:v>
                </c:pt>
                <c:pt idx="9">
                  <c:v>6.0150375939849621</c:v>
                </c:pt>
                <c:pt idx="10">
                  <c:v>27.443609022556391</c:v>
                </c:pt>
              </c:numCache>
            </c:numRef>
          </c:val>
          <c:extLst>
            <c:ext xmlns:c16="http://schemas.microsoft.com/office/drawing/2014/chart" uri="{C3380CC4-5D6E-409C-BE32-E72D297353CC}">
              <c16:uniqueId val="{00000001-8F92-46CF-92AD-D49FF8DB8121}"/>
            </c:ext>
          </c:extLst>
        </c:ser>
        <c:ser>
          <c:idx val="0"/>
          <c:order val="1"/>
          <c:tx>
            <c:strRef>
              <c:f>Sheet1!$D$497</c:f>
              <c:strCache>
                <c:ptCount val="1"/>
                <c:pt idx="0">
                  <c:v>2nd</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8F92-46CF-92AD-D49FF8DB8121}"/>
                </c:ext>
              </c:extLst>
            </c:dLbl>
            <c:dLbl>
              <c:idx val="1"/>
              <c:delete val="1"/>
              <c:extLst>
                <c:ext xmlns:c15="http://schemas.microsoft.com/office/drawing/2012/chart" uri="{CE6537A1-D6FC-4f65-9D91-7224C49458BB}"/>
                <c:ext xmlns:c16="http://schemas.microsoft.com/office/drawing/2014/chart" uri="{C3380CC4-5D6E-409C-BE32-E72D297353CC}">
                  <c16:uniqueId val="{00000007-8F92-46CF-92AD-D49FF8DB8121}"/>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Sheet1!$B$498:$B$508</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Sheet1!$D$498:$D$508</c:f>
              <c:numCache>
                <c:formatCode>0.0</c:formatCode>
                <c:ptCount val="11"/>
                <c:pt idx="0">
                  <c:v>1.6290726817042605</c:v>
                </c:pt>
                <c:pt idx="1">
                  <c:v>5.7644110275689222</c:v>
                </c:pt>
                <c:pt idx="2">
                  <c:v>9.0225563909774422</c:v>
                </c:pt>
                <c:pt idx="3">
                  <c:v>8.7719298245614024</c:v>
                </c:pt>
                <c:pt idx="4">
                  <c:v>6.140350877192982</c:v>
                </c:pt>
                <c:pt idx="5">
                  <c:v>10.275689223057643</c:v>
                </c:pt>
                <c:pt idx="6">
                  <c:v>7.7694235588972429</c:v>
                </c:pt>
                <c:pt idx="7">
                  <c:v>11.403508771929824</c:v>
                </c:pt>
                <c:pt idx="8">
                  <c:v>11.403508771929824</c:v>
                </c:pt>
                <c:pt idx="9">
                  <c:v>17.042606516290725</c:v>
                </c:pt>
                <c:pt idx="10">
                  <c:v>10.025062656641603</c:v>
                </c:pt>
              </c:numCache>
            </c:numRef>
          </c:val>
          <c:extLst>
            <c:ext xmlns:c16="http://schemas.microsoft.com/office/drawing/2014/chart" uri="{C3380CC4-5D6E-409C-BE32-E72D297353CC}">
              <c16:uniqueId val="{00000003-8F92-46CF-92AD-D49FF8DB8121}"/>
            </c:ext>
          </c:extLst>
        </c:ser>
        <c:ser>
          <c:idx val="2"/>
          <c:order val="2"/>
          <c:tx>
            <c:strRef>
              <c:f>Sheet1!$E$497</c:f>
              <c:strCache>
                <c:ptCount val="1"/>
                <c:pt idx="0">
                  <c:v>3rd</c:v>
                </c:pt>
              </c:strCache>
            </c:strRef>
          </c:tx>
          <c:spPr>
            <a:solidFill>
              <a:srgbClr val="70AD47">
                <a:lumMod val="40000"/>
                <a:lumOff val="60000"/>
              </a:srgbClr>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8F92-46CF-92AD-D49FF8DB8121}"/>
                </c:ext>
              </c:extLst>
            </c:dLbl>
            <c:dLbl>
              <c:idx val="1"/>
              <c:delete val="1"/>
              <c:extLst>
                <c:ext xmlns:c15="http://schemas.microsoft.com/office/drawing/2012/chart" uri="{CE6537A1-D6FC-4f65-9D91-7224C49458BB}"/>
                <c:ext xmlns:c16="http://schemas.microsoft.com/office/drawing/2014/chart" uri="{C3380CC4-5D6E-409C-BE32-E72D297353CC}">
                  <c16:uniqueId val="{00000008-8F92-46CF-92AD-D49FF8DB8121}"/>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Sheet1!$B$498:$B$508</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Sheet1!$E$498:$E$508</c:f>
              <c:numCache>
                <c:formatCode>0.0</c:formatCode>
                <c:ptCount val="11"/>
                <c:pt idx="0">
                  <c:v>4.0100250626566414</c:v>
                </c:pt>
                <c:pt idx="1">
                  <c:v>5.1378446115288217</c:v>
                </c:pt>
                <c:pt idx="2">
                  <c:v>6.5162907268170418</c:v>
                </c:pt>
                <c:pt idx="3">
                  <c:v>9.2731829573934839</c:v>
                </c:pt>
                <c:pt idx="4">
                  <c:v>8.2706766917293226</c:v>
                </c:pt>
                <c:pt idx="5">
                  <c:v>7.7694235588972429</c:v>
                </c:pt>
                <c:pt idx="6">
                  <c:v>9.0225563909774422</c:v>
                </c:pt>
                <c:pt idx="7">
                  <c:v>9.147869674185463</c:v>
                </c:pt>
                <c:pt idx="8">
                  <c:v>14.786967418546364</c:v>
                </c:pt>
                <c:pt idx="9">
                  <c:v>15.789473684210526</c:v>
                </c:pt>
                <c:pt idx="10">
                  <c:v>7.8947368421052628</c:v>
                </c:pt>
              </c:numCache>
            </c:numRef>
          </c:val>
          <c:extLst>
            <c:ext xmlns:c16="http://schemas.microsoft.com/office/drawing/2014/chart" uri="{C3380CC4-5D6E-409C-BE32-E72D297353CC}">
              <c16:uniqueId val="{00000005-8F92-46CF-92AD-D49FF8DB8121}"/>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0.0" sourceLinked="1"/>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layout>
        <c:manualLayout>
          <c:xMode val="edge"/>
          <c:yMode val="edge"/>
          <c:x val="0.42441076846479081"/>
          <c:y val="0.91634069617555192"/>
          <c:w val="0.25573836563139557"/>
          <c:h val="7.4370272067028967E-2"/>
        </c:manualLayout>
      </c:layout>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Demographics!$W$388</c:f>
          <c:strCache>
            <c:ptCount val="1"/>
            <c:pt idx="0">
              <c:v>Re-purposed vacant retail floorspace in the  city centre, district and local centres</c:v>
            </c:pt>
          </c:strCache>
        </c:strRef>
      </c:tx>
      <c:overlay val="0"/>
      <c:txPr>
        <a:bodyPr/>
        <a:lstStyle/>
        <a:p>
          <a:pPr>
            <a:defRPr sz="1200"/>
          </a:pPr>
          <a:endParaRPr lang="en-US"/>
        </a:p>
      </c:txPr>
    </c:title>
    <c:autoTitleDeleted val="0"/>
    <c:plotArea>
      <c:layout>
        <c:manualLayout>
          <c:layoutTarget val="inner"/>
          <c:xMode val="edge"/>
          <c:yMode val="edge"/>
          <c:x val="0.40072102819678607"/>
          <c:y val="0.18060002916302126"/>
          <c:w val="0.55076417529975996"/>
          <c:h val="0.62785323709536311"/>
        </c:manualLayout>
      </c:layout>
      <c:barChart>
        <c:barDir val="bar"/>
        <c:grouping val="stacked"/>
        <c:varyColors val="0"/>
        <c:ser>
          <c:idx val="1"/>
          <c:order val="0"/>
          <c:tx>
            <c:strRef>
              <c:f>Demographics!$AL$389</c:f>
              <c:strCache>
                <c:ptCount val="1"/>
                <c:pt idx="0">
                  <c:v>1</c:v>
                </c:pt>
              </c:strCache>
            </c:strRef>
          </c:tx>
          <c:spPr>
            <a:solidFill>
              <a:srgbClr val="00B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Demographics!$AM$388:$AU$388</c:f>
              <c:strCache>
                <c:ptCount val="9"/>
                <c:pt idx="0">
                  <c:v>Under 35 (Base: 107)</c:v>
                </c:pt>
                <c:pt idx="1">
                  <c:v>Children in household (Base: 189)</c:v>
                </c:pt>
                <c:pt idx="2">
                  <c:v>Southern Arc (Base: 199)</c:v>
                </c:pt>
                <c:pt idx="3">
                  <c:v>Male (Base: 427)</c:v>
                </c:pt>
                <c:pt idx="4">
                  <c:v>55+ (Base: 411)</c:v>
                </c:pt>
                <c:pt idx="5">
                  <c:v>Female (Base: 328)</c:v>
                </c:pt>
                <c:pt idx="6">
                  <c:v>Disability (Base: 87)</c:v>
                </c:pt>
                <c:pt idx="7">
                  <c:v>Overall (Base: 976)</c:v>
                </c:pt>
                <c:pt idx="8">
                  <c:v>Minority Ethnicity (Base: 72)</c:v>
                </c:pt>
              </c:strCache>
            </c:strRef>
          </c:cat>
          <c:val>
            <c:numRef>
              <c:f>Demographics!$AM$389:$AU$389</c:f>
              <c:numCache>
                <c:formatCode>0.0</c:formatCode>
                <c:ptCount val="9"/>
                <c:pt idx="0">
                  <c:v>15.887850467289718</c:v>
                </c:pt>
                <c:pt idx="1">
                  <c:v>19.047619047619047</c:v>
                </c:pt>
                <c:pt idx="2">
                  <c:v>20.603015075376884</c:v>
                </c:pt>
                <c:pt idx="3">
                  <c:v>18.266978922716628</c:v>
                </c:pt>
                <c:pt idx="4">
                  <c:v>17.518248175182482</c:v>
                </c:pt>
                <c:pt idx="5">
                  <c:v>20.121951219512198</c:v>
                </c:pt>
                <c:pt idx="6">
                  <c:v>20.689655172413794</c:v>
                </c:pt>
                <c:pt idx="7">
                  <c:v>19.057377049180328</c:v>
                </c:pt>
                <c:pt idx="8">
                  <c:v>16.666666666666664</c:v>
                </c:pt>
              </c:numCache>
            </c:numRef>
          </c:val>
          <c:extLst>
            <c:ext xmlns:c16="http://schemas.microsoft.com/office/drawing/2014/chart" uri="{C3380CC4-5D6E-409C-BE32-E72D297353CC}">
              <c16:uniqueId val="{00000000-3949-44C0-8482-469A4188CC8B}"/>
            </c:ext>
          </c:extLst>
        </c:ser>
        <c:ser>
          <c:idx val="0"/>
          <c:order val="1"/>
          <c:tx>
            <c:strRef>
              <c:f>Demographics!$AL$390</c:f>
              <c:strCache>
                <c:ptCount val="1"/>
                <c:pt idx="0">
                  <c:v>2</c:v>
                </c:pt>
              </c:strCache>
            </c:strRef>
          </c:tx>
          <c:spPr>
            <a:solidFill>
              <a:srgbClr val="92D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Demographics!$AM$388:$AU$388</c:f>
              <c:strCache>
                <c:ptCount val="9"/>
                <c:pt idx="0">
                  <c:v>Under 35 (Base: 107)</c:v>
                </c:pt>
                <c:pt idx="1">
                  <c:v>Children in household (Base: 189)</c:v>
                </c:pt>
                <c:pt idx="2">
                  <c:v>Southern Arc (Base: 199)</c:v>
                </c:pt>
                <c:pt idx="3">
                  <c:v>Male (Base: 427)</c:v>
                </c:pt>
                <c:pt idx="4">
                  <c:v>55+ (Base: 411)</c:v>
                </c:pt>
                <c:pt idx="5">
                  <c:v>Female (Base: 328)</c:v>
                </c:pt>
                <c:pt idx="6">
                  <c:v>Disability (Base: 87)</c:v>
                </c:pt>
                <c:pt idx="7">
                  <c:v>Overall (Base: 976)</c:v>
                </c:pt>
                <c:pt idx="8">
                  <c:v>Minority Ethnicity (Base: 72)</c:v>
                </c:pt>
              </c:strCache>
            </c:strRef>
          </c:cat>
          <c:val>
            <c:numRef>
              <c:f>Demographics!$AM$390:$AU$390</c:f>
              <c:numCache>
                <c:formatCode>0.0</c:formatCode>
                <c:ptCount val="9"/>
                <c:pt idx="0">
                  <c:v>14.018691588785046</c:v>
                </c:pt>
                <c:pt idx="1">
                  <c:v>21.164021164021165</c:v>
                </c:pt>
                <c:pt idx="2">
                  <c:v>17.587939698492463</c:v>
                </c:pt>
                <c:pt idx="3">
                  <c:v>20.608899297423889</c:v>
                </c:pt>
                <c:pt idx="4">
                  <c:v>21.897810218978105</c:v>
                </c:pt>
                <c:pt idx="5">
                  <c:v>21.036585365853657</c:v>
                </c:pt>
                <c:pt idx="6">
                  <c:v>13.793103448275861</c:v>
                </c:pt>
                <c:pt idx="7">
                  <c:v>21.106557377049182</c:v>
                </c:pt>
                <c:pt idx="8">
                  <c:v>22.222222222222221</c:v>
                </c:pt>
              </c:numCache>
            </c:numRef>
          </c:val>
          <c:extLst>
            <c:ext xmlns:c16="http://schemas.microsoft.com/office/drawing/2014/chart" uri="{C3380CC4-5D6E-409C-BE32-E72D297353CC}">
              <c16:uniqueId val="{00000001-3949-44C0-8482-469A4188CC8B}"/>
            </c:ext>
          </c:extLst>
        </c:ser>
        <c:ser>
          <c:idx val="2"/>
          <c:order val="2"/>
          <c:tx>
            <c:strRef>
              <c:f>Demographics!$AL$391</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Demographics!$AM$388:$AU$388</c:f>
              <c:strCache>
                <c:ptCount val="9"/>
                <c:pt idx="0">
                  <c:v>Under 35 (Base: 107)</c:v>
                </c:pt>
                <c:pt idx="1">
                  <c:v>Children in household (Base: 189)</c:v>
                </c:pt>
                <c:pt idx="2">
                  <c:v>Southern Arc (Base: 199)</c:v>
                </c:pt>
                <c:pt idx="3">
                  <c:v>Male (Base: 427)</c:v>
                </c:pt>
                <c:pt idx="4">
                  <c:v>55+ (Base: 411)</c:v>
                </c:pt>
                <c:pt idx="5">
                  <c:v>Female (Base: 328)</c:v>
                </c:pt>
                <c:pt idx="6">
                  <c:v>Disability (Base: 87)</c:v>
                </c:pt>
                <c:pt idx="7">
                  <c:v>Overall (Base: 976)</c:v>
                </c:pt>
                <c:pt idx="8">
                  <c:v>Minority Ethnicity (Base: 72)</c:v>
                </c:pt>
              </c:strCache>
            </c:strRef>
          </c:cat>
          <c:val>
            <c:numRef>
              <c:f>Demographics!$AM$391:$AU$391</c:f>
              <c:numCache>
                <c:formatCode>0.0</c:formatCode>
                <c:ptCount val="9"/>
                <c:pt idx="0">
                  <c:v>16.822429906542055</c:v>
                </c:pt>
                <c:pt idx="1">
                  <c:v>10.582010582010582</c:v>
                </c:pt>
                <c:pt idx="2">
                  <c:v>14.572864321608039</c:v>
                </c:pt>
                <c:pt idx="3">
                  <c:v>14.051522248243559</c:v>
                </c:pt>
                <c:pt idx="4">
                  <c:v>15.085158150851582</c:v>
                </c:pt>
                <c:pt idx="5">
                  <c:v>13.719512195121952</c:v>
                </c:pt>
                <c:pt idx="6">
                  <c:v>20.689655172413794</c:v>
                </c:pt>
                <c:pt idx="7">
                  <c:v>15.471311475409836</c:v>
                </c:pt>
                <c:pt idx="8">
                  <c:v>23.611111111111111</c:v>
                </c:pt>
              </c:numCache>
            </c:numRef>
          </c:val>
          <c:extLst>
            <c:ext xmlns:c16="http://schemas.microsoft.com/office/drawing/2014/chart" uri="{C3380CC4-5D6E-409C-BE32-E72D297353CC}">
              <c16:uniqueId val="{00000002-3949-44C0-8482-469A4188CC8B}"/>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Demographics!$A$340</c:f>
          <c:strCache>
            <c:ptCount val="1"/>
            <c:pt idx="0">
              <c:v>More remote working, hybrid working, co-working</c:v>
            </c:pt>
          </c:strCache>
        </c:strRef>
      </c:tx>
      <c:overlay val="0"/>
      <c:txPr>
        <a:bodyPr/>
        <a:lstStyle/>
        <a:p>
          <a:pPr>
            <a:defRPr sz="1200"/>
          </a:pPr>
          <a:endParaRPr lang="en-US"/>
        </a:p>
      </c:txPr>
    </c:title>
    <c:autoTitleDeleted val="0"/>
    <c:plotArea>
      <c:layout>
        <c:manualLayout>
          <c:layoutTarget val="inner"/>
          <c:xMode val="edge"/>
          <c:yMode val="edge"/>
          <c:x val="0.40112024612770947"/>
          <c:y val="0.13893335647093702"/>
          <c:w val="0.54114995906354235"/>
          <c:h val="0.66951982241889185"/>
        </c:manualLayout>
      </c:layout>
      <c:barChart>
        <c:barDir val="bar"/>
        <c:grouping val="stacked"/>
        <c:varyColors val="0"/>
        <c:ser>
          <c:idx val="1"/>
          <c:order val="0"/>
          <c:tx>
            <c:strRef>
              <c:f>Demographics!$AL$347</c:f>
              <c:strCache>
                <c:ptCount val="1"/>
                <c:pt idx="0">
                  <c:v>1</c:v>
                </c:pt>
              </c:strCache>
            </c:strRef>
          </c:tx>
          <c:spPr>
            <a:solidFill>
              <a:srgbClr val="00B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Demographics!$AM$346:$AU$346</c:f>
              <c:strCache>
                <c:ptCount val="9"/>
                <c:pt idx="0">
                  <c:v>Disability (Base: 87)</c:v>
                </c:pt>
                <c:pt idx="1">
                  <c:v>55+ (Base: 411)</c:v>
                </c:pt>
                <c:pt idx="2">
                  <c:v>Male (Base: 427)</c:v>
                </c:pt>
                <c:pt idx="3">
                  <c:v>Overall (Base: 855)</c:v>
                </c:pt>
                <c:pt idx="4">
                  <c:v>Southern Arc (Base: 199)</c:v>
                </c:pt>
                <c:pt idx="5">
                  <c:v>Female (Base: 328)</c:v>
                </c:pt>
                <c:pt idx="6">
                  <c:v>Children in household (Base: 189)</c:v>
                </c:pt>
                <c:pt idx="7">
                  <c:v>Under 35 (Base: 107)</c:v>
                </c:pt>
                <c:pt idx="8">
                  <c:v>Minority Ethnicity (Base: 72)</c:v>
                </c:pt>
              </c:strCache>
            </c:strRef>
          </c:cat>
          <c:val>
            <c:numRef>
              <c:f>Demographics!$AM$347:$AU$347</c:f>
              <c:numCache>
                <c:formatCode>0.0</c:formatCode>
                <c:ptCount val="9"/>
                <c:pt idx="0">
                  <c:v>9.1954022988505741</c:v>
                </c:pt>
                <c:pt idx="1">
                  <c:v>13.868613138686131</c:v>
                </c:pt>
                <c:pt idx="2">
                  <c:v>13.114754098360656</c:v>
                </c:pt>
                <c:pt idx="3">
                  <c:v>16.188524590163937</c:v>
                </c:pt>
                <c:pt idx="4">
                  <c:v>18.090452261306535</c:v>
                </c:pt>
                <c:pt idx="5">
                  <c:v>23.170731707317074</c:v>
                </c:pt>
                <c:pt idx="6">
                  <c:v>17.460317460317459</c:v>
                </c:pt>
                <c:pt idx="7">
                  <c:v>20.5607476635514</c:v>
                </c:pt>
                <c:pt idx="8">
                  <c:v>20.833333333333336</c:v>
                </c:pt>
              </c:numCache>
            </c:numRef>
          </c:val>
          <c:extLst>
            <c:ext xmlns:c16="http://schemas.microsoft.com/office/drawing/2014/chart" uri="{C3380CC4-5D6E-409C-BE32-E72D297353CC}">
              <c16:uniqueId val="{00000000-E890-4F32-ABB2-7D0FB5505A98}"/>
            </c:ext>
          </c:extLst>
        </c:ser>
        <c:ser>
          <c:idx val="0"/>
          <c:order val="1"/>
          <c:tx>
            <c:strRef>
              <c:f>Demographics!$AL$348</c:f>
              <c:strCache>
                <c:ptCount val="1"/>
                <c:pt idx="0">
                  <c:v>2</c:v>
                </c:pt>
              </c:strCache>
            </c:strRef>
          </c:tx>
          <c:spPr>
            <a:solidFill>
              <a:srgbClr val="92D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Demographics!$AM$346:$AU$346</c:f>
              <c:strCache>
                <c:ptCount val="9"/>
                <c:pt idx="0">
                  <c:v>Disability (Base: 87)</c:v>
                </c:pt>
                <c:pt idx="1">
                  <c:v>55+ (Base: 411)</c:v>
                </c:pt>
                <c:pt idx="2">
                  <c:v>Male (Base: 427)</c:v>
                </c:pt>
                <c:pt idx="3">
                  <c:v>Overall (Base: 855)</c:v>
                </c:pt>
                <c:pt idx="4">
                  <c:v>Southern Arc (Base: 199)</c:v>
                </c:pt>
                <c:pt idx="5">
                  <c:v>Female (Base: 328)</c:v>
                </c:pt>
                <c:pt idx="6">
                  <c:v>Children in household (Base: 189)</c:v>
                </c:pt>
                <c:pt idx="7">
                  <c:v>Under 35 (Base: 107)</c:v>
                </c:pt>
                <c:pt idx="8">
                  <c:v>Minority Ethnicity (Base: 72)</c:v>
                </c:pt>
              </c:strCache>
            </c:strRef>
          </c:cat>
          <c:val>
            <c:numRef>
              <c:f>Demographics!$AM$348:$AU$348</c:f>
              <c:numCache>
                <c:formatCode>0.0</c:formatCode>
                <c:ptCount val="9"/>
                <c:pt idx="0">
                  <c:v>17.241379310344829</c:v>
                </c:pt>
                <c:pt idx="1">
                  <c:v>13.868613138686131</c:v>
                </c:pt>
                <c:pt idx="2">
                  <c:v>17.798594847775178</c:v>
                </c:pt>
                <c:pt idx="3">
                  <c:v>17.008196721311474</c:v>
                </c:pt>
                <c:pt idx="4">
                  <c:v>16.582914572864322</c:v>
                </c:pt>
                <c:pt idx="5">
                  <c:v>16.76829268292683</c:v>
                </c:pt>
                <c:pt idx="6">
                  <c:v>24.338624338624339</c:v>
                </c:pt>
                <c:pt idx="7">
                  <c:v>24.299065420560748</c:v>
                </c:pt>
                <c:pt idx="8">
                  <c:v>27.777777777777779</c:v>
                </c:pt>
              </c:numCache>
            </c:numRef>
          </c:val>
          <c:extLst>
            <c:ext xmlns:c16="http://schemas.microsoft.com/office/drawing/2014/chart" uri="{C3380CC4-5D6E-409C-BE32-E72D297353CC}">
              <c16:uniqueId val="{00000001-E890-4F32-ABB2-7D0FB5505A98}"/>
            </c:ext>
          </c:extLst>
        </c:ser>
        <c:ser>
          <c:idx val="2"/>
          <c:order val="2"/>
          <c:tx>
            <c:strRef>
              <c:f>Demographics!$AL$349</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Demographics!$AM$346:$AU$346</c:f>
              <c:strCache>
                <c:ptCount val="9"/>
                <c:pt idx="0">
                  <c:v>Disability (Base: 87)</c:v>
                </c:pt>
                <c:pt idx="1">
                  <c:v>55+ (Base: 411)</c:v>
                </c:pt>
                <c:pt idx="2">
                  <c:v>Male (Base: 427)</c:v>
                </c:pt>
                <c:pt idx="3">
                  <c:v>Overall (Base: 855)</c:v>
                </c:pt>
                <c:pt idx="4">
                  <c:v>Southern Arc (Base: 199)</c:v>
                </c:pt>
                <c:pt idx="5">
                  <c:v>Female (Base: 328)</c:v>
                </c:pt>
                <c:pt idx="6">
                  <c:v>Children in household (Base: 189)</c:v>
                </c:pt>
                <c:pt idx="7">
                  <c:v>Under 35 (Base: 107)</c:v>
                </c:pt>
                <c:pt idx="8">
                  <c:v>Minority Ethnicity (Base: 72)</c:v>
                </c:pt>
              </c:strCache>
            </c:strRef>
          </c:cat>
          <c:val>
            <c:numRef>
              <c:f>Demographics!$AM$349:$AU$349</c:f>
              <c:numCache>
                <c:formatCode>0.0</c:formatCode>
                <c:ptCount val="9"/>
                <c:pt idx="0">
                  <c:v>10.344827586206897</c:v>
                </c:pt>
                <c:pt idx="1">
                  <c:v>9.4890510948905096</c:v>
                </c:pt>
                <c:pt idx="2">
                  <c:v>11.943793911007026</c:v>
                </c:pt>
                <c:pt idx="3">
                  <c:v>11.577868852459016</c:v>
                </c:pt>
                <c:pt idx="4">
                  <c:v>12.562814070351758</c:v>
                </c:pt>
                <c:pt idx="5">
                  <c:v>10.975609756097562</c:v>
                </c:pt>
                <c:pt idx="6">
                  <c:v>14.285714285714285</c:v>
                </c:pt>
                <c:pt idx="7">
                  <c:v>12.149532710280374</c:v>
                </c:pt>
                <c:pt idx="8">
                  <c:v>16.666666666666664</c:v>
                </c:pt>
              </c:numCache>
            </c:numRef>
          </c:val>
          <c:extLst>
            <c:ext xmlns:c16="http://schemas.microsoft.com/office/drawing/2014/chart" uri="{C3380CC4-5D6E-409C-BE32-E72D297353CC}">
              <c16:uniqueId val="{00000002-E890-4F32-ABB2-7D0FB5505A98}"/>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Demographics!$W$308</c:f>
          <c:strCache>
            <c:ptCount val="1"/>
            <c:pt idx="0">
              <c:v>New high-quality modern campus-style business parks in a quality environment</c:v>
            </c:pt>
          </c:strCache>
        </c:strRef>
      </c:tx>
      <c:overlay val="0"/>
      <c:txPr>
        <a:bodyPr/>
        <a:lstStyle/>
        <a:p>
          <a:pPr>
            <a:defRPr sz="1200"/>
          </a:pPr>
          <a:endParaRPr lang="en-US"/>
        </a:p>
      </c:txPr>
    </c:title>
    <c:autoTitleDeleted val="0"/>
    <c:plotArea>
      <c:layout>
        <c:manualLayout>
          <c:layoutTarget val="inner"/>
          <c:xMode val="edge"/>
          <c:yMode val="edge"/>
          <c:x val="0.40099093082114734"/>
          <c:y val="0.18985928842228056"/>
          <c:w val="0.54136336473565805"/>
          <c:h val="0.61859397783610381"/>
        </c:manualLayout>
      </c:layout>
      <c:barChart>
        <c:barDir val="bar"/>
        <c:grouping val="stacked"/>
        <c:varyColors val="0"/>
        <c:ser>
          <c:idx val="1"/>
          <c:order val="0"/>
          <c:tx>
            <c:strRef>
              <c:f>Demographics!$AL$309</c:f>
              <c:strCache>
                <c:ptCount val="1"/>
                <c:pt idx="0">
                  <c:v>1</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19D-4821-811E-798375706B83}"/>
                </c:ext>
              </c:extLst>
            </c:dLbl>
            <c:dLbl>
              <c:idx val="1"/>
              <c:delete val="1"/>
              <c:extLst>
                <c:ext xmlns:c15="http://schemas.microsoft.com/office/drawing/2012/chart" uri="{CE6537A1-D6FC-4f65-9D91-7224C49458BB}"/>
                <c:ext xmlns:c16="http://schemas.microsoft.com/office/drawing/2014/chart" uri="{C3380CC4-5D6E-409C-BE32-E72D297353CC}">
                  <c16:uniqueId val="{00000001-319D-4821-811E-798375706B83}"/>
                </c:ext>
              </c:extLst>
            </c:dLbl>
            <c:dLbl>
              <c:idx val="2"/>
              <c:delete val="1"/>
              <c:extLst>
                <c:ext xmlns:c15="http://schemas.microsoft.com/office/drawing/2012/chart" uri="{CE6537A1-D6FC-4f65-9D91-7224C49458BB}"/>
                <c:ext xmlns:c16="http://schemas.microsoft.com/office/drawing/2014/chart" uri="{C3380CC4-5D6E-409C-BE32-E72D297353CC}">
                  <c16:uniqueId val="{00000002-319D-4821-811E-798375706B83}"/>
                </c:ext>
              </c:extLst>
            </c:dLbl>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Demographics!$AM$308:$AU$308</c:f>
              <c:strCache>
                <c:ptCount val="9"/>
                <c:pt idx="0">
                  <c:v>Female (Base: 328)</c:v>
                </c:pt>
                <c:pt idx="1">
                  <c:v>Under 35 (Base: 107)</c:v>
                </c:pt>
                <c:pt idx="2">
                  <c:v>Children in household (Base: 189)</c:v>
                </c:pt>
                <c:pt idx="3">
                  <c:v>Southern Arc (Base: 199)</c:v>
                </c:pt>
                <c:pt idx="4">
                  <c:v>Overall (Base: 976)</c:v>
                </c:pt>
                <c:pt idx="5">
                  <c:v>Minority Ethnicity (Base: 72)</c:v>
                </c:pt>
                <c:pt idx="6">
                  <c:v>55+ (Base: 411)</c:v>
                </c:pt>
                <c:pt idx="7">
                  <c:v>Disability (Base: 87)</c:v>
                </c:pt>
                <c:pt idx="8">
                  <c:v>Male (Base: 427)</c:v>
                </c:pt>
              </c:strCache>
            </c:strRef>
          </c:cat>
          <c:val>
            <c:numRef>
              <c:f>Demographics!$AM$309:$AU$309</c:f>
              <c:numCache>
                <c:formatCode>0.0</c:formatCode>
                <c:ptCount val="9"/>
                <c:pt idx="0">
                  <c:v>3.6585365853658534</c:v>
                </c:pt>
                <c:pt idx="1">
                  <c:v>3.7383177570093453</c:v>
                </c:pt>
                <c:pt idx="2">
                  <c:v>5.2910052910052912</c:v>
                </c:pt>
                <c:pt idx="3">
                  <c:v>8.0402010050251249</c:v>
                </c:pt>
                <c:pt idx="4">
                  <c:v>7.1721311475409832</c:v>
                </c:pt>
                <c:pt idx="5">
                  <c:v>8.3333333333333321</c:v>
                </c:pt>
                <c:pt idx="6">
                  <c:v>8.2725060827250605</c:v>
                </c:pt>
                <c:pt idx="7">
                  <c:v>12.643678160919542</c:v>
                </c:pt>
                <c:pt idx="8">
                  <c:v>10.070257611241217</c:v>
                </c:pt>
              </c:numCache>
            </c:numRef>
          </c:val>
          <c:extLst>
            <c:ext xmlns:c16="http://schemas.microsoft.com/office/drawing/2014/chart" uri="{C3380CC4-5D6E-409C-BE32-E72D297353CC}">
              <c16:uniqueId val="{00000003-319D-4821-811E-798375706B83}"/>
            </c:ext>
          </c:extLst>
        </c:ser>
        <c:ser>
          <c:idx val="0"/>
          <c:order val="1"/>
          <c:tx>
            <c:strRef>
              <c:f>Demographics!$AL$310</c:f>
              <c:strCache>
                <c:ptCount val="1"/>
                <c:pt idx="0">
                  <c:v>2</c:v>
                </c:pt>
              </c:strCache>
            </c:strRef>
          </c:tx>
          <c:spPr>
            <a:solidFill>
              <a:srgbClr val="92D050"/>
            </a:solidFill>
            <a:ln>
              <a:solidFill>
                <a:sysClr val="windowText" lastClr="000000"/>
              </a:solidFill>
            </a:ln>
          </c:spPr>
          <c:invertIfNegative val="0"/>
          <c:dLbls>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9D-4821-811E-798375706B83}"/>
                </c:ext>
              </c:extLst>
            </c:dLbl>
            <c:spPr>
              <a:noFill/>
              <a:ln>
                <a:noFill/>
              </a:ln>
              <a:effectLst/>
            </c:spPr>
            <c:txPr>
              <a:bodyPr wrap="square" lIns="38100" tIns="19050" rIns="38100" bIns="19050" anchor="ctr">
                <a:spAutoFit/>
              </a:bodyPr>
              <a:lstStyle/>
              <a:p>
                <a:pPr>
                  <a:defRPr sz="11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Demographics!$AM$308:$AU$308</c:f>
              <c:strCache>
                <c:ptCount val="9"/>
                <c:pt idx="0">
                  <c:v>Female (Base: 328)</c:v>
                </c:pt>
                <c:pt idx="1">
                  <c:v>Under 35 (Base: 107)</c:v>
                </c:pt>
                <c:pt idx="2">
                  <c:v>Children in household (Base: 189)</c:v>
                </c:pt>
                <c:pt idx="3">
                  <c:v>Southern Arc (Base: 199)</c:v>
                </c:pt>
                <c:pt idx="4">
                  <c:v>Overall (Base: 976)</c:v>
                </c:pt>
                <c:pt idx="5">
                  <c:v>Minority Ethnicity (Base: 72)</c:v>
                </c:pt>
                <c:pt idx="6">
                  <c:v>55+ (Base: 411)</c:v>
                </c:pt>
                <c:pt idx="7">
                  <c:v>Disability (Base: 87)</c:v>
                </c:pt>
                <c:pt idx="8">
                  <c:v>Male (Base: 427)</c:v>
                </c:pt>
              </c:strCache>
            </c:strRef>
          </c:cat>
          <c:val>
            <c:numRef>
              <c:f>Demographics!$AM$310:$AU$310</c:f>
              <c:numCache>
                <c:formatCode>0.0</c:formatCode>
                <c:ptCount val="9"/>
                <c:pt idx="0">
                  <c:v>1.8292682926829267</c:v>
                </c:pt>
                <c:pt idx="1">
                  <c:v>2.8037383177570092</c:v>
                </c:pt>
                <c:pt idx="2">
                  <c:v>2.1164021164021163</c:v>
                </c:pt>
                <c:pt idx="3">
                  <c:v>3.0150753768844218</c:v>
                </c:pt>
                <c:pt idx="4">
                  <c:v>4.5081967213114753</c:v>
                </c:pt>
                <c:pt idx="5">
                  <c:v>5.5555555555555554</c:v>
                </c:pt>
                <c:pt idx="6">
                  <c:v>5.5961070559610704</c:v>
                </c:pt>
                <c:pt idx="7">
                  <c:v>6.8965517241379306</c:v>
                </c:pt>
                <c:pt idx="8">
                  <c:v>5.8548009367681502</c:v>
                </c:pt>
              </c:numCache>
            </c:numRef>
          </c:val>
          <c:extLst>
            <c:ext xmlns:c16="http://schemas.microsoft.com/office/drawing/2014/chart" uri="{C3380CC4-5D6E-409C-BE32-E72D297353CC}">
              <c16:uniqueId val="{00000005-319D-4821-811E-798375706B83}"/>
            </c:ext>
          </c:extLst>
        </c:ser>
        <c:ser>
          <c:idx val="2"/>
          <c:order val="2"/>
          <c:tx>
            <c:strRef>
              <c:f>Demographics!$AL$311</c:f>
              <c:strCache>
                <c:ptCount val="1"/>
                <c:pt idx="0">
                  <c:v>3</c:v>
                </c:pt>
              </c:strCache>
            </c:strRef>
          </c:tx>
          <c:spPr>
            <a:solidFill>
              <a:srgbClr val="70AD47">
                <a:lumMod val="40000"/>
                <a:lumOff val="60000"/>
              </a:srgbClr>
            </a:solidFill>
            <a:ln>
              <a:solidFill>
                <a:sysClr val="windowText" lastClr="000000"/>
              </a:solidFill>
            </a:ln>
          </c:spPr>
          <c:invertIfNegative val="0"/>
          <c:dLbls>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9D-4821-811E-798375706B83}"/>
                </c:ext>
              </c:extLst>
            </c:dLbl>
            <c:spPr>
              <a:noFill/>
              <a:ln>
                <a:noFill/>
              </a:ln>
              <a:effectLst/>
            </c:spPr>
            <c:txPr>
              <a:bodyPr wrap="square" lIns="38100" tIns="19050" rIns="38100" bIns="19050" anchor="ctr">
                <a:spAutoFit/>
              </a:bodyPr>
              <a:lstStyle/>
              <a:p>
                <a:pPr>
                  <a:defRPr sz="12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Demographics!$AM$308:$AU$308</c:f>
              <c:strCache>
                <c:ptCount val="9"/>
                <c:pt idx="0">
                  <c:v>Female (Base: 328)</c:v>
                </c:pt>
                <c:pt idx="1">
                  <c:v>Under 35 (Base: 107)</c:v>
                </c:pt>
                <c:pt idx="2">
                  <c:v>Children in household (Base: 189)</c:v>
                </c:pt>
                <c:pt idx="3">
                  <c:v>Southern Arc (Base: 199)</c:v>
                </c:pt>
                <c:pt idx="4">
                  <c:v>Overall (Base: 976)</c:v>
                </c:pt>
                <c:pt idx="5">
                  <c:v>Minority Ethnicity (Base: 72)</c:v>
                </c:pt>
                <c:pt idx="6">
                  <c:v>55+ (Base: 411)</c:v>
                </c:pt>
                <c:pt idx="7">
                  <c:v>Disability (Base: 87)</c:v>
                </c:pt>
                <c:pt idx="8">
                  <c:v>Male (Base: 427)</c:v>
                </c:pt>
              </c:strCache>
            </c:strRef>
          </c:cat>
          <c:val>
            <c:numRef>
              <c:f>Demographics!$AM$311:$AU$311</c:f>
              <c:numCache>
                <c:formatCode>0.0</c:formatCode>
                <c:ptCount val="9"/>
                <c:pt idx="0">
                  <c:v>4.2682926829268295</c:v>
                </c:pt>
                <c:pt idx="1">
                  <c:v>4.6728971962616823</c:v>
                </c:pt>
                <c:pt idx="2">
                  <c:v>4.2328042328042326</c:v>
                </c:pt>
                <c:pt idx="3">
                  <c:v>6.0301507537688437</c:v>
                </c:pt>
                <c:pt idx="4">
                  <c:v>5.4303278688524586</c:v>
                </c:pt>
                <c:pt idx="5">
                  <c:v>4.1666666666666661</c:v>
                </c:pt>
                <c:pt idx="6">
                  <c:v>6.3260340632603409</c:v>
                </c:pt>
                <c:pt idx="7">
                  <c:v>2.2988505747126435</c:v>
                </c:pt>
                <c:pt idx="8">
                  <c:v>6.557377049180328</c:v>
                </c:pt>
              </c:numCache>
            </c:numRef>
          </c:val>
          <c:extLst>
            <c:ext xmlns:c16="http://schemas.microsoft.com/office/drawing/2014/chart" uri="{C3380CC4-5D6E-409C-BE32-E72D297353CC}">
              <c16:uniqueId val="{00000007-319D-4821-811E-798375706B83}"/>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layout>
        <c:manualLayout>
          <c:xMode val="edge"/>
          <c:yMode val="edge"/>
          <c:x val="0.42259578880764903"/>
          <c:y val="0.89581692913385846"/>
          <c:w val="0.15480824662542184"/>
          <c:h val="9.4923811606882472E-2"/>
        </c:manualLayout>
      </c:layout>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Deprivation!$A$404</c:f>
          <c:strCache>
            <c:ptCount val="1"/>
            <c:pt idx="0">
              <c:v>Home working</c:v>
            </c:pt>
          </c:strCache>
        </c:strRef>
      </c:tx>
      <c:overlay val="0"/>
      <c:txPr>
        <a:bodyPr/>
        <a:lstStyle/>
        <a:p>
          <a:pPr>
            <a:defRPr sz="1200"/>
          </a:pPr>
          <a:endParaRPr lang="en-US"/>
        </a:p>
      </c:txPr>
    </c:title>
    <c:autoTitleDeleted val="0"/>
    <c:plotArea>
      <c:layout>
        <c:manualLayout>
          <c:layoutTarget val="inner"/>
          <c:xMode val="edge"/>
          <c:yMode val="edge"/>
          <c:x val="0.3865093758159544"/>
          <c:y val="0.15736579047507535"/>
          <c:w val="0.56097184502061315"/>
          <c:h val="0.65108743377338063"/>
        </c:manualLayout>
      </c:layout>
      <c:barChart>
        <c:barDir val="bar"/>
        <c:grouping val="stacked"/>
        <c:varyColors val="0"/>
        <c:ser>
          <c:idx val="1"/>
          <c:order val="0"/>
          <c:tx>
            <c:strRef>
              <c:f>Deprivation!$Y$405</c:f>
              <c:strCache>
                <c:ptCount val="1"/>
                <c:pt idx="0">
                  <c:v>1</c:v>
                </c:pt>
              </c:strCache>
            </c:strRef>
          </c:tx>
          <c:spPr>
            <a:solidFill>
              <a:srgbClr val="00B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Deprivation!$Z$404:$AE$404</c:f>
              <c:strCache>
                <c:ptCount val="6"/>
                <c:pt idx="0">
                  <c:v>Overall (Base: 976)</c:v>
                </c:pt>
                <c:pt idx="1">
                  <c:v>Least deprived (Base: 221)</c:v>
                </c:pt>
                <c:pt idx="2">
                  <c:v>Next least deprived (Base: 172)</c:v>
                </c:pt>
                <c:pt idx="3">
                  <c:v>Middle (Base: 133)</c:v>
                </c:pt>
                <c:pt idx="4">
                  <c:v>Next most deprived (Base: 81)</c:v>
                </c:pt>
                <c:pt idx="5">
                  <c:v>Most deprived (Base: 58)</c:v>
                </c:pt>
              </c:strCache>
            </c:strRef>
          </c:cat>
          <c:val>
            <c:numRef>
              <c:f>Deprivation!$Z$405:$AE$405</c:f>
              <c:numCache>
                <c:formatCode>0.0</c:formatCode>
                <c:ptCount val="6"/>
                <c:pt idx="0">
                  <c:v>10.245901639344263</c:v>
                </c:pt>
                <c:pt idx="1">
                  <c:v>10.859728506787331</c:v>
                </c:pt>
                <c:pt idx="2">
                  <c:v>11.046511627906977</c:v>
                </c:pt>
                <c:pt idx="3">
                  <c:v>5.2631578947368416</c:v>
                </c:pt>
                <c:pt idx="4">
                  <c:v>7.4074074074074066</c:v>
                </c:pt>
                <c:pt idx="5">
                  <c:v>12.068965517241379</c:v>
                </c:pt>
              </c:numCache>
            </c:numRef>
          </c:val>
          <c:extLst>
            <c:ext xmlns:c16="http://schemas.microsoft.com/office/drawing/2014/chart" uri="{C3380CC4-5D6E-409C-BE32-E72D297353CC}">
              <c16:uniqueId val="{00000000-046B-4EF5-96C1-AC59295299CC}"/>
            </c:ext>
          </c:extLst>
        </c:ser>
        <c:ser>
          <c:idx val="0"/>
          <c:order val="1"/>
          <c:tx>
            <c:strRef>
              <c:f>Deprivation!$Y$406</c:f>
              <c:strCache>
                <c:ptCount val="1"/>
                <c:pt idx="0">
                  <c:v>2</c:v>
                </c:pt>
              </c:strCache>
            </c:strRef>
          </c:tx>
          <c:spPr>
            <a:solidFill>
              <a:srgbClr val="92D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Deprivation!$Z$404:$AE$404</c:f>
              <c:strCache>
                <c:ptCount val="6"/>
                <c:pt idx="0">
                  <c:v>Overall (Base: 976)</c:v>
                </c:pt>
                <c:pt idx="1">
                  <c:v>Least deprived (Base: 221)</c:v>
                </c:pt>
                <c:pt idx="2">
                  <c:v>Next least deprived (Base: 172)</c:v>
                </c:pt>
                <c:pt idx="3">
                  <c:v>Middle (Base: 133)</c:v>
                </c:pt>
                <c:pt idx="4">
                  <c:v>Next most deprived (Base: 81)</c:v>
                </c:pt>
                <c:pt idx="5">
                  <c:v>Most deprived (Base: 58)</c:v>
                </c:pt>
              </c:strCache>
            </c:strRef>
          </c:cat>
          <c:val>
            <c:numRef>
              <c:f>Deprivation!$Z$406:$AE$406</c:f>
              <c:numCache>
                <c:formatCode>0.0</c:formatCode>
                <c:ptCount val="6"/>
                <c:pt idx="0">
                  <c:v>9.4262295081967213</c:v>
                </c:pt>
                <c:pt idx="1">
                  <c:v>9.502262443438914</c:v>
                </c:pt>
                <c:pt idx="2">
                  <c:v>8.1395348837209305</c:v>
                </c:pt>
                <c:pt idx="3">
                  <c:v>9.0225563909774422</c:v>
                </c:pt>
                <c:pt idx="4">
                  <c:v>6.1728395061728394</c:v>
                </c:pt>
                <c:pt idx="5">
                  <c:v>15.517241379310345</c:v>
                </c:pt>
              </c:numCache>
            </c:numRef>
          </c:val>
          <c:extLst>
            <c:ext xmlns:c16="http://schemas.microsoft.com/office/drawing/2014/chart" uri="{C3380CC4-5D6E-409C-BE32-E72D297353CC}">
              <c16:uniqueId val="{00000001-046B-4EF5-96C1-AC59295299CC}"/>
            </c:ext>
          </c:extLst>
        </c:ser>
        <c:ser>
          <c:idx val="2"/>
          <c:order val="2"/>
          <c:tx>
            <c:strRef>
              <c:f>Deprivation!$Y$407</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Deprivation!$Z$404:$AE$404</c:f>
              <c:strCache>
                <c:ptCount val="6"/>
                <c:pt idx="0">
                  <c:v>Overall (Base: 976)</c:v>
                </c:pt>
                <c:pt idx="1">
                  <c:v>Least deprived (Base: 221)</c:v>
                </c:pt>
                <c:pt idx="2">
                  <c:v>Next least deprived (Base: 172)</c:v>
                </c:pt>
                <c:pt idx="3">
                  <c:v>Middle (Base: 133)</c:v>
                </c:pt>
                <c:pt idx="4">
                  <c:v>Next most deprived (Base: 81)</c:v>
                </c:pt>
                <c:pt idx="5">
                  <c:v>Most deprived (Base: 58)</c:v>
                </c:pt>
              </c:strCache>
            </c:strRef>
          </c:cat>
          <c:val>
            <c:numRef>
              <c:f>Deprivation!$Z$407:$AE$407</c:f>
              <c:numCache>
                <c:formatCode>0.0</c:formatCode>
                <c:ptCount val="6"/>
                <c:pt idx="0">
                  <c:v>8.5040983606557372</c:v>
                </c:pt>
                <c:pt idx="1">
                  <c:v>6.7873303167420813</c:v>
                </c:pt>
                <c:pt idx="2">
                  <c:v>9.8837209302325579</c:v>
                </c:pt>
                <c:pt idx="3">
                  <c:v>12.781954887218044</c:v>
                </c:pt>
                <c:pt idx="4">
                  <c:v>11.111111111111111</c:v>
                </c:pt>
                <c:pt idx="5">
                  <c:v>10.344827586206897</c:v>
                </c:pt>
              </c:numCache>
            </c:numRef>
          </c:val>
          <c:extLst>
            <c:ext xmlns:c16="http://schemas.microsoft.com/office/drawing/2014/chart" uri="{C3380CC4-5D6E-409C-BE32-E72D297353CC}">
              <c16:uniqueId val="{00000002-046B-4EF5-96C1-AC59295299CC}"/>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layout>
        <c:manualLayout>
          <c:xMode val="edge"/>
          <c:yMode val="edge"/>
          <c:x val="0.42177512606773476"/>
          <c:y val="0.89581692913385846"/>
          <c:w val="0.15644957024179781"/>
          <c:h val="9.4923811606882472E-2"/>
        </c:manualLayout>
      </c:layout>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Deprivation!$B$1</c:f>
          <c:strCache>
            <c:ptCount val="1"/>
            <c:pt idx="0">
              <c:v>What kind of balance should the plan strike in addressing future growth for more homes?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7666439195100604"/>
          <c:y val="0.21067927733523106"/>
          <c:w val="0.57525791776028001"/>
          <c:h val="0.5423191998959313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Deprivation!$B$22:$B$27</c:f>
              <c:strCache>
                <c:ptCount val="6"/>
                <c:pt idx="0">
                  <c:v>Overall (Base: 1157)</c:v>
                </c:pt>
                <c:pt idx="1">
                  <c:v>Least deprived (Base: 228)</c:v>
                </c:pt>
                <c:pt idx="2">
                  <c:v>Next least deprived (Base: 181)</c:v>
                </c:pt>
                <c:pt idx="3">
                  <c:v>Middle (Base: 137)</c:v>
                </c:pt>
                <c:pt idx="4">
                  <c:v>Next most deprived (Base: 92)</c:v>
                </c:pt>
                <c:pt idx="5">
                  <c:v>Most deprived (Base: 62)</c:v>
                </c:pt>
              </c:strCache>
            </c:strRef>
          </c:cat>
          <c:val>
            <c:numRef>
              <c:f>Deprivation!$C$22:$C$27</c:f>
              <c:numCache>
                <c:formatCode>0.0</c:formatCode>
                <c:ptCount val="6"/>
                <c:pt idx="0">
                  <c:v>43.465859982713916</c:v>
                </c:pt>
                <c:pt idx="1">
                  <c:v>35.921052631578945</c:v>
                </c:pt>
                <c:pt idx="2">
                  <c:v>45.690607734806633</c:v>
                </c:pt>
                <c:pt idx="3">
                  <c:v>46.423357664233578</c:v>
                </c:pt>
                <c:pt idx="4">
                  <c:v>47.934782608695649</c:v>
                </c:pt>
                <c:pt idx="5">
                  <c:v>45.161290322580648</c:v>
                </c:pt>
              </c:numCache>
            </c:numRef>
          </c:val>
          <c:extLst>
            <c:ext xmlns:c16="http://schemas.microsoft.com/office/drawing/2014/chart" uri="{C3380CC4-5D6E-409C-BE32-E72D297353CC}">
              <c16:uniqueId val="{00000000-C51B-4D45-AFD7-95790797435C}"/>
            </c:ext>
          </c:extLst>
        </c:ser>
        <c:dLbls>
          <c:showLegendKey val="0"/>
          <c:showVal val="0"/>
          <c:showCatName val="0"/>
          <c:showSerName val="0"/>
          <c:showPercent val="0"/>
          <c:showBubbleSize val="0"/>
        </c:dLbls>
        <c:gapWidth val="50"/>
        <c:axId val="461097600"/>
        <c:axId val="461093992"/>
      </c:barChart>
      <c:catAx>
        <c:axId val="461097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1093992"/>
        <c:crosses val="autoZero"/>
        <c:auto val="1"/>
        <c:lblAlgn val="ctr"/>
        <c:lblOffset val="100"/>
        <c:noMultiLvlLbl val="0"/>
      </c:catAx>
      <c:valAx>
        <c:axId val="46109399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109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Demographics!$W$445</c:f>
          <c:strCache>
            <c:ptCount val="1"/>
            <c:pt idx="0">
              <c:v>Transport and Highways</c:v>
            </c:pt>
          </c:strCache>
        </c:strRef>
      </c:tx>
      <c:overlay val="0"/>
      <c:txPr>
        <a:bodyPr/>
        <a:lstStyle/>
        <a:p>
          <a:pPr>
            <a:defRPr sz="1200"/>
          </a:pPr>
          <a:endParaRPr lang="en-US"/>
        </a:p>
      </c:txPr>
    </c:title>
    <c:autoTitleDeleted val="0"/>
    <c:plotArea>
      <c:layout>
        <c:manualLayout>
          <c:layoutTarget val="inner"/>
          <c:xMode val="edge"/>
          <c:yMode val="edge"/>
          <c:x val="0.40392230878353286"/>
          <c:y val="0.1434252700289787"/>
          <c:w val="0.55305719337827719"/>
          <c:h val="0.66502795421947725"/>
        </c:manualLayout>
      </c:layout>
      <c:barChart>
        <c:barDir val="bar"/>
        <c:grouping val="stacked"/>
        <c:varyColors val="0"/>
        <c:ser>
          <c:idx val="1"/>
          <c:order val="0"/>
          <c:tx>
            <c:strRef>
              <c:f>Demographics!$AL$446</c:f>
              <c:strCache>
                <c:ptCount val="1"/>
                <c:pt idx="0">
                  <c:v>1</c:v>
                </c:pt>
              </c:strCache>
            </c:strRef>
          </c:tx>
          <c:spPr>
            <a:solidFill>
              <a:srgbClr val="00B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Demographics!$AM$445:$AU$445</c:f>
              <c:strCache>
                <c:ptCount val="9"/>
                <c:pt idx="0">
                  <c:v>Children in household (Base: 193)</c:v>
                </c:pt>
                <c:pt idx="1">
                  <c:v>Female (Base: 330)</c:v>
                </c:pt>
                <c:pt idx="2">
                  <c:v>Disability (Base: 87)</c:v>
                </c:pt>
                <c:pt idx="3">
                  <c:v>Minority Ethnicity (Base: 77)</c:v>
                </c:pt>
                <c:pt idx="4">
                  <c:v>55+ (Base: 409)</c:v>
                </c:pt>
                <c:pt idx="5">
                  <c:v>Southern Arc (Base: 203)</c:v>
                </c:pt>
                <c:pt idx="6">
                  <c:v>Overall (Base: 953)</c:v>
                </c:pt>
                <c:pt idx="7">
                  <c:v>Under 35 (Base: 110)</c:v>
                </c:pt>
                <c:pt idx="8">
                  <c:v>Male (Base: 431)</c:v>
                </c:pt>
              </c:strCache>
            </c:strRef>
          </c:cat>
          <c:val>
            <c:numRef>
              <c:f>Demographics!$AM$446:$AU$446</c:f>
              <c:numCache>
                <c:formatCode>0.0</c:formatCode>
                <c:ptCount val="9"/>
                <c:pt idx="0">
                  <c:v>30.569948186528496</c:v>
                </c:pt>
                <c:pt idx="1">
                  <c:v>27.27272727272727</c:v>
                </c:pt>
                <c:pt idx="2">
                  <c:v>33.333333333333329</c:v>
                </c:pt>
                <c:pt idx="3">
                  <c:v>33.766233766233768</c:v>
                </c:pt>
                <c:pt idx="4">
                  <c:v>38.630806845965772</c:v>
                </c:pt>
                <c:pt idx="5">
                  <c:v>38.916256157635473</c:v>
                </c:pt>
                <c:pt idx="6">
                  <c:v>37.670514165792234</c:v>
                </c:pt>
                <c:pt idx="7">
                  <c:v>39.090909090909093</c:v>
                </c:pt>
                <c:pt idx="8">
                  <c:v>47.563805104408353</c:v>
                </c:pt>
              </c:numCache>
            </c:numRef>
          </c:val>
          <c:extLst>
            <c:ext xmlns:c16="http://schemas.microsoft.com/office/drawing/2014/chart" uri="{C3380CC4-5D6E-409C-BE32-E72D297353CC}">
              <c16:uniqueId val="{00000000-DF5F-4D7A-B4D9-BCB595224AD4}"/>
            </c:ext>
          </c:extLst>
        </c:ser>
        <c:ser>
          <c:idx val="0"/>
          <c:order val="1"/>
          <c:tx>
            <c:strRef>
              <c:f>Demographics!$AL$447</c:f>
              <c:strCache>
                <c:ptCount val="1"/>
                <c:pt idx="0">
                  <c:v>2</c:v>
                </c:pt>
              </c:strCache>
            </c:strRef>
          </c:tx>
          <c:spPr>
            <a:solidFill>
              <a:srgbClr val="92D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Demographics!$AM$445:$AU$445</c:f>
              <c:strCache>
                <c:ptCount val="9"/>
                <c:pt idx="0">
                  <c:v>Children in household (Base: 193)</c:v>
                </c:pt>
                <c:pt idx="1">
                  <c:v>Female (Base: 330)</c:v>
                </c:pt>
                <c:pt idx="2">
                  <c:v>Disability (Base: 87)</c:v>
                </c:pt>
                <c:pt idx="3">
                  <c:v>Minority Ethnicity (Base: 77)</c:v>
                </c:pt>
                <c:pt idx="4">
                  <c:v>55+ (Base: 409)</c:v>
                </c:pt>
                <c:pt idx="5">
                  <c:v>Southern Arc (Base: 203)</c:v>
                </c:pt>
                <c:pt idx="6">
                  <c:v>Overall (Base: 953)</c:v>
                </c:pt>
                <c:pt idx="7">
                  <c:v>Under 35 (Base: 110)</c:v>
                </c:pt>
                <c:pt idx="8">
                  <c:v>Male (Base: 431)</c:v>
                </c:pt>
              </c:strCache>
            </c:strRef>
          </c:cat>
          <c:val>
            <c:numRef>
              <c:f>Demographics!$AM$447:$AU$447</c:f>
              <c:numCache>
                <c:formatCode>0.0</c:formatCode>
                <c:ptCount val="9"/>
                <c:pt idx="0">
                  <c:v>10.880829015544041</c:v>
                </c:pt>
                <c:pt idx="1">
                  <c:v>13.636363636363635</c:v>
                </c:pt>
                <c:pt idx="2">
                  <c:v>14.942528735632186</c:v>
                </c:pt>
                <c:pt idx="3">
                  <c:v>15.584415584415584</c:v>
                </c:pt>
                <c:pt idx="4">
                  <c:v>14.180929095354522</c:v>
                </c:pt>
                <c:pt idx="5">
                  <c:v>13.793103448275861</c:v>
                </c:pt>
                <c:pt idx="6">
                  <c:v>14.480587618048268</c:v>
                </c:pt>
                <c:pt idx="7">
                  <c:v>12.727272727272727</c:v>
                </c:pt>
                <c:pt idx="8">
                  <c:v>13.45707656612529</c:v>
                </c:pt>
              </c:numCache>
            </c:numRef>
          </c:val>
          <c:extLst>
            <c:ext xmlns:c16="http://schemas.microsoft.com/office/drawing/2014/chart" uri="{C3380CC4-5D6E-409C-BE32-E72D297353CC}">
              <c16:uniqueId val="{00000001-DF5F-4D7A-B4D9-BCB595224AD4}"/>
            </c:ext>
          </c:extLst>
        </c:ser>
        <c:ser>
          <c:idx val="2"/>
          <c:order val="2"/>
          <c:tx>
            <c:strRef>
              <c:f>Demographics!$AL$448</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Demographics!$AM$445:$AU$445</c:f>
              <c:strCache>
                <c:ptCount val="9"/>
                <c:pt idx="0">
                  <c:v>Children in household (Base: 193)</c:v>
                </c:pt>
                <c:pt idx="1">
                  <c:v>Female (Base: 330)</c:v>
                </c:pt>
                <c:pt idx="2">
                  <c:v>Disability (Base: 87)</c:v>
                </c:pt>
                <c:pt idx="3">
                  <c:v>Minority Ethnicity (Base: 77)</c:v>
                </c:pt>
                <c:pt idx="4">
                  <c:v>55+ (Base: 409)</c:v>
                </c:pt>
                <c:pt idx="5">
                  <c:v>Southern Arc (Base: 203)</c:v>
                </c:pt>
                <c:pt idx="6">
                  <c:v>Overall (Base: 953)</c:v>
                </c:pt>
                <c:pt idx="7">
                  <c:v>Under 35 (Base: 110)</c:v>
                </c:pt>
                <c:pt idx="8">
                  <c:v>Male (Base: 431)</c:v>
                </c:pt>
              </c:strCache>
            </c:strRef>
          </c:cat>
          <c:val>
            <c:numRef>
              <c:f>Demographics!$AM$448:$AU$448</c:f>
              <c:numCache>
                <c:formatCode>0.0</c:formatCode>
                <c:ptCount val="9"/>
                <c:pt idx="0">
                  <c:v>13.471502590673575</c:v>
                </c:pt>
                <c:pt idx="1">
                  <c:v>16.060606060606062</c:v>
                </c:pt>
                <c:pt idx="2">
                  <c:v>9.1954022988505741</c:v>
                </c:pt>
                <c:pt idx="3">
                  <c:v>14.285714285714285</c:v>
                </c:pt>
                <c:pt idx="4">
                  <c:v>11.491442542787286</c:v>
                </c:pt>
                <c:pt idx="5">
                  <c:v>11.822660098522167</c:v>
                </c:pt>
                <c:pt idx="6">
                  <c:v>12.381951731374606</c:v>
                </c:pt>
                <c:pt idx="7">
                  <c:v>16.363636363636363</c:v>
                </c:pt>
                <c:pt idx="8">
                  <c:v>9.9767981438515072</c:v>
                </c:pt>
              </c:numCache>
            </c:numRef>
          </c:val>
          <c:extLst>
            <c:ext xmlns:c16="http://schemas.microsoft.com/office/drawing/2014/chart" uri="{C3380CC4-5D6E-409C-BE32-E72D297353CC}">
              <c16:uniqueId val="{00000002-DF5F-4D7A-B4D9-BCB595224AD4}"/>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Schools</a:t>
            </a:r>
          </a:p>
        </c:rich>
      </c:tx>
      <c:overlay val="0"/>
    </c:title>
    <c:autoTitleDeleted val="0"/>
    <c:plotArea>
      <c:layout>
        <c:manualLayout>
          <c:layoutTarget val="inner"/>
          <c:xMode val="edge"/>
          <c:yMode val="edge"/>
          <c:x val="0.40620583931433352"/>
          <c:y val="0.1387784298802798"/>
          <c:w val="0.55333408821684904"/>
          <c:h val="0.65108743377338063"/>
        </c:manualLayout>
      </c:layout>
      <c:barChart>
        <c:barDir val="bar"/>
        <c:grouping val="stacked"/>
        <c:varyColors val="0"/>
        <c:ser>
          <c:idx val="1"/>
          <c:order val="0"/>
          <c:tx>
            <c:strRef>
              <c:f>Demographics!$AL$460</c:f>
              <c:strCache>
                <c:ptCount val="1"/>
                <c:pt idx="0">
                  <c:v>1</c:v>
                </c:pt>
              </c:strCache>
            </c:strRef>
          </c:tx>
          <c:spPr>
            <a:solidFill>
              <a:srgbClr val="00B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Demographics!$AM$459:$AU$459</c:f>
              <c:strCache>
                <c:ptCount val="9"/>
                <c:pt idx="0">
                  <c:v>Minority Ethnicity (Base: 77)</c:v>
                </c:pt>
                <c:pt idx="1">
                  <c:v>Under 35 (Base: 110)</c:v>
                </c:pt>
                <c:pt idx="2">
                  <c:v>Southern Arc (Base: 203)</c:v>
                </c:pt>
                <c:pt idx="3">
                  <c:v>Disability (Base: 87)</c:v>
                </c:pt>
                <c:pt idx="4">
                  <c:v>Male (Base: 431)</c:v>
                </c:pt>
                <c:pt idx="5">
                  <c:v>Female (Base: 330)</c:v>
                </c:pt>
                <c:pt idx="6">
                  <c:v>Overall (Base: 953)</c:v>
                </c:pt>
                <c:pt idx="7">
                  <c:v>55+ (Base: 409)</c:v>
                </c:pt>
                <c:pt idx="8">
                  <c:v>Children in household (Base: 193)</c:v>
                </c:pt>
              </c:strCache>
            </c:strRef>
          </c:cat>
          <c:val>
            <c:numRef>
              <c:f>Demographics!$AM$460:$AU$460</c:f>
              <c:numCache>
                <c:formatCode>0.0</c:formatCode>
                <c:ptCount val="9"/>
                <c:pt idx="0">
                  <c:v>10.38961038961039</c:v>
                </c:pt>
                <c:pt idx="1">
                  <c:v>5.4545454545454541</c:v>
                </c:pt>
                <c:pt idx="2">
                  <c:v>8.3743842364532011</c:v>
                </c:pt>
                <c:pt idx="3">
                  <c:v>9.1954022988505741</c:v>
                </c:pt>
                <c:pt idx="4">
                  <c:v>6.0324825986078885</c:v>
                </c:pt>
                <c:pt idx="5">
                  <c:v>11.212121212121213</c:v>
                </c:pt>
                <c:pt idx="6">
                  <c:v>8.2896117523609654</c:v>
                </c:pt>
                <c:pt idx="7">
                  <c:v>8.3129584352078236</c:v>
                </c:pt>
                <c:pt idx="8">
                  <c:v>11.917098445595855</c:v>
                </c:pt>
              </c:numCache>
            </c:numRef>
          </c:val>
          <c:extLst>
            <c:ext xmlns:c16="http://schemas.microsoft.com/office/drawing/2014/chart" uri="{C3380CC4-5D6E-409C-BE32-E72D297353CC}">
              <c16:uniqueId val="{00000000-8911-4D68-B134-C10BEFCA040E}"/>
            </c:ext>
          </c:extLst>
        </c:ser>
        <c:ser>
          <c:idx val="0"/>
          <c:order val="1"/>
          <c:tx>
            <c:strRef>
              <c:f>Demographics!$AL$461</c:f>
              <c:strCache>
                <c:ptCount val="1"/>
                <c:pt idx="0">
                  <c:v>2</c:v>
                </c:pt>
              </c:strCache>
            </c:strRef>
          </c:tx>
          <c:spPr>
            <a:solidFill>
              <a:srgbClr val="92D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Demographics!$AM$459:$AU$459</c:f>
              <c:strCache>
                <c:ptCount val="9"/>
                <c:pt idx="0">
                  <c:v>Minority Ethnicity (Base: 77)</c:v>
                </c:pt>
                <c:pt idx="1">
                  <c:v>Under 35 (Base: 110)</c:v>
                </c:pt>
                <c:pt idx="2">
                  <c:v>Southern Arc (Base: 203)</c:v>
                </c:pt>
                <c:pt idx="3">
                  <c:v>Disability (Base: 87)</c:v>
                </c:pt>
                <c:pt idx="4">
                  <c:v>Male (Base: 431)</c:v>
                </c:pt>
                <c:pt idx="5">
                  <c:v>Female (Base: 330)</c:v>
                </c:pt>
                <c:pt idx="6">
                  <c:v>Overall (Base: 953)</c:v>
                </c:pt>
                <c:pt idx="7">
                  <c:v>55+ (Base: 409)</c:v>
                </c:pt>
                <c:pt idx="8">
                  <c:v>Children in household (Base: 193)</c:v>
                </c:pt>
              </c:strCache>
            </c:strRef>
          </c:cat>
          <c:val>
            <c:numRef>
              <c:f>Demographics!$AM$461:$AU$461</c:f>
              <c:numCache>
                <c:formatCode>0.0</c:formatCode>
                <c:ptCount val="9"/>
                <c:pt idx="0">
                  <c:v>7.7922077922077921</c:v>
                </c:pt>
                <c:pt idx="1">
                  <c:v>10</c:v>
                </c:pt>
                <c:pt idx="2">
                  <c:v>9.8522167487684733</c:v>
                </c:pt>
                <c:pt idx="3">
                  <c:v>11.494252873563218</c:v>
                </c:pt>
                <c:pt idx="4">
                  <c:v>16.009280742459396</c:v>
                </c:pt>
                <c:pt idx="5">
                  <c:v>15.151515151515152</c:v>
                </c:pt>
                <c:pt idx="6">
                  <c:v>16.684155299055615</c:v>
                </c:pt>
                <c:pt idx="7">
                  <c:v>16.87041564792176</c:v>
                </c:pt>
                <c:pt idx="8">
                  <c:v>19.170984455958546</c:v>
                </c:pt>
              </c:numCache>
            </c:numRef>
          </c:val>
          <c:extLst>
            <c:ext xmlns:c16="http://schemas.microsoft.com/office/drawing/2014/chart" uri="{C3380CC4-5D6E-409C-BE32-E72D297353CC}">
              <c16:uniqueId val="{00000001-8911-4D68-B134-C10BEFCA040E}"/>
            </c:ext>
          </c:extLst>
        </c:ser>
        <c:ser>
          <c:idx val="2"/>
          <c:order val="2"/>
          <c:tx>
            <c:strRef>
              <c:f>Demographics!$AL$462</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Demographics!$AM$459:$AU$459</c:f>
              <c:strCache>
                <c:ptCount val="9"/>
                <c:pt idx="0">
                  <c:v>Minority Ethnicity (Base: 77)</c:v>
                </c:pt>
                <c:pt idx="1">
                  <c:v>Under 35 (Base: 110)</c:v>
                </c:pt>
                <c:pt idx="2">
                  <c:v>Southern Arc (Base: 203)</c:v>
                </c:pt>
                <c:pt idx="3">
                  <c:v>Disability (Base: 87)</c:v>
                </c:pt>
                <c:pt idx="4">
                  <c:v>Male (Base: 431)</c:v>
                </c:pt>
                <c:pt idx="5">
                  <c:v>Female (Base: 330)</c:v>
                </c:pt>
                <c:pt idx="6">
                  <c:v>Overall (Base: 953)</c:v>
                </c:pt>
                <c:pt idx="7">
                  <c:v>55+ (Base: 409)</c:v>
                </c:pt>
                <c:pt idx="8">
                  <c:v>Children in household (Base: 193)</c:v>
                </c:pt>
              </c:strCache>
            </c:strRef>
          </c:cat>
          <c:val>
            <c:numRef>
              <c:f>Demographics!$AM$462:$AU$462</c:f>
              <c:numCache>
                <c:formatCode>0.0</c:formatCode>
                <c:ptCount val="9"/>
                <c:pt idx="0">
                  <c:v>7.7922077922077921</c:v>
                </c:pt>
                <c:pt idx="1">
                  <c:v>16.363636363636363</c:v>
                </c:pt>
                <c:pt idx="2">
                  <c:v>16.748768472906402</c:v>
                </c:pt>
                <c:pt idx="3">
                  <c:v>18.390804597701148</c:v>
                </c:pt>
                <c:pt idx="4">
                  <c:v>19.953596287703014</c:v>
                </c:pt>
                <c:pt idx="5">
                  <c:v>16.363636363636363</c:v>
                </c:pt>
                <c:pt idx="6">
                  <c:v>18.153200419727177</c:v>
                </c:pt>
                <c:pt idx="7">
                  <c:v>20.293398533007334</c:v>
                </c:pt>
                <c:pt idx="8">
                  <c:v>21.761658031088082</c:v>
                </c:pt>
              </c:numCache>
            </c:numRef>
          </c:val>
          <c:extLst>
            <c:ext xmlns:c16="http://schemas.microsoft.com/office/drawing/2014/chart" uri="{C3380CC4-5D6E-409C-BE32-E72D297353CC}">
              <c16:uniqueId val="{00000002-8911-4D68-B134-C10BEFCA040E}"/>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Health</a:t>
            </a:r>
          </a:p>
        </c:rich>
      </c:tx>
      <c:overlay val="0"/>
    </c:title>
    <c:autoTitleDeleted val="0"/>
    <c:plotArea>
      <c:layout>
        <c:manualLayout>
          <c:layoutTarget val="inner"/>
          <c:xMode val="edge"/>
          <c:yMode val="edge"/>
          <c:x val="0.40780697297491775"/>
          <c:y val="0.15736579047507535"/>
          <c:w val="0.5500655948598201"/>
          <c:h val="0.65108743377338063"/>
        </c:manualLayout>
      </c:layout>
      <c:barChart>
        <c:barDir val="bar"/>
        <c:grouping val="stacked"/>
        <c:varyColors val="0"/>
        <c:ser>
          <c:idx val="1"/>
          <c:order val="0"/>
          <c:tx>
            <c:strRef>
              <c:f>Demographics!$AL$474</c:f>
              <c:strCache>
                <c:ptCount val="1"/>
                <c:pt idx="0">
                  <c:v>1</c:v>
                </c:pt>
              </c:strCache>
            </c:strRef>
          </c:tx>
          <c:spPr>
            <a:solidFill>
              <a:srgbClr val="00B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Demographics!$AM$473:$AU$473</c:f>
              <c:strCache>
                <c:ptCount val="9"/>
                <c:pt idx="0">
                  <c:v>Under 35 (Base: 110)</c:v>
                </c:pt>
                <c:pt idx="1">
                  <c:v>Children in household (Base: 193)</c:v>
                </c:pt>
                <c:pt idx="2">
                  <c:v>Southern Arc (Base: 203)</c:v>
                </c:pt>
                <c:pt idx="3">
                  <c:v>Minority Ethnicity (Base: 77)</c:v>
                </c:pt>
                <c:pt idx="4">
                  <c:v>Male (Base: 431)</c:v>
                </c:pt>
                <c:pt idx="5">
                  <c:v>Overall (Base: 953)</c:v>
                </c:pt>
                <c:pt idx="6">
                  <c:v>Female (Base: 330)</c:v>
                </c:pt>
                <c:pt idx="7">
                  <c:v>55+ (Base: 409)</c:v>
                </c:pt>
                <c:pt idx="8">
                  <c:v>Disability (Base: 87)</c:v>
                </c:pt>
              </c:strCache>
            </c:strRef>
          </c:cat>
          <c:val>
            <c:numRef>
              <c:f>Demographics!$AM$474:$AU$474</c:f>
              <c:numCache>
                <c:formatCode>0.0</c:formatCode>
                <c:ptCount val="9"/>
                <c:pt idx="0">
                  <c:v>8.1818181818181817</c:v>
                </c:pt>
                <c:pt idx="1">
                  <c:v>17.098445595854923</c:v>
                </c:pt>
                <c:pt idx="2">
                  <c:v>15.270935960591133</c:v>
                </c:pt>
                <c:pt idx="3">
                  <c:v>20.779220779220779</c:v>
                </c:pt>
                <c:pt idx="4">
                  <c:v>14.617169373549885</c:v>
                </c:pt>
                <c:pt idx="5">
                  <c:v>19.727177334732424</c:v>
                </c:pt>
                <c:pt idx="6">
                  <c:v>22.121212121212121</c:v>
                </c:pt>
                <c:pt idx="7">
                  <c:v>20.78239608801956</c:v>
                </c:pt>
                <c:pt idx="8">
                  <c:v>25.287356321839084</c:v>
                </c:pt>
              </c:numCache>
            </c:numRef>
          </c:val>
          <c:extLst>
            <c:ext xmlns:c16="http://schemas.microsoft.com/office/drawing/2014/chart" uri="{C3380CC4-5D6E-409C-BE32-E72D297353CC}">
              <c16:uniqueId val="{00000000-2F7C-4EEF-8BDD-74B5FE709C87}"/>
            </c:ext>
          </c:extLst>
        </c:ser>
        <c:ser>
          <c:idx val="0"/>
          <c:order val="1"/>
          <c:tx>
            <c:strRef>
              <c:f>Demographics!$AL$475</c:f>
              <c:strCache>
                <c:ptCount val="1"/>
                <c:pt idx="0">
                  <c:v>2</c:v>
                </c:pt>
              </c:strCache>
            </c:strRef>
          </c:tx>
          <c:spPr>
            <a:solidFill>
              <a:srgbClr val="92D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Demographics!$AM$473:$AU$473</c:f>
              <c:strCache>
                <c:ptCount val="9"/>
                <c:pt idx="0">
                  <c:v>Under 35 (Base: 110)</c:v>
                </c:pt>
                <c:pt idx="1">
                  <c:v>Children in household (Base: 193)</c:v>
                </c:pt>
                <c:pt idx="2">
                  <c:v>Southern Arc (Base: 203)</c:v>
                </c:pt>
                <c:pt idx="3">
                  <c:v>Minority Ethnicity (Base: 77)</c:v>
                </c:pt>
                <c:pt idx="4">
                  <c:v>Male (Base: 431)</c:v>
                </c:pt>
                <c:pt idx="5">
                  <c:v>Overall (Base: 953)</c:v>
                </c:pt>
                <c:pt idx="6">
                  <c:v>Female (Base: 330)</c:v>
                </c:pt>
                <c:pt idx="7">
                  <c:v>55+ (Base: 409)</c:v>
                </c:pt>
                <c:pt idx="8">
                  <c:v>Disability (Base: 87)</c:v>
                </c:pt>
              </c:strCache>
            </c:strRef>
          </c:cat>
          <c:val>
            <c:numRef>
              <c:f>Demographics!$AM$475:$AU$475</c:f>
              <c:numCache>
                <c:formatCode>0.0</c:formatCode>
                <c:ptCount val="9"/>
                <c:pt idx="0">
                  <c:v>17.272727272727273</c:v>
                </c:pt>
                <c:pt idx="1">
                  <c:v>15.025906735751295</c:v>
                </c:pt>
                <c:pt idx="2">
                  <c:v>17.733990147783253</c:v>
                </c:pt>
                <c:pt idx="3">
                  <c:v>16.883116883116884</c:v>
                </c:pt>
                <c:pt idx="4">
                  <c:v>20.417633410672853</c:v>
                </c:pt>
                <c:pt idx="5">
                  <c:v>20.461699895068204</c:v>
                </c:pt>
                <c:pt idx="6">
                  <c:v>21.212121212121211</c:v>
                </c:pt>
                <c:pt idx="7">
                  <c:v>24.449877750611247</c:v>
                </c:pt>
                <c:pt idx="8">
                  <c:v>22.988505747126435</c:v>
                </c:pt>
              </c:numCache>
            </c:numRef>
          </c:val>
          <c:extLst>
            <c:ext xmlns:c16="http://schemas.microsoft.com/office/drawing/2014/chart" uri="{C3380CC4-5D6E-409C-BE32-E72D297353CC}">
              <c16:uniqueId val="{00000001-2F7C-4EEF-8BDD-74B5FE709C87}"/>
            </c:ext>
          </c:extLst>
        </c:ser>
        <c:ser>
          <c:idx val="2"/>
          <c:order val="2"/>
          <c:tx>
            <c:strRef>
              <c:f>Demographics!$AL$476</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Demographics!$AM$473:$AU$473</c:f>
              <c:strCache>
                <c:ptCount val="9"/>
                <c:pt idx="0">
                  <c:v>Under 35 (Base: 110)</c:v>
                </c:pt>
                <c:pt idx="1">
                  <c:v>Children in household (Base: 193)</c:v>
                </c:pt>
                <c:pt idx="2">
                  <c:v>Southern Arc (Base: 203)</c:v>
                </c:pt>
                <c:pt idx="3">
                  <c:v>Minority Ethnicity (Base: 77)</c:v>
                </c:pt>
                <c:pt idx="4">
                  <c:v>Male (Base: 431)</c:v>
                </c:pt>
                <c:pt idx="5">
                  <c:v>Overall (Base: 953)</c:v>
                </c:pt>
                <c:pt idx="6">
                  <c:v>Female (Base: 330)</c:v>
                </c:pt>
                <c:pt idx="7">
                  <c:v>55+ (Base: 409)</c:v>
                </c:pt>
                <c:pt idx="8">
                  <c:v>Disability (Base: 87)</c:v>
                </c:pt>
              </c:strCache>
            </c:strRef>
          </c:cat>
          <c:val>
            <c:numRef>
              <c:f>Demographics!$AM$476:$AU$476</c:f>
              <c:numCache>
                <c:formatCode>0.0</c:formatCode>
                <c:ptCount val="9"/>
                <c:pt idx="0">
                  <c:v>12.727272727272727</c:v>
                </c:pt>
                <c:pt idx="1">
                  <c:v>13.989637305699482</c:v>
                </c:pt>
                <c:pt idx="2">
                  <c:v>16.256157635467979</c:v>
                </c:pt>
                <c:pt idx="3">
                  <c:v>16.883116883116884</c:v>
                </c:pt>
                <c:pt idx="4">
                  <c:v>20.185614849187935</c:v>
                </c:pt>
                <c:pt idx="5">
                  <c:v>17.31374606505771</c:v>
                </c:pt>
                <c:pt idx="6">
                  <c:v>14.242424242424242</c:v>
                </c:pt>
                <c:pt idx="7">
                  <c:v>19.315403422982886</c:v>
                </c:pt>
                <c:pt idx="8">
                  <c:v>24.137931034482758</c:v>
                </c:pt>
              </c:numCache>
            </c:numRef>
          </c:val>
          <c:extLst>
            <c:ext xmlns:c16="http://schemas.microsoft.com/office/drawing/2014/chart" uri="{C3380CC4-5D6E-409C-BE32-E72D297353CC}">
              <c16:uniqueId val="{00000002-2F7C-4EEF-8BDD-74B5FE709C87}"/>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Green Infrastructure</a:t>
            </a:r>
          </a:p>
        </c:rich>
      </c:tx>
      <c:overlay val="0"/>
    </c:title>
    <c:autoTitleDeleted val="0"/>
    <c:plotArea>
      <c:layout>
        <c:manualLayout>
          <c:layoutTarget val="inner"/>
          <c:xMode val="edge"/>
          <c:yMode val="edge"/>
          <c:x val="0.40112024612770947"/>
          <c:y val="0.14807211017767757"/>
          <c:w val="0.55452341275795891"/>
          <c:h val="0.65108743377338063"/>
        </c:manualLayout>
      </c:layout>
      <c:barChart>
        <c:barDir val="bar"/>
        <c:grouping val="stacked"/>
        <c:varyColors val="0"/>
        <c:ser>
          <c:idx val="1"/>
          <c:order val="0"/>
          <c:tx>
            <c:strRef>
              <c:f>Demographics!$AL$488</c:f>
              <c:strCache>
                <c:ptCount val="1"/>
                <c:pt idx="0">
                  <c:v>1</c:v>
                </c:pt>
              </c:strCache>
            </c:strRef>
          </c:tx>
          <c:spPr>
            <a:solidFill>
              <a:srgbClr val="00B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Demographics!$AM$487:$AU$487</c:f>
              <c:strCache>
                <c:ptCount val="9"/>
                <c:pt idx="0">
                  <c:v>55+ (Base: 409)</c:v>
                </c:pt>
                <c:pt idx="1">
                  <c:v>Disability (Base: 87)</c:v>
                </c:pt>
                <c:pt idx="2">
                  <c:v>Male (Base: 431)</c:v>
                </c:pt>
                <c:pt idx="3">
                  <c:v>Overall (Base: 953)</c:v>
                </c:pt>
                <c:pt idx="4">
                  <c:v>Children in household (Base: 193)</c:v>
                </c:pt>
                <c:pt idx="5">
                  <c:v>Female (Base: 330)</c:v>
                </c:pt>
                <c:pt idx="6">
                  <c:v>Southern Arc (Base: 203)</c:v>
                </c:pt>
                <c:pt idx="7">
                  <c:v>Minority Ethnicity (Base: 77)</c:v>
                </c:pt>
                <c:pt idx="8">
                  <c:v>Under 35 (Base: 110)</c:v>
                </c:pt>
              </c:strCache>
            </c:strRef>
          </c:cat>
          <c:val>
            <c:numRef>
              <c:f>Demographics!$AM$488:$AU$488</c:f>
              <c:numCache>
                <c:formatCode>0.0</c:formatCode>
                <c:ptCount val="9"/>
                <c:pt idx="0">
                  <c:v>12.713936430317849</c:v>
                </c:pt>
                <c:pt idx="1">
                  <c:v>11.494252873563218</c:v>
                </c:pt>
                <c:pt idx="2">
                  <c:v>15.31322505800464</c:v>
                </c:pt>
                <c:pt idx="3">
                  <c:v>17.20881427072403</c:v>
                </c:pt>
                <c:pt idx="4">
                  <c:v>22.279792746113987</c:v>
                </c:pt>
                <c:pt idx="5">
                  <c:v>20.303030303030305</c:v>
                </c:pt>
                <c:pt idx="6">
                  <c:v>18.7192118226601</c:v>
                </c:pt>
                <c:pt idx="7">
                  <c:v>25.97402597402597</c:v>
                </c:pt>
                <c:pt idx="8">
                  <c:v>30</c:v>
                </c:pt>
              </c:numCache>
            </c:numRef>
          </c:val>
          <c:extLst>
            <c:ext xmlns:c16="http://schemas.microsoft.com/office/drawing/2014/chart" uri="{C3380CC4-5D6E-409C-BE32-E72D297353CC}">
              <c16:uniqueId val="{00000000-9B9F-48B8-9532-38C79120CA1B}"/>
            </c:ext>
          </c:extLst>
        </c:ser>
        <c:ser>
          <c:idx val="0"/>
          <c:order val="1"/>
          <c:tx>
            <c:strRef>
              <c:f>Demographics!$AL$489</c:f>
              <c:strCache>
                <c:ptCount val="1"/>
                <c:pt idx="0">
                  <c:v>2</c:v>
                </c:pt>
              </c:strCache>
            </c:strRef>
          </c:tx>
          <c:spPr>
            <a:solidFill>
              <a:srgbClr val="92D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Demographics!$AM$487:$AU$487</c:f>
              <c:strCache>
                <c:ptCount val="9"/>
                <c:pt idx="0">
                  <c:v>55+ (Base: 409)</c:v>
                </c:pt>
                <c:pt idx="1">
                  <c:v>Disability (Base: 87)</c:v>
                </c:pt>
                <c:pt idx="2">
                  <c:v>Male (Base: 431)</c:v>
                </c:pt>
                <c:pt idx="3">
                  <c:v>Overall (Base: 953)</c:v>
                </c:pt>
                <c:pt idx="4">
                  <c:v>Children in household (Base: 193)</c:v>
                </c:pt>
                <c:pt idx="5">
                  <c:v>Female (Base: 330)</c:v>
                </c:pt>
                <c:pt idx="6">
                  <c:v>Southern Arc (Base: 203)</c:v>
                </c:pt>
                <c:pt idx="7">
                  <c:v>Minority Ethnicity (Base: 77)</c:v>
                </c:pt>
                <c:pt idx="8">
                  <c:v>Under 35 (Base: 110)</c:v>
                </c:pt>
              </c:strCache>
            </c:strRef>
          </c:cat>
          <c:val>
            <c:numRef>
              <c:f>Demographics!$AM$489:$AU$489</c:f>
              <c:numCache>
                <c:formatCode>0.0</c:formatCode>
                <c:ptCount val="9"/>
                <c:pt idx="0">
                  <c:v>17.359413202933986</c:v>
                </c:pt>
                <c:pt idx="1">
                  <c:v>19.540229885057471</c:v>
                </c:pt>
                <c:pt idx="2">
                  <c:v>18.329466357308586</c:v>
                </c:pt>
                <c:pt idx="3">
                  <c:v>18.258132214060861</c:v>
                </c:pt>
                <c:pt idx="4">
                  <c:v>20.725388601036268</c:v>
                </c:pt>
                <c:pt idx="5">
                  <c:v>20.909090909090907</c:v>
                </c:pt>
                <c:pt idx="6">
                  <c:v>25.123152709359609</c:v>
                </c:pt>
                <c:pt idx="7">
                  <c:v>19.480519480519483</c:v>
                </c:pt>
                <c:pt idx="8">
                  <c:v>20.909090909090907</c:v>
                </c:pt>
              </c:numCache>
            </c:numRef>
          </c:val>
          <c:extLst>
            <c:ext xmlns:c16="http://schemas.microsoft.com/office/drawing/2014/chart" uri="{C3380CC4-5D6E-409C-BE32-E72D297353CC}">
              <c16:uniqueId val="{00000001-9B9F-48B8-9532-38C79120CA1B}"/>
            </c:ext>
          </c:extLst>
        </c:ser>
        <c:ser>
          <c:idx val="2"/>
          <c:order val="2"/>
          <c:tx>
            <c:strRef>
              <c:f>Demographics!$AL$490</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Demographics!$AM$487:$AU$487</c:f>
              <c:strCache>
                <c:ptCount val="9"/>
                <c:pt idx="0">
                  <c:v>55+ (Base: 409)</c:v>
                </c:pt>
                <c:pt idx="1">
                  <c:v>Disability (Base: 87)</c:v>
                </c:pt>
                <c:pt idx="2">
                  <c:v>Male (Base: 431)</c:v>
                </c:pt>
                <c:pt idx="3">
                  <c:v>Overall (Base: 953)</c:v>
                </c:pt>
                <c:pt idx="4">
                  <c:v>Children in household (Base: 193)</c:v>
                </c:pt>
                <c:pt idx="5">
                  <c:v>Female (Base: 330)</c:v>
                </c:pt>
                <c:pt idx="6">
                  <c:v>Southern Arc (Base: 203)</c:v>
                </c:pt>
                <c:pt idx="7">
                  <c:v>Minority Ethnicity (Base: 77)</c:v>
                </c:pt>
                <c:pt idx="8">
                  <c:v>Under 35 (Base: 110)</c:v>
                </c:pt>
              </c:strCache>
            </c:strRef>
          </c:cat>
          <c:val>
            <c:numRef>
              <c:f>Demographics!$AM$490:$AU$490</c:f>
              <c:numCache>
                <c:formatCode>0.0</c:formatCode>
                <c:ptCount val="9"/>
                <c:pt idx="0">
                  <c:v>14.669926650366749</c:v>
                </c:pt>
                <c:pt idx="1">
                  <c:v>14.942528735632186</c:v>
                </c:pt>
                <c:pt idx="2">
                  <c:v>14.849187935034802</c:v>
                </c:pt>
                <c:pt idx="3">
                  <c:v>15.739769150052465</c:v>
                </c:pt>
                <c:pt idx="4">
                  <c:v>13.471502590673575</c:v>
                </c:pt>
                <c:pt idx="5">
                  <c:v>15.757575757575756</c:v>
                </c:pt>
                <c:pt idx="6">
                  <c:v>14.285714285714285</c:v>
                </c:pt>
                <c:pt idx="7">
                  <c:v>14.285714285714285</c:v>
                </c:pt>
                <c:pt idx="8">
                  <c:v>18.181818181818183</c:v>
                </c:pt>
              </c:numCache>
            </c:numRef>
          </c:val>
          <c:extLst>
            <c:ext xmlns:c16="http://schemas.microsoft.com/office/drawing/2014/chart" uri="{C3380CC4-5D6E-409C-BE32-E72D297353CC}">
              <c16:uniqueId val="{00000002-9B9F-48B8-9532-38C79120CA1B}"/>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Demographics!$A$597</c:f>
          <c:strCache>
            <c:ptCount val="1"/>
            <c:pt idx="0">
              <c:v>Bus</c:v>
            </c:pt>
          </c:strCache>
        </c:strRef>
      </c:tx>
      <c:overlay val="0"/>
      <c:txPr>
        <a:bodyPr/>
        <a:lstStyle/>
        <a:p>
          <a:pPr>
            <a:defRPr sz="1200"/>
          </a:pPr>
          <a:endParaRPr lang="en-US"/>
        </a:p>
      </c:txPr>
    </c:title>
    <c:autoTitleDeleted val="0"/>
    <c:plotArea>
      <c:layout>
        <c:manualLayout>
          <c:layoutTarget val="inner"/>
          <c:xMode val="edge"/>
          <c:yMode val="edge"/>
          <c:x val="0.40805441819772537"/>
          <c:y val="0.15736579047507535"/>
          <c:w val="0.55237532808398948"/>
          <c:h val="0.65108743377338063"/>
        </c:manualLayout>
      </c:layout>
      <c:barChart>
        <c:barDir val="bar"/>
        <c:grouping val="stacked"/>
        <c:varyColors val="0"/>
        <c:ser>
          <c:idx val="1"/>
          <c:order val="0"/>
          <c:tx>
            <c:strRef>
              <c:f>Demographics!$AL$598</c:f>
              <c:strCache>
                <c:ptCount val="1"/>
                <c:pt idx="0">
                  <c:v>1</c:v>
                </c:pt>
              </c:strCache>
            </c:strRef>
          </c:tx>
          <c:spPr>
            <a:solidFill>
              <a:srgbClr val="00B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Demographics!$AM$597:$AU$597</c:f>
              <c:strCache>
                <c:ptCount val="9"/>
                <c:pt idx="0">
                  <c:v>Under 35 (Base: 111)</c:v>
                </c:pt>
                <c:pt idx="1">
                  <c:v>Children in household (Base: 196)</c:v>
                </c:pt>
                <c:pt idx="2">
                  <c:v>Minority Ethnicity (Base: 78)</c:v>
                </c:pt>
                <c:pt idx="3">
                  <c:v>Southern Arc (Base: 204)</c:v>
                </c:pt>
                <c:pt idx="4">
                  <c:v>Male (Base: 436)</c:v>
                </c:pt>
                <c:pt idx="5">
                  <c:v>Overall (Base: 923)</c:v>
                </c:pt>
                <c:pt idx="6">
                  <c:v>Female (Base: 334)</c:v>
                </c:pt>
                <c:pt idx="7">
                  <c:v>Disability (Base: 88)</c:v>
                </c:pt>
                <c:pt idx="8">
                  <c:v>55+ (Base: 413)</c:v>
                </c:pt>
              </c:strCache>
            </c:strRef>
          </c:cat>
          <c:val>
            <c:numRef>
              <c:f>Demographics!$AM$598:$AU$598</c:f>
              <c:numCache>
                <c:formatCode>0.0</c:formatCode>
                <c:ptCount val="9"/>
                <c:pt idx="0">
                  <c:v>17.117117117117118</c:v>
                </c:pt>
                <c:pt idx="1">
                  <c:v>20.408163265306122</c:v>
                </c:pt>
                <c:pt idx="2">
                  <c:v>21.794871794871796</c:v>
                </c:pt>
                <c:pt idx="3">
                  <c:v>31.372549019607842</c:v>
                </c:pt>
                <c:pt idx="4">
                  <c:v>32.798165137614674</c:v>
                </c:pt>
                <c:pt idx="5">
                  <c:v>32.611050920910081</c:v>
                </c:pt>
                <c:pt idx="6">
                  <c:v>34.431137724550901</c:v>
                </c:pt>
                <c:pt idx="7">
                  <c:v>40.909090909090914</c:v>
                </c:pt>
                <c:pt idx="8">
                  <c:v>45.036319612590795</c:v>
                </c:pt>
              </c:numCache>
            </c:numRef>
          </c:val>
          <c:extLst>
            <c:ext xmlns:c16="http://schemas.microsoft.com/office/drawing/2014/chart" uri="{C3380CC4-5D6E-409C-BE32-E72D297353CC}">
              <c16:uniqueId val="{00000000-0616-4F92-B04B-47E1D7164100}"/>
            </c:ext>
          </c:extLst>
        </c:ser>
        <c:ser>
          <c:idx val="0"/>
          <c:order val="1"/>
          <c:tx>
            <c:strRef>
              <c:f>Demographics!$AL$599</c:f>
              <c:strCache>
                <c:ptCount val="1"/>
                <c:pt idx="0">
                  <c:v>2</c:v>
                </c:pt>
              </c:strCache>
            </c:strRef>
          </c:tx>
          <c:spPr>
            <a:solidFill>
              <a:srgbClr val="92D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Demographics!$AM$597:$AU$597</c:f>
              <c:strCache>
                <c:ptCount val="9"/>
                <c:pt idx="0">
                  <c:v>Under 35 (Base: 111)</c:v>
                </c:pt>
                <c:pt idx="1">
                  <c:v>Children in household (Base: 196)</c:v>
                </c:pt>
                <c:pt idx="2">
                  <c:v>Minority Ethnicity (Base: 78)</c:v>
                </c:pt>
                <c:pt idx="3">
                  <c:v>Southern Arc (Base: 204)</c:v>
                </c:pt>
                <c:pt idx="4">
                  <c:v>Male (Base: 436)</c:v>
                </c:pt>
                <c:pt idx="5">
                  <c:v>Overall (Base: 923)</c:v>
                </c:pt>
                <c:pt idx="6">
                  <c:v>Female (Base: 334)</c:v>
                </c:pt>
                <c:pt idx="7">
                  <c:v>Disability (Base: 88)</c:v>
                </c:pt>
                <c:pt idx="8">
                  <c:v>55+ (Base: 413)</c:v>
                </c:pt>
              </c:strCache>
            </c:strRef>
          </c:cat>
          <c:val>
            <c:numRef>
              <c:f>Demographics!$AM$599:$AU$599</c:f>
              <c:numCache>
                <c:formatCode>0.0</c:formatCode>
                <c:ptCount val="9"/>
                <c:pt idx="0">
                  <c:v>14.414414414414415</c:v>
                </c:pt>
                <c:pt idx="1">
                  <c:v>21.428571428571427</c:v>
                </c:pt>
                <c:pt idx="2">
                  <c:v>26.923076923076923</c:v>
                </c:pt>
                <c:pt idx="3">
                  <c:v>17.156862745098039</c:v>
                </c:pt>
                <c:pt idx="4">
                  <c:v>22.018348623853214</c:v>
                </c:pt>
                <c:pt idx="5">
                  <c:v>22.10184182015168</c:v>
                </c:pt>
                <c:pt idx="6">
                  <c:v>24.550898203592812</c:v>
                </c:pt>
                <c:pt idx="7">
                  <c:v>23.863636363636363</c:v>
                </c:pt>
                <c:pt idx="8">
                  <c:v>24.939467312348668</c:v>
                </c:pt>
              </c:numCache>
            </c:numRef>
          </c:val>
          <c:extLst>
            <c:ext xmlns:c16="http://schemas.microsoft.com/office/drawing/2014/chart" uri="{C3380CC4-5D6E-409C-BE32-E72D297353CC}">
              <c16:uniqueId val="{00000001-0616-4F92-B04B-47E1D7164100}"/>
            </c:ext>
          </c:extLst>
        </c:ser>
        <c:ser>
          <c:idx val="2"/>
          <c:order val="2"/>
          <c:tx>
            <c:strRef>
              <c:f>Demographics!$AL$600</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Demographics!$AM$597:$AU$597</c:f>
              <c:strCache>
                <c:ptCount val="9"/>
                <c:pt idx="0">
                  <c:v>Under 35 (Base: 111)</c:v>
                </c:pt>
                <c:pt idx="1">
                  <c:v>Children in household (Base: 196)</c:v>
                </c:pt>
                <c:pt idx="2">
                  <c:v>Minority Ethnicity (Base: 78)</c:v>
                </c:pt>
                <c:pt idx="3">
                  <c:v>Southern Arc (Base: 204)</c:v>
                </c:pt>
                <c:pt idx="4">
                  <c:v>Male (Base: 436)</c:v>
                </c:pt>
                <c:pt idx="5">
                  <c:v>Overall (Base: 923)</c:v>
                </c:pt>
                <c:pt idx="6">
                  <c:v>Female (Base: 334)</c:v>
                </c:pt>
                <c:pt idx="7">
                  <c:v>Disability (Base: 88)</c:v>
                </c:pt>
                <c:pt idx="8">
                  <c:v>55+ (Base: 413)</c:v>
                </c:pt>
              </c:strCache>
            </c:strRef>
          </c:cat>
          <c:val>
            <c:numRef>
              <c:f>Demographics!$AM$600:$AU$600</c:f>
              <c:numCache>
                <c:formatCode>0.0</c:formatCode>
                <c:ptCount val="9"/>
                <c:pt idx="0">
                  <c:v>23.423423423423422</c:v>
                </c:pt>
                <c:pt idx="1">
                  <c:v>19.897959183673468</c:v>
                </c:pt>
                <c:pt idx="2">
                  <c:v>15.384615384615385</c:v>
                </c:pt>
                <c:pt idx="3">
                  <c:v>19.117647058823529</c:v>
                </c:pt>
                <c:pt idx="4">
                  <c:v>17.660550458715598</c:v>
                </c:pt>
                <c:pt idx="5">
                  <c:v>17.768147345612135</c:v>
                </c:pt>
                <c:pt idx="6">
                  <c:v>15.269461077844312</c:v>
                </c:pt>
                <c:pt idx="7">
                  <c:v>13.636363636363635</c:v>
                </c:pt>
                <c:pt idx="8">
                  <c:v>14.285714285714285</c:v>
                </c:pt>
              </c:numCache>
            </c:numRef>
          </c:val>
          <c:extLst>
            <c:ext xmlns:c16="http://schemas.microsoft.com/office/drawing/2014/chart" uri="{C3380CC4-5D6E-409C-BE32-E72D297353CC}">
              <c16:uniqueId val="{00000002-0616-4F92-B04B-47E1D7164100}"/>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Bus</a:t>
            </a:r>
          </a:p>
        </c:rich>
      </c:tx>
      <c:overlay val="0"/>
    </c:title>
    <c:autoTitleDeleted val="0"/>
    <c:plotArea>
      <c:layout>
        <c:manualLayout>
          <c:layoutTarget val="inner"/>
          <c:xMode val="edge"/>
          <c:yMode val="edge"/>
          <c:x val="0.38644378554635822"/>
          <c:y val="0.12958807232429279"/>
          <c:w val="0.57077890393492037"/>
          <c:h val="0.65108743377338063"/>
        </c:manualLayout>
      </c:layout>
      <c:barChart>
        <c:barDir val="bar"/>
        <c:grouping val="stacked"/>
        <c:varyColors val="0"/>
        <c:ser>
          <c:idx val="1"/>
          <c:order val="0"/>
          <c:tx>
            <c:strRef>
              <c:f>Deprivation!$Y$598</c:f>
              <c:strCache>
                <c:ptCount val="1"/>
                <c:pt idx="0">
                  <c:v>1</c:v>
                </c:pt>
              </c:strCache>
            </c:strRef>
          </c:tx>
          <c:spPr>
            <a:solidFill>
              <a:srgbClr val="00B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Deprivation!$Z$597:$AE$597</c:f>
              <c:strCache>
                <c:ptCount val="6"/>
                <c:pt idx="0">
                  <c:v>Overall (Base: 882)</c:v>
                </c:pt>
                <c:pt idx="1">
                  <c:v>Least deprived (Base: 226)</c:v>
                </c:pt>
                <c:pt idx="2">
                  <c:v>Next least deprived (Base: 177)</c:v>
                </c:pt>
                <c:pt idx="3">
                  <c:v>Middle (Base: 135)</c:v>
                </c:pt>
                <c:pt idx="4">
                  <c:v>Next most deprived (Base: 82)</c:v>
                </c:pt>
                <c:pt idx="5">
                  <c:v>Most deprived (Base: 59)</c:v>
                </c:pt>
              </c:strCache>
            </c:strRef>
          </c:cat>
          <c:val>
            <c:numRef>
              <c:f>Deprivation!$Z$598:$AE$598</c:f>
              <c:numCache>
                <c:formatCode>0.0</c:formatCode>
                <c:ptCount val="6"/>
                <c:pt idx="0">
                  <c:v>32.611050920910081</c:v>
                </c:pt>
                <c:pt idx="1">
                  <c:v>29.646017699115045</c:v>
                </c:pt>
                <c:pt idx="2">
                  <c:v>33.898305084745758</c:v>
                </c:pt>
                <c:pt idx="3">
                  <c:v>38.518518518518519</c:v>
                </c:pt>
                <c:pt idx="4">
                  <c:v>32.926829268292686</c:v>
                </c:pt>
                <c:pt idx="5">
                  <c:v>28.8135593220339</c:v>
                </c:pt>
              </c:numCache>
            </c:numRef>
          </c:val>
          <c:extLst>
            <c:ext xmlns:c16="http://schemas.microsoft.com/office/drawing/2014/chart" uri="{C3380CC4-5D6E-409C-BE32-E72D297353CC}">
              <c16:uniqueId val="{00000000-5842-47D3-B8BD-88D194D80767}"/>
            </c:ext>
          </c:extLst>
        </c:ser>
        <c:ser>
          <c:idx val="0"/>
          <c:order val="1"/>
          <c:tx>
            <c:strRef>
              <c:f>Deprivation!$Y$599</c:f>
              <c:strCache>
                <c:ptCount val="1"/>
                <c:pt idx="0">
                  <c:v>2</c:v>
                </c:pt>
              </c:strCache>
            </c:strRef>
          </c:tx>
          <c:spPr>
            <a:solidFill>
              <a:srgbClr val="92D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Deprivation!$Z$597:$AE$597</c:f>
              <c:strCache>
                <c:ptCount val="6"/>
                <c:pt idx="0">
                  <c:v>Overall (Base: 882)</c:v>
                </c:pt>
                <c:pt idx="1">
                  <c:v>Least deprived (Base: 226)</c:v>
                </c:pt>
                <c:pt idx="2">
                  <c:v>Next least deprived (Base: 177)</c:v>
                </c:pt>
                <c:pt idx="3">
                  <c:v>Middle (Base: 135)</c:v>
                </c:pt>
                <c:pt idx="4">
                  <c:v>Next most deprived (Base: 82)</c:v>
                </c:pt>
                <c:pt idx="5">
                  <c:v>Most deprived (Base: 59)</c:v>
                </c:pt>
              </c:strCache>
            </c:strRef>
          </c:cat>
          <c:val>
            <c:numRef>
              <c:f>Deprivation!$Z$599:$AE$599</c:f>
              <c:numCache>
                <c:formatCode>0.0</c:formatCode>
                <c:ptCount val="6"/>
                <c:pt idx="0">
                  <c:v>22.10184182015168</c:v>
                </c:pt>
                <c:pt idx="1">
                  <c:v>29.646017699115045</c:v>
                </c:pt>
                <c:pt idx="2">
                  <c:v>24.293785310734464</c:v>
                </c:pt>
                <c:pt idx="3">
                  <c:v>15.555555555555555</c:v>
                </c:pt>
                <c:pt idx="4">
                  <c:v>17.073170731707318</c:v>
                </c:pt>
                <c:pt idx="5">
                  <c:v>13.559322033898304</c:v>
                </c:pt>
              </c:numCache>
            </c:numRef>
          </c:val>
          <c:extLst>
            <c:ext xmlns:c16="http://schemas.microsoft.com/office/drawing/2014/chart" uri="{C3380CC4-5D6E-409C-BE32-E72D297353CC}">
              <c16:uniqueId val="{00000001-5842-47D3-B8BD-88D194D80767}"/>
            </c:ext>
          </c:extLst>
        </c:ser>
        <c:ser>
          <c:idx val="2"/>
          <c:order val="2"/>
          <c:tx>
            <c:strRef>
              <c:f>Deprivation!$Y$600</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Deprivation!$Z$597:$AE$597</c:f>
              <c:strCache>
                <c:ptCount val="6"/>
                <c:pt idx="0">
                  <c:v>Overall (Base: 882)</c:v>
                </c:pt>
                <c:pt idx="1">
                  <c:v>Least deprived (Base: 226)</c:v>
                </c:pt>
                <c:pt idx="2">
                  <c:v>Next least deprived (Base: 177)</c:v>
                </c:pt>
                <c:pt idx="3">
                  <c:v>Middle (Base: 135)</c:v>
                </c:pt>
                <c:pt idx="4">
                  <c:v>Next most deprived (Base: 82)</c:v>
                </c:pt>
                <c:pt idx="5">
                  <c:v>Most deprived (Base: 59)</c:v>
                </c:pt>
              </c:strCache>
            </c:strRef>
          </c:cat>
          <c:val>
            <c:numRef>
              <c:f>Deprivation!$Z$600:$AE$600</c:f>
              <c:numCache>
                <c:formatCode>0.0</c:formatCode>
                <c:ptCount val="6"/>
                <c:pt idx="0">
                  <c:v>17.768147345612135</c:v>
                </c:pt>
                <c:pt idx="1">
                  <c:v>14.601769911504425</c:v>
                </c:pt>
                <c:pt idx="2">
                  <c:v>16.38418079096045</c:v>
                </c:pt>
                <c:pt idx="3">
                  <c:v>20.74074074074074</c:v>
                </c:pt>
                <c:pt idx="4">
                  <c:v>20.73170731707317</c:v>
                </c:pt>
                <c:pt idx="5">
                  <c:v>20.33898305084746</c:v>
                </c:pt>
              </c:numCache>
            </c:numRef>
          </c:val>
          <c:extLst>
            <c:ext xmlns:c16="http://schemas.microsoft.com/office/drawing/2014/chart" uri="{C3380CC4-5D6E-409C-BE32-E72D297353CC}">
              <c16:uniqueId val="{00000002-5842-47D3-B8BD-88D194D80767}"/>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Demographics!$W$623</c:f>
          <c:strCache>
            <c:ptCount val="1"/>
            <c:pt idx="0">
              <c:v>Cycling</c:v>
            </c:pt>
          </c:strCache>
        </c:strRef>
      </c:tx>
      <c:overlay val="0"/>
      <c:txPr>
        <a:bodyPr/>
        <a:lstStyle/>
        <a:p>
          <a:pPr>
            <a:defRPr sz="1200"/>
          </a:pPr>
          <a:endParaRPr lang="en-US"/>
        </a:p>
      </c:txPr>
    </c:title>
    <c:autoTitleDeleted val="0"/>
    <c:plotArea>
      <c:layout>
        <c:manualLayout>
          <c:layoutTarget val="inner"/>
          <c:xMode val="edge"/>
          <c:yMode val="edge"/>
          <c:x val="0.40805441819772537"/>
          <c:y val="0.15736579047507535"/>
          <c:w val="0.54959755030621171"/>
          <c:h val="0.65108743377338063"/>
        </c:manualLayout>
      </c:layout>
      <c:barChart>
        <c:barDir val="bar"/>
        <c:grouping val="stacked"/>
        <c:varyColors val="0"/>
        <c:ser>
          <c:idx val="1"/>
          <c:order val="0"/>
          <c:tx>
            <c:strRef>
              <c:f>Demographics!$AL$624</c:f>
              <c:strCache>
                <c:ptCount val="1"/>
                <c:pt idx="0">
                  <c:v>1</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446-43E7-91AE-DAD7F446F4ED}"/>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Demographics!$AM$623:$AU$623</c:f>
              <c:strCache>
                <c:ptCount val="9"/>
                <c:pt idx="0">
                  <c:v>Disability (Base: 88)</c:v>
                </c:pt>
                <c:pt idx="1">
                  <c:v>55+ (Base: 413)</c:v>
                </c:pt>
                <c:pt idx="2">
                  <c:v>Female (Base: 334)</c:v>
                </c:pt>
                <c:pt idx="3">
                  <c:v>Overall (Base: 923)</c:v>
                </c:pt>
                <c:pt idx="4">
                  <c:v>Male (Base: 436)</c:v>
                </c:pt>
                <c:pt idx="5">
                  <c:v>Children in household (Base: 196)</c:v>
                </c:pt>
                <c:pt idx="6">
                  <c:v>Southern Arc (Base: 204)</c:v>
                </c:pt>
                <c:pt idx="7">
                  <c:v>Under 35 (Base: 111)</c:v>
                </c:pt>
                <c:pt idx="8">
                  <c:v>Minority Ethnicity (Base: 78)</c:v>
                </c:pt>
              </c:strCache>
            </c:strRef>
          </c:cat>
          <c:val>
            <c:numRef>
              <c:f>Demographics!$AM$624:$AU$624</c:f>
              <c:numCache>
                <c:formatCode>0.0</c:formatCode>
                <c:ptCount val="9"/>
                <c:pt idx="0">
                  <c:v>6.8181818181818175</c:v>
                </c:pt>
                <c:pt idx="1">
                  <c:v>9.6852300242130749</c:v>
                </c:pt>
                <c:pt idx="2">
                  <c:v>14.67065868263473</c:v>
                </c:pt>
                <c:pt idx="3">
                  <c:v>15.492957746478872</c:v>
                </c:pt>
                <c:pt idx="4">
                  <c:v>17.201834862385322</c:v>
                </c:pt>
                <c:pt idx="5">
                  <c:v>22.95918367346939</c:v>
                </c:pt>
                <c:pt idx="6">
                  <c:v>20.098039215686274</c:v>
                </c:pt>
                <c:pt idx="7">
                  <c:v>34.234234234234236</c:v>
                </c:pt>
                <c:pt idx="8">
                  <c:v>20.512820512820511</c:v>
                </c:pt>
              </c:numCache>
            </c:numRef>
          </c:val>
          <c:extLst>
            <c:ext xmlns:c16="http://schemas.microsoft.com/office/drawing/2014/chart" uri="{C3380CC4-5D6E-409C-BE32-E72D297353CC}">
              <c16:uniqueId val="{00000001-3446-43E7-91AE-DAD7F446F4ED}"/>
            </c:ext>
          </c:extLst>
        </c:ser>
        <c:ser>
          <c:idx val="0"/>
          <c:order val="1"/>
          <c:tx>
            <c:strRef>
              <c:f>Demographics!$AL$625</c:f>
              <c:strCache>
                <c:ptCount val="1"/>
                <c:pt idx="0">
                  <c:v>2</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3446-43E7-91AE-DAD7F446F4ED}"/>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Demographics!$AM$623:$AU$623</c:f>
              <c:strCache>
                <c:ptCount val="9"/>
                <c:pt idx="0">
                  <c:v>Disability (Base: 88)</c:v>
                </c:pt>
                <c:pt idx="1">
                  <c:v>55+ (Base: 413)</c:v>
                </c:pt>
                <c:pt idx="2">
                  <c:v>Female (Base: 334)</c:v>
                </c:pt>
                <c:pt idx="3">
                  <c:v>Overall (Base: 923)</c:v>
                </c:pt>
                <c:pt idx="4">
                  <c:v>Male (Base: 436)</c:v>
                </c:pt>
                <c:pt idx="5">
                  <c:v>Children in household (Base: 196)</c:v>
                </c:pt>
                <c:pt idx="6">
                  <c:v>Southern Arc (Base: 204)</c:v>
                </c:pt>
                <c:pt idx="7">
                  <c:v>Under 35 (Base: 111)</c:v>
                </c:pt>
                <c:pt idx="8">
                  <c:v>Minority Ethnicity (Base: 78)</c:v>
                </c:pt>
              </c:strCache>
            </c:strRef>
          </c:cat>
          <c:val>
            <c:numRef>
              <c:f>Demographics!$AM$625:$AU$625</c:f>
              <c:numCache>
                <c:formatCode>0.0</c:formatCode>
                <c:ptCount val="9"/>
                <c:pt idx="0">
                  <c:v>7.9545454545454541</c:v>
                </c:pt>
                <c:pt idx="1">
                  <c:v>14.527845036319611</c:v>
                </c:pt>
                <c:pt idx="2">
                  <c:v>18.263473053892216</c:v>
                </c:pt>
                <c:pt idx="3">
                  <c:v>18.634886240520043</c:v>
                </c:pt>
                <c:pt idx="4">
                  <c:v>19.495412844036696</c:v>
                </c:pt>
                <c:pt idx="5">
                  <c:v>24.489795918367346</c:v>
                </c:pt>
                <c:pt idx="6">
                  <c:v>25.980392156862749</c:v>
                </c:pt>
                <c:pt idx="7">
                  <c:v>19.81981981981982</c:v>
                </c:pt>
                <c:pt idx="8">
                  <c:v>23.076923076923077</c:v>
                </c:pt>
              </c:numCache>
            </c:numRef>
          </c:val>
          <c:extLst>
            <c:ext xmlns:c16="http://schemas.microsoft.com/office/drawing/2014/chart" uri="{C3380CC4-5D6E-409C-BE32-E72D297353CC}">
              <c16:uniqueId val="{00000003-3446-43E7-91AE-DAD7F446F4ED}"/>
            </c:ext>
          </c:extLst>
        </c:ser>
        <c:ser>
          <c:idx val="2"/>
          <c:order val="2"/>
          <c:tx>
            <c:strRef>
              <c:f>Demographics!$AL$626</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Demographics!$AM$623:$AU$623</c:f>
              <c:strCache>
                <c:ptCount val="9"/>
                <c:pt idx="0">
                  <c:v>Disability (Base: 88)</c:v>
                </c:pt>
                <c:pt idx="1">
                  <c:v>55+ (Base: 413)</c:v>
                </c:pt>
                <c:pt idx="2">
                  <c:v>Female (Base: 334)</c:v>
                </c:pt>
                <c:pt idx="3">
                  <c:v>Overall (Base: 923)</c:v>
                </c:pt>
                <c:pt idx="4">
                  <c:v>Male (Base: 436)</c:v>
                </c:pt>
                <c:pt idx="5">
                  <c:v>Children in household (Base: 196)</c:v>
                </c:pt>
                <c:pt idx="6">
                  <c:v>Southern Arc (Base: 204)</c:v>
                </c:pt>
                <c:pt idx="7">
                  <c:v>Under 35 (Base: 111)</c:v>
                </c:pt>
                <c:pt idx="8">
                  <c:v>Minority Ethnicity (Base: 78)</c:v>
                </c:pt>
              </c:strCache>
            </c:strRef>
          </c:cat>
          <c:val>
            <c:numRef>
              <c:f>Demographics!$AM$626:$AU$626</c:f>
              <c:numCache>
                <c:formatCode>0.0</c:formatCode>
                <c:ptCount val="9"/>
                <c:pt idx="0">
                  <c:v>25</c:v>
                </c:pt>
                <c:pt idx="1">
                  <c:v>22.276029055690071</c:v>
                </c:pt>
                <c:pt idx="2">
                  <c:v>19.461077844311379</c:v>
                </c:pt>
                <c:pt idx="3">
                  <c:v>20.260021668472373</c:v>
                </c:pt>
                <c:pt idx="4">
                  <c:v>22.477064220183486</c:v>
                </c:pt>
                <c:pt idx="5">
                  <c:v>16.836734693877549</c:v>
                </c:pt>
                <c:pt idx="6">
                  <c:v>20.098039215686274</c:v>
                </c:pt>
                <c:pt idx="7">
                  <c:v>16.216216216216218</c:v>
                </c:pt>
                <c:pt idx="8">
                  <c:v>30.76923076923077</c:v>
                </c:pt>
              </c:numCache>
            </c:numRef>
          </c:val>
          <c:extLst>
            <c:ext xmlns:c16="http://schemas.microsoft.com/office/drawing/2014/chart" uri="{C3380CC4-5D6E-409C-BE32-E72D297353CC}">
              <c16:uniqueId val="{00000004-3446-43E7-91AE-DAD7F446F4ED}"/>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Walking</a:t>
            </a:r>
          </a:p>
        </c:rich>
      </c:tx>
      <c:overlay val="0"/>
    </c:title>
    <c:autoTitleDeleted val="0"/>
    <c:plotArea>
      <c:layout>
        <c:manualLayout>
          <c:layoutTarget val="inner"/>
          <c:xMode val="edge"/>
          <c:yMode val="edge"/>
          <c:x val="0.41272299969815984"/>
          <c:y val="0.15736579047507535"/>
          <c:w val="0.54693370507946426"/>
          <c:h val="0.65108743377338063"/>
        </c:manualLayout>
      </c:layout>
      <c:barChart>
        <c:barDir val="bar"/>
        <c:grouping val="stacked"/>
        <c:varyColors val="0"/>
        <c:ser>
          <c:idx val="1"/>
          <c:order val="0"/>
          <c:tx>
            <c:strRef>
              <c:f>Demographics!$AL$637</c:f>
              <c:strCache>
                <c:ptCount val="1"/>
                <c:pt idx="0">
                  <c:v>1</c:v>
                </c:pt>
              </c:strCache>
            </c:strRef>
          </c:tx>
          <c:spPr>
            <a:solidFill>
              <a:srgbClr val="00B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Demographics!$AM$636:$AU$636</c:f>
              <c:strCache>
                <c:ptCount val="9"/>
                <c:pt idx="0">
                  <c:v>Disability (Base: 88)</c:v>
                </c:pt>
                <c:pt idx="1">
                  <c:v>Minority Ethnicity (Base: 78)</c:v>
                </c:pt>
                <c:pt idx="2">
                  <c:v>55+ (Base: 413)</c:v>
                </c:pt>
                <c:pt idx="3">
                  <c:v>Male (Base: 436)</c:v>
                </c:pt>
                <c:pt idx="4">
                  <c:v>Overall (Base: 923)</c:v>
                </c:pt>
                <c:pt idx="5">
                  <c:v>Children in household (Base: 196)</c:v>
                </c:pt>
                <c:pt idx="6">
                  <c:v>Female (Base: 334)</c:v>
                </c:pt>
                <c:pt idx="7">
                  <c:v>Under 35 (Base: 111)</c:v>
                </c:pt>
                <c:pt idx="8">
                  <c:v>Southern Arc (Base: 204)</c:v>
                </c:pt>
              </c:strCache>
            </c:strRef>
          </c:cat>
          <c:val>
            <c:numRef>
              <c:f>Demographics!$AM$637:$AU$637</c:f>
              <c:numCache>
                <c:formatCode>0.0</c:formatCode>
                <c:ptCount val="9"/>
                <c:pt idx="0">
                  <c:v>11.363636363636363</c:v>
                </c:pt>
                <c:pt idx="1">
                  <c:v>12.820512820512819</c:v>
                </c:pt>
                <c:pt idx="2">
                  <c:v>9.6852300242130749</c:v>
                </c:pt>
                <c:pt idx="3">
                  <c:v>10.321100917431194</c:v>
                </c:pt>
                <c:pt idx="4">
                  <c:v>11.592632719393283</c:v>
                </c:pt>
                <c:pt idx="5">
                  <c:v>14.285714285714285</c:v>
                </c:pt>
                <c:pt idx="6">
                  <c:v>14.071856287425149</c:v>
                </c:pt>
                <c:pt idx="7">
                  <c:v>15.315315315315313</c:v>
                </c:pt>
                <c:pt idx="8">
                  <c:v>14.215686274509803</c:v>
                </c:pt>
              </c:numCache>
            </c:numRef>
          </c:val>
          <c:extLst>
            <c:ext xmlns:c16="http://schemas.microsoft.com/office/drawing/2014/chart" uri="{C3380CC4-5D6E-409C-BE32-E72D297353CC}">
              <c16:uniqueId val="{00000000-F4BF-48B6-A986-0A6FD0EBBABB}"/>
            </c:ext>
          </c:extLst>
        </c:ser>
        <c:ser>
          <c:idx val="0"/>
          <c:order val="1"/>
          <c:tx>
            <c:strRef>
              <c:f>Demographics!$AL$638</c:f>
              <c:strCache>
                <c:ptCount val="1"/>
                <c:pt idx="0">
                  <c:v>2</c:v>
                </c:pt>
              </c:strCache>
            </c:strRef>
          </c:tx>
          <c:spPr>
            <a:solidFill>
              <a:srgbClr val="92D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Demographics!$AM$636:$AU$636</c:f>
              <c:strCache>
                <c:ptCount val="9"/>
                <c:pt idx="0">
                  <c:v>Disability (Base: 88)</c:v>
                </c:pt>
                <c:pt idx="1">
                  <c:v>Minority Ethnicity (Base: 78)</c:v>
                </c:pt>
                <c:pt idx="2">
                  <c:v>55+ (Base: 413)</c:v>
                </c:pt>
                <c:pt idx="3">
                  <c:v>Male (Base: 436)</c:v>
                </c:pt>
                <c:pt idx="4">
                  <c:v>Overall (Base: 923)</c:v>
                </c:pt>
                <c:pt idx="5">
                  <c:v>Children in household (Base: 196)</c:v>
                </c:pt>
                <c:pt idx="6">
                  <c:v>Female (Base: 334)</c:v>
                </c:pt>
                <c:pt idx="7">
                  <c:v>Under 35 (Base: 111)</c:v>
                </c:pt>
                <c:pt idx="8">
                  <c:v>Southern Arc (Base: 204)</c:v>
                </c:pt>
              </c:strCache>
            </c:strRef>
          </c:cat>
          <c:val>
            <c:numRef>
              <c:f>Demographics!$AM$638:$AU$638</c:f>
              <c:numCache>
                <c:formatCode>0.0</c:formatCode>
                <c:ptCount val="9"/>
                <c:pt idx="0">
                  <c:v>18.181818181818183</c:v>
                </c:pt>
                <c:pt idx="1">
                  <c:v>19.230769230769234</c:v>
                </c:pt>
                <c:pt idx="2">
                  <c:v>16.464891041162229</c:v>
                </c:pt>
                <c:pt idx="3">
                  <c:v>17.431192660550458</c:v>
                </c:pt>
                <c:pt idx="4">
                  <c:v>17.876489707475624</c:v>
                </c:pt>
                <c:pt idx="5">
                  <c:v>16.836734693877549</c:v>
                </c:pt>
                <c:pt idx="6">
                  <c:v>19.461077844311379</c:v>
                </c:pt>
                <c:pt idx="7">
                  <c:v>27.927927927927925</c:v>
                </c:pt>
                <c:pt idx="8">
                  <c:v>26.47058823529412</c:v>
                </c:pt>
              </c:numCache>
            </c:numRef>
          </c:val>
          <c:extLst>
            <c:ext xmlns:c16="http://schemas.microsoft.com/office/drawing/2014/chart" uri="{C3380CC4-5D6E-409C-BE32-E72D297353CC}">
              <c16:uniqueId val="{00000001-F4BF-48B6-A986-0A6FD0EBBABB}"/>
            </c:ext>
          </c:extLst>
        </c:ser>
        <c:ser>
          <c:idx val="2"/>
          <c:order val="2"/>
          <c:tx>
            <c:strRef>
              <c:f>Demographics!$AL$639</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Demographics!$AM$636:$AU$636</c:f>
              <c:strCache>
                <c:ptCount val="9"/>
                <c:pt idx="0">
                  <c:v>Disability (Base: 88)</c:v>
                </c:pt>
                <c:pt idx="1">
                  <c:v>Minority Ethnicity (Base: 78)</c:v>
                </c:pt>
                <c:pt idx="2">
                  <c:v>55+ (Base: 413)</c:v>
                </c:pt>
                <c:pt idx="3">
                  <c:v>Male (Base: 436)</c:v>
                </c:pt>
                <c:pt idx="4">
                  <c:v>Overall (Base: 923)</c:v>
                </c:pt>
                <c:pt idx="5">
                  <c:v>Children in household (Base: 196)</c:v>
                </c:pt>
                <c:pt idx="6">
                  <c:v>Female (Base: 334)</c:v>
                </c:pt>
                <c:pt idx="7">
                  <c:v>Under 35 (Base: 111)</c:v>
                </c:pt>
                <c:pt idx="8">
                  <c:v>Southern Arc (Base: 204)</c:v>
                </c:pt>
              </c:strCache>
            </c:strRef>
          </c:cat>
          <c:val>
            <c:numRef>
              <c:f>Demographics!$AM$639:$AU$639</c:f>
              <c:numCache>
                <c:formatCode>0.0</c:formatCode>
                <c:ptCount val="9"/>
                <c:pt idx="0">
                  <c:v>13.636363636363635</c:v>
                </c:pt>
                <c:pt idx="1">
                  <c:v>15.384615384615385</c:v>
                </c:pt>
                <c:pt idx="2">
                  <c:v>22.033898305084744</c:v>
                </c:pt>
                <c:pt idx="3">
                  <c:v>20.642201834862387</c:v>
                </c:pt>
                <c:pt idx="4">
                  <c:v>21.776814734561214</c:v>
                </c:pt>
                <c:pt idx="5">
                  <c:v>21.938775510204081</c:v>
                </c:pt>
                <c:pt idx="6">
                  <c:v>21.556886227544911</c:v>
                </c:pt>
                <c:pt idx="7">
                  <c:v>17.117117117117118</c:v>
                </c:pt>
                <c:pt idx="8">
                  <c:v>20.588235294117645</c:v>
                </c:pt>
              </c:numCache>
            </c:numRef>
          </c:val>
          <c:extLst>
            <c:ext xmlns:c16="http://schemas.microsoft.com/office/drawing/2014/chart" uri="{C3380CC4-5D6E-409C-BE32-E72D297353CC}">
              <c16:uniqueId val="{00000002-F4BF-48B6-A986-0A6FD0EBBABB}"/>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Walking</a:t>
            </a:r>
          </a:p>
        </c:rich>
      </c:tx>
      <c:overlay val="0"/>
    </c:title>
    <c:autoTitleDeleted val="0"/>
    <c:plotArea>
      <c:layout>
        <c:manualLayout>
          <c:layoutTarget val="inner"/>
          <c:xMode val="edge"/>
          <c:yMode val="edge"/>
          <c:x val="0.37710673384289184"/>
          <c:y val="0.15736579047507535"/>
          <c:w val="0.56490633389565903"/>
          <c:h val="0.65108743377338063"/>
        </c:manualLayout>
      </c:layout>
      <c:barChart>
        <c:barDir val="bar"/>
        <c:grouping val="stacked"/>
        <c:varyColors val="0"/>
        <c:ser>
          <c:idx val="1"/>
          <c:order val="0"/>
          <c:tx>
            <c:strRef>
              <c:f>Deprivation!$Y$637</c:f>
              <c:strCache>
                <c:ptCount val="1"/>
                <c:pt idx="0">
                  <c:v>1</c:v>
                </c:pt>
              </c:strCache>
            </c:strRef>
          </c:tx>
          <c:spPr>
            <a:solidFill>
              <a:srgbClr val="00B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Deprivation!$Z$636:$AE$636</c:f>
              <c:strCache>
                <c:ptCount val="6"/>
                <c:pt idx="0">
                  <c:v>Overall (Base: 871)</c:v>
                </c:pt>
                <c:pt idx="1">
                  <c:v>Least deprived (Base: 226)</c:v>
                </c:pt>
                <c:pt idx="2">
                  <c:v>Next least deprived (Base: 177)</c:v>
                </c:pt>
                <c:pt idx="3">
                  <c:v>Middle (Base: 135)</c:v>
                </c:pt>
                <c:pt idx="4">
                  <c:v>Next most deprived (Base: 82)</c:v>
                </c:pt>
                <c:pt idx="5">
                  <c:v>Most deprived (Base: 59)</c:v>
                </c:pt>
              </c:strCache>
            </c:strRef>
          </c:cat>
          <c:val>
            <c:numRef>
              <c:f>Deprivation!$Z$637:$AE$637</c:f>
              <c:numCache>
                <c:formatCode>0.0</c:formatCode>
                <c:ptCount val="6"/>
                <c:pt idx="0">
                  <c:v>11.592632719393283</c:v>
                </c:pt>
                <c:pt idx="1">
                  <c:v>11.504424778761061</c:v>
                </c:pt>
                <c:pt idx="2">
                  <c:v>12.994350282485875</c:v>
                </c:pt>
                <c:pt idx="3">
                  <c:v>12.592592592592592</c:v>
                </c:pt>
                <c:pt idx="4">
                  <c:v>12.195121951219512</c:v>
                </c:pt>
                <c:pt idx="5">
                  <c:v>13.559322033898304</c:v>
                </c:pt>
              </c:numCache>
            </c:numRef>
          </c:val>
          <c:extLst>
            <c:ext xmlns:c16="http://schemas.microsoft.com/office/drawing/2014/chart" uri="{C3380CC4-5D6E-409C-BE32-E72D297353CC}">
              <c16:uniqueId val="{00000000-7694-4908-B46B-B33E48DB5D45}"/>
            </c:ext>
          </c:extLst>
        </c:ser>
        <c:ser>
          <c:idx val="0"/>
          <c:order val="1"/>
          <c:tx>
            <c:strRef>
              <c:f>Deprivation!$Y$638</c:f>
              <c:strCache>
                <c:ptCount val="1"/>
                <c:pt idx="0">
                  <c:v>2</c:v>
                </c:pt>
              </c:strCache>
            </c:strRef>
          </c:tx>
          <c:spPr>
            <a:solidFill>
              <a:srgbClr val="92D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Deprivation!$Z$636:$AE$636</c:f>
              <c:strCache>
                <c:ptCount val="6"/>
                <c:pt idx="0">
                  <c:v>Overall (Base: 871)</c:v>
                </c:pt>
                <c:pt idx="1">
                  <c:v>Least deprived (Base: 226)</c:v>
                </c:pt>
                <c:pt idx="2">
                  <c:v>Next least deprived (Base: 177)</c:v>
                </c:pt>
                <c:pt idx="3">
                  <c:v>Middle (Base: 135)</c:v>
                </c:pt>
                <c:pt idx="4">
                  <c:v>Next most deprived (Base: 82)</c:v>
                </c:pt>
                <c:pt idx="5">
                  <c:v>Most deprived (Base: 59)</c:v>
                </c:pt>
              </c:strCache>
            </c:strRef>
          </c:cat>
          <c:val>
            <c:numRef>
              <c:f>Deprivation!$Z$638:$AE$638</c:f>
              <c:numCache>
                <c:formatCode>0.0</c:formatCode>
                <c:ptCount val="6"/>
                <c:pt idx="0">
                  <c:v>17.876489707475624</c:v>
                </c:pt>
                <c:pt idx="1">
                  <c:v>15.929203539823009</c:v>
                </c:pt>
                <c:pt idx="2">
                  <c:v>18.07909604519774</c:v>
                </c:pt>
                <c:pt idx="3">
                  <c:v>22.962962962962962</c:v>
                </c:pt>
                <c:pt idx="4">
                  <c:v>26.829268292682929</c:v>
                </c:pt>
                <c:pt idx="5">
                  <c:v>20.33898305084746</c:v>
                </c:pt>
              </c:numCache>
            </c:numRef>
          </c:val>
          <c:extLst>
            <c:ext xmlns:c16="http://schemas.microsoft.com/office/drawing/2014/chart" uri="{C3380CC4-5D6E-409C-BE32-E72D297353CC}">
              <c16:uniqueId val="{00000001-7694-4908-B46B-B33E48DB5D45}"/>
            </c:ext>
          </c:extLst>
        </c:ser>
        <c:ser>
          <c:idx val="2"/>
          <c:order val="2"/>
          <c:tx>
            <c:strRef>
              <c:f>Deprivation!$Y$639</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Deprivation!$Z$636:$AE$636</c:f>
              <c:strCache>
                <c:ptCount val="6"/>
                <c:pt idx="0">
                  <c:v>Overall (Base: 871)</c:v>
                </c:pt>
                <c:pt idx="1">
                  <c:v>Least deprived (Base: 226)</c:v>
                </c:pt>
                <c:pt idx="2">
                  <c:v>Next least deprived (Base: 177)</c:v>
                </c:pt>
                <c:pt idx="3">
                  <c:v>Middle (Base: 135)</c:v>
                </c:pt>
                <c:pt idx="4">
                  <c:v>Next most deprived (Base: 82)</c:v>
                </c:pt>
                <c:pt idx="5">
                  <c:v>Most deprived (Base: 59)</c:v>
                </c:pt>
              </c:strCache>
            </c:strRef>
          </c:cat>
          <c:val>
            <c:numRef>
              <c:f>Deprivation!$Z$639:$AE$639</c:f>
              <c:numCache>
                <c:formatCode>0.0</c:formatCode>
                <c:ptCount val="6"/>
                <c:pt idx="0">
                  <c:v>21.776814734561214</c:v>
                </c:pt>
                <c:pt idx="1">
                  <c:v>21.238938053097346</c:v>
                </c:pt>
                <c:pt idx="2">
                  <c:v>19.209039548022599</c:v>
                </c:pt>
                <c:pt idx="3">
                  <c:v>21.481481481481481</c:v>
                </c:pt>
                <c:pt idx="4">
                  <c:v>19.512195121951219</c:v>
                </c:pt>
                <c:pt idx="5">
                  <c:v>23.728813559322035</c:v>
                </c:pt>
              </c:numCache>
            </c:numRef>
          </c:val>
          <c:extLst>
            <c:ext xmlns:c16="http://schemas.microsoft.com/office/drawing/2014/chart" uri="{C3380CC4-5D6E-409C-BE32-E72D297353CC}">
              <c16:uniqueId val="{00000002-7694-4908-B46B-B33E48DB5D45}"/>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Train</a:t>
            </a:r>
          </a:p>
        </c:rich>
      </c:tx>
      <c:overlay val="0"/>
    </c:title>
    <c:autoTitleDeleted val="0"/>
    <c:plotArea>
      <c:layout>
        <c:manualLayout>
          <c:layoutTarget val="inner"/>
          <c:xMode val="edge"/>
          <c:yMode val="edge"/>
          <c:x val="0.38774679243329285"/>
          <c:y val="0.15736579047507535"/>
          <c:w val="0.5723546843505144"/>
          <c:h val="0.65108743377338063"/>
        </c:manualLayout>
      </c:layout>
      <c:barChart>
        <c:barDir val="bar"/>
        <c:grouping val="stacked"/>
        <c:varyColors val="0"/>
        <c:ser>
          <c:idx val="1"/>
          <c:order val="0"/>
          <c:tx>
            <c:strRef>
              <c:f>Deprivation!$Y$611</c:f>
              <c:strCache>
                <c:ptCount val="1"/>
                <c:pt idx="0">
                  <c:v>1</c:v>
                </c:pt>
              </c:strCache>
            </c:strRef>
          </c:tx>
          <c:spPr>
            <a:solidFill>
              <a:srgbClr val="00B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Deprivation!$Z$610:$AE$610</c:f>
              <c:strCache>
                <c:ptCount val="6"/>
                <c:pt idx="0">
                  <c:v>Overall (Base: 882)</c:v>
                </c:pt>
                <c:pt idx="1">
                  <c:v>Least deprived (Base: 226)</c:v>
                </c:pt>
                <c:pt idx="2">
                  <c:v>Next least deprived (Base: 177)</c:v>
                </c:pt>
                <c:pt idx="3">
                  <c:v>Middle (Base: 135)</c:v>
                </c:pt>
                <c:pt idx="4">
                  <c:v>Next most deprived (Base: 82)</c:v>
                </c:pt>
                <c:pt idx="5">
                  <c:v>Most deprived (Base: 59)</c:v>
                </c:pt>
              </c:strCache>
            </c:strRef>
          </c:cat>
          <c:val>
            <c:numRef>
              <c:f>Deprivation!$Z$611:$AE$611</c:f>
              <c:numCache>
                <c:formatCode>0.0</c:formatCode>
                <c:ptCount val="6"/>
                <c:pt idx="0">
                  <c:v>19.176598049837487</c:v>
                </c:pt>
                <c:pt idx="1">
                  <c:v>25.663716814159294</c:v>
                </c:pt>
                <c:pt idx="2">
                  <c:v>15.819209039548024</c:v>
                </c:pt>
                <c:pt idx="3">
                  <c:v>14.074074074074074</c:v>
                </c:pt>
                <c:pt idx="4">
                  <c:v>17.073170731707318</c:v>
                </c:pt>
                <c:pt idx="5">
                  <c:v>16.949152542372879</c:v>
                </c:pt>
              </c:numCache>
            </c:numRef>
          </c:val>
          <c:extLst>
            <c:ext xmlns:c16="http://schemas.microsoft.com/office/drawing/2014/chart" uri="{C3380CC4-5D6E-409C-BE32-E72D297353CC}">
              <c16:uniqueId val="{00000000-6BEE-4E12-BB35-F070C3EF9D69}"/>
            </c:ext>
          </c:extLst>
        </c:ser>
        <c:ser>
          <c:idx val="0"/>
          <c:order val="1"/>
          <c:tx>
            <c:strRef>
              <c:f>Deprivation!$Y$612</c:f>
              <c:strCache>
                <c:ptCount val="1"/>
                <c:pt idx="0">
                  <c:v>2</c:v>
                </c:pt>
              </c:strCache>
            </c:strRef>
          </c:tx>
          <c:spPr>
            <a:solidFill>
              <a:srgbClr val="92D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Deprivation!$Z$610:$AE$610</c:f>
              <c:strCache>
                <c:ptCount val="6"/>
                <c:pt idx="0">
                  <c:v>Overall (Base: 882)</c:v>
                </c:pt>
                <c:pt idx="1">
                  <c:v>Least deprived (Base: 226)</c:v>
                </c:pt>
                <c:pt idx="2">
                  <c:v>Next least deprived (Base: 177)</c:v>
                </c:pt>
                <c:pt idx="3">
                  <c:v>Middle (Base: 135)</c:v>
                </c:pt>
                <c:pt idx="4">
                  <c:v>Next most deprived (Base: 82)</c:v>
                </c:pt>
                <c:pt idx="5">
                  <c:v>Most deprived (Base: 59)</c:v>
                </c:pt>
              </c:strCache>
            </c:strRef>
          </c:cat>
          <c:val>
            <c:numRef>
              <c:f>Deprivation!$Z$612:$AE$612</c:f>
              <c:numCache>
                <c:formatCode>0.0</c:formatCode>
                <c:ptCount val="6"/>
                <c:pt idx="0">
                  <c:v>29.252437703141926</c:v>
                </c:pt>
                <c:pt idx="1">
                  <c:v>26.548672566371685</c:v>
                </c:pt>
                <c:pt idx="2">
                  <c:v>31.638418079096049</c:v>
                </c:pt>
                <c:pt idx="3">
                  <c:v>30.37037037037037</c:v>
                </c:pt>
                <c:pt idx="4">
                  <c:v>18.292682926829269</c:v>
                </c:pt>
                <c:pt idx="5">
                  <c:v>16.949152542372879</c:v>
                </c:pt>
              </c:numCache>
            </c:numRef>
          </c:val>
          <c:extLst>
            <c:ext xmlns:c16="http://schemas.microsoft.com/office/drawing/2014/chart" uri="{C3380CC4-5D6E-409C-BE32-E72D297353CC}">
              <c16:uniqueId val="{00000001-6BEE-4E12-BB35-F070C3EF9D69}"/>
            </c:ext>
          </c:extLst>
        </c:ser>
        <c:ser>
          <c:idx val="2"/>
          <c:order val="2"/>
          <c:tx>
            <c:strRef>
              <c:f>Deprivation!$Y$613</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Deprivation!$Z$610:$AE$610</c:f>
              <c:strCache>
                <c:ptCount val="6"/>
                <c:pt idx="0">
                  <c:v>Overall (Base: 882)</c:v>
                </c:pt>
                <c:pt idx="1">
                  <c:v>Least deprived (Base: 226)</c:v>
                </c:pt>
                <c:pt idx="2">
                  <c:v>Next least deprived (Base: 177)</c:v>
                </c:pt>
                <c:pt idx="3">
                  <c:v>Middle (Base: 135)</c:v>
                </c:pt>
                <c:pt idx="4">
                  <c:v>Next most deprived (Base: 82)</c:v>
                </c:pt>
                <c:pt idx="5">
                  <c:v>Most deprived (Base: 59)</c:v>
                </c:pt>
              </c:strCache>
            </c:strRef>
          </c:cat>
          <c:val>
            <c:numRef>
              <c:f>Deprivation!$Z$613:$AE$613</c:f>
              <c:numCache>
                <c:formatCode>0.0</c:formatCode>
                <c:ptCount val="6"/>
                <c:pt idx="0">
                  <c:v>17.984832069339113</c:v>
                </c:pt>
                <c:pt idx="1">
                  <c:v>19.026548672566371</c:v>
                </c:pt>
                <c:pt idx="2">
                  <c:v>16.949152542372879</c:v>
                </c:pt>
                <c:pt idx="3">
                  <c:v>21.481481481481481</c:v>
                </c:pt>
                <c:pt idx="4">
                  <c:v>19.512195121951219</c:v>
                </c:pt>
                <c:pt idx="5">
                  <c:v>22.033898305084744</c:v>
                </c:pt>
              </c:numCache>
            </c:numRef>
          </c:val>
          <c:extLst>
            <c:ext xmlns:c16="http://schemas.microsoft.com/office/drawing/2014/chart" uri="{C3380CC4-5D6E-409C-BE32-E72D297353CC}">
              <c16:uniqueId val="{00000002-6BEE-4E12-BB35-F070C3EF9D69}"/>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a:t>What kind of balance should the plan strike if the city is projected to need new housing?</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99759405074365"/>
          <c:y val="0.17171296296296296"/>
          <c:w val="0.85425940507436571"/>
          <c:h val="0.66070246427529888"/>
        </c:manualLayout>
      </c:layout>
      <c:barChart>
        <c:barDir val="col"/>
        <c:grouping val="clustered"/>
        <c:varyColors val="0"/>
        <c:ser>
          <c:idx val="0"/>
          <c:order val="0"/>
          <c:tx>
            <c:strRef>
              <c:f>Sheet1!$B$23</c:f>
              <c:strCache>
                <c:ptCount val="1"/>
                <c:pt idx="0">
                  <c:v>Brownfield</c:v>
                </c:pt>
              </c:strCache>
            </c:strRef>
          </c:tx>
          <c:spPr>
            <a:solidFill>
              <a:schemeClr val="accent4">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Sheet1!$F$23</c:f>
              <c:numCache>
                <c:formatCode>0.0</c:formatCode>
                <c:ptCount val="1"/>
                <c:pt idx="0">
                  <c:v>36.481802426343151</c:v>
                </c:pt>
              </c:numCache>
            </c:numRef>
          </c:val>
          <c:extLst>
            <c:ext xmlns:c16="http://schemas.microsoft.com/office/drawing/2014/chart" uri="{C3380CC4-5D6E-409C-BE32-E72D297353CC}">
              <c16:uniqueId val="{00000000-9ACC-44D1-8C35-CD8D0886D9AE}"/>
            </c:ext>
          </c:extLst>
        </c:ser>
        <c:ser>
          <c:idx val="1"/>
          <c:order val="1"/>
          <c:tx>
            <c:strRef>
              <c:f>Sheet1!$B$24</c:f>
              <c:strCache>
                <c:ptCount val="1"/>
                <c:pt idx="0">
                  <c:v>10</c:v>
                </c:pt>
              </c:strCache>
            </c:strRef>
          </c:tx>
          <c:spPr>
            <a:solidFill>
              <a:schemeClr val="accent4">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Sheet1!$F$24</c:f>
              <c:numCache>
                <c:formatCode>0.0</c:formatCode>
                <c:ptCount val="1"/>
                <c:pt idx="0">
                  <c:v>11.611785095320624</c:v>
                </c:pt>
              </c:numCache>
            </c:numRef>
          </c:val>
          <c:extLst>
            <c:ext xmlns:c16="http://schemas.microsoft.com/office/drawing/2014/chart" uri="{C3380CC4-5D6E-409C-BE32-E72D297353CC}">
              <c16:uniqueId val="{00000001-9ACC-44D1-8C35-CD8D0886D9AE}"/>
            </c:ext>
          </c:extLst>
        </c:ser>
        <c:ser>
          <c:idx val="2"/>
          <c:order val="2"/>
          <c:tx>
            <c:strRef>
              <c:f>Sheet1!$B$25</c:f>
              <c:strCache>
                <c:ptCount val="1"/>
                <c:pt idx="0">
                  <c:v>20</c:v>
                </c:pt>
              </c:strCache>
            </c:strRef>
          </c:tx>
          <c:spPr>
            <a:solidFill>
              <a:srgbClr val="F7CD6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Sheet1!$F$25</c:f>
              <c:numCache>
                <c:formatCode>0.0</c:formatCode>
                <c:ptCount val="1"/>
                <c:pt idx="0">
                  <c:v>14.384748700173311</c:v>
                </c:pt>
              </c:numCache>
            </c:numRef>
          </c:val>
          <c:extLst>
            <c:ext xmlns:c16="http://schemas.microsoft.com/office/drawing/2014/chart" uri="{C3380CC4-5D6E-409C-BE32-E72D297353CC}">
              <c16:uniqueId val="{00000002-9ACC-44D1-8C35-CD8D0886D9AE}"/>
            </c:ext>
          </c:extLst>
        </c:ser>
        <c:ser>
          <c:idx val="3"/>
          <c:order val="3"/>
          <c:tx>
            <c:strRef>
              <c:f>Sheet1!$B$26</c:f>
              <c:strCache>
                <c:ptCount val="1"/>
                <c:pt idx="0">
                  <c:v>30</c:v>
                </c:pt>
              </c:strCache>
            </c:strRef>
          </c:tx>
          <c:spPr>
            <a:solidFill>
              <a:srgbClr val="D4E21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Sheet1!$F$26</c:f>
              <c:numCache>
                <c:formatCode>0.0</c:formatCode>
                <c:ptCount val="1"/>
                <c:pt idx="0">
                  <c:v>11.005199306759099</c:v>
                </c:pt>
              </c:numCache>
            </c:numRef>
          </c:val>
          <c:extLst>
            <c:ext xmlns:c16="http://schemas.microsoft.com/office/drawing/2014/chart" uri="{C3380CC4-5D6E-409C-BE32-E72D297353CC}">
              <c16:uniqueId val="{00000003-9ACC-44D1-8C35-CD8D0886D9AE}"/>
            </c:ext>
          </c:extLst>
        </c:ser>
        <c:ser>
          <c:idx val="4"/>
          <c:order val="4"/>
          <c:tx>
            <c:strRef>
              <c:f>Sheet1!$B$27</c:f>
              <c:strCache>
                <c:ptCount val="1"/>
                <c:pt idx="0">
                  <c:v>40</c:v>
                </c:pt>
              </c:strCache>
            </c:strRef>
          </c:tx>
          <c:spPr>
            <a:solidFill>
              <a:srgbClr val="99EF77"/>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Sheet1!$F$27</c:f>
              <c:numCache>
                <c:formatCode>0.0</c:formatCode>
                <c:ptCount val="1"/>
                <c:pt idx="0">
                  <c:v>5.8925476603119584</c:v>
                </c:pt>
              </c:numCache>
            </c:numRef>
          </c:val>
          <c:extLst>
            <c:ext xmlns:c16="http://schemas.microsoft.com/office/drawing/2014/chart" uri="{C3380CC4-5D6E-409C-BE32-E72D297353CC}">
              <c16:uniqueId val="{00000004-9ACC-44D1-8C35-CD8D0886D9AE}"/>
            </c:ext>
          </c:extLst>
        </c:ser>
        <c:ser>
          <c:idx val="5"/>
          <c:order val="5"/>
          <c:tx>
            <c:strRef>
              <c:f>Sheet1!$B$28</c:f>
              <c:strCache>
                <c:ptCount val="1"/>
                <c:pt idx="0">
                  <c:v>50 - Midpoint</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Sheet1!$F$28</c:f>
              <c:numCache>
                <c:formatCode>0.0</c:formatCode>
                <c:ptCount val="1"/>
                <c:pt idx="0">
                  <c:v>10.831889081455806</c:v>
                </c:pt>
              </c:numCache>
            </c:numRef>
          </c:val>
          <c:extLst>
            <c:ext xmlns:c16="http://schemas.microsoft.com/office/drawing/2014/chart" uri="{C3380CC4-5D6E-409C-BE32-E72D297353CC}">
              <c16:uniqueId val="{00000005-9ACC-44D1-8C35-CD8D0886D9AE}"/>
            </c:ext>
          </c:extLst>
        </c:ser>
        <c:ser>
          <c:idx val="6"/>
          <c:order val="6"/>
          <c:tx>
            <c:strRef>
              <c:f>Sheet1!$B$29</c:f>
              <c:strCache>
                <c:ptCount val="1"/>
                <c:pt idx="0">
                  <c:v>60</c:v>
                </c:pt>
              </c:strCache>
            </c:strRef>
          </c:tx>
          <c:spPr>
            <a:solidFill>
              <a:srgbClr val="4CFAD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Sheet1!$F$29</c:f>
              <c:numCache>
                <c:formatCode>0.0</c:formatCode>
                <c:ptCount val="1"/>
                <c:pt idx="0">
                  <c:v>2.6863084922010398</c:v>
                </c:pt>
              </c:numCache>
            </c:numRef>
          </c:val>
          <c:extLst>
            <c:ext xmlns:c16="http://schemas.microsoft.com/office/drawing/2014/chart" uri="{C3380CC4-5D6E-409C-BE32-E72D297353CC}">
              <c16:uniqueId val="{00000006-9ACC-44D1-8C35-CD8D0886D9AE}"/>
            </c:ext>
          </c:extLst>
        </c:ser>
        <c:ser>
          <c:idx val="7"/>
          <c:order val="7"/>
          <c:tx>
            <c:strRef>
              <c:f>Sheet1!$B$30</c:f>
              <c:strCache>
                <c:ptCount val="1"/>
                <c:pt idx="0">
                  <c:v>70</c:v>
                </c:pt>
              </c:strCache>
            </c:strRef>
          </c:tx>
          <c:spPr>
            <a:solidFill>
              <a:srgbClr val="80DDE4"/>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Sheet1!$F$30</c:f>
              <c:numCache>
                <c:formatCode>0.0</c:formatCode>
                <c:ptCount val="1"/>
                <c:pt idx="0">
                  <c:v>2.3396880415944543</c:v>
                </c:pt>
              </c:numCache>
            </c:numRef>
          </c:val>
          <c:extLst>
            <c:ext xmlns:c16="http://schemas.microsoft.com/office/drawing/2014/chart" uri="{C3380CC4-5D6E-409C-BE32-E72D297353CC}">
              <c16:uniqueId val="{00000007-9ACC-44D1-8C35-CD8D0886D9AE}"/>
            </c:ext>
          </c:extLst>
        </c:ser>
        <c:ser>
          <c:idx val="8"/>
          <c:order val="8"/>
          <c:tx>
            <c:strRef>
              <c:f>Sheet1!$B$31</c:f>
              <c:strCache>
                <c:ptCount val="1"/>
                <c:pt idx="0">
                  <c:v>80</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Sheet1!$F$31</c:f>
              <c:numCache>
                <c:formatCode>0.0</c:formatCode>
                <c:ptCount val="1"/>
                <c:pt idx="0">
                  <c:v>1.386481802426343</c:v>
                </c:pt>
              </c:numCache>
            </c:numRef>
          </c:val>
          <c:extLst>
            <c:ext xmlns:c16="http://schemas.microsoft.com/office/drawing/2014/chart" uri="{C3380CC4-5D6E-409C-BE32-E72D297353CC}">
              <c16:uniqueId val="{00000008-9ACC-44D1-8C35-CD8D0886D9AE}"/>
            </c:ext>
          </c:extLst>
        </c:ser>
        <c:ser>
          <c:idx val="9"/>
          <c:order val="9"/>
          <c:tx>
            <c:strRef>
              <c:f>Sheet1!$B$32</c:f>
              <c:strCache>
                <c:ptCount val="1"/>
                <c:pt idx="0">
                  <c:v>90</c:v>
                </c:pt>
              </c:strCache>
            </c:strRef>
          </c:tx>
          <c:spPr>
            <a:solidFill>
              <a:srgbClr val="0879C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Sheet1!$F$32</c:f>
              <c:numCache>
                <c:formatCode>0.0</c:formatCode>
                <c:ptCount val="1"/>
                <c:pt idx="0">
                  <c:v>1.0398613518197575</c:v>
                </c:pt>
              </c:numCache>
            </c:numRef>
          </c:val>
          <c:extLst>
            <c:ext xmlns:c16="http://schemas.microsoft.com/office/drawing/2014/chart" uri="{C3380CC4-5D6E-409C-BE32-E72D297353CC}">
              <c16:uniqueId val="{00000009-9ACC-44D1-8C35-CD8D0886D9AE}"/>
            </c:ext>
          </c:extLst>
        </c:ser>
        <c:ser>
          <c:idx val="10"/>
          <c:order val="10"/>
          <c:tx>
            <c:strRef>
              <c:f>Sheet1!$B$33</c:f>
              <c:strCache>
                <c:ptCount val="1"/>
                <c:pt idx="0">
                  <c:v>Greenfield</c:v>
                </c:pt>
              </c:strCache>
            </c:strRef>
          </c:tx>
          <c:spPr>
            <a:solidFill>
              <a:schemeClr val="accent5">
                <a:lumMod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Sheet1!$F$33</c:f>
              <c:numCache>
                <c:formatCode>0.0</c:formatCode>
                <c:ptCount val="1"/>
                <c:pt idx="0">
                  <c:v>2.3396880415944543</c:v>
                </c:pt>
              </c:numCache>
            </c:numRef>
          </c:val>
          <c:extLst>
            <c:ext xmlns:c16="http://schemas.microsoft.com/office/drawing/2014/chart" uri="{C3380CC4-5D6E-409C-BE32-E72D297353CC}">
              <c16:uniqueId val="{0000000A-9ACC-44D1-8C35-CD8D0886D9AE}"/>
            </c:ext>
          </c:extLst>
        </c:ser>
        <c:dLbls>
          <c:showLegendKey val="0"/>
          <c:showVal val="0"/>
          <c:showCatName val="0"/>
          <c:showSerName val="0"/>
          <c:showPercent val="0"/>
          <c:showBubbleSize val="0"/>
        </c:dLbls>
        <c:gapWidth val="50"/>
        <c:axId val="493873800"/>
        <c:axId val="493873144"/>
      </c:barChart>
      <c:catAx>
        <c:axId val="49387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93873144"/>
        <c:crosses val="autoZero"/>
        <c:auto val="1"/>
        <c:lblAlgn val="ctr"/>
        <c:lblOffset val="100"/>
        <c:noMultiLvlLbl val="0"/>
      </c:catAx>
      <c:valAx>
        <c:axId val="493873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873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Feeling safe </a:t>
            </a:r>
          </a:p>
        </c:rich>
      </c:tx>
      <c:overlay val="0"/>
    </c:title>
    <c:autoTitleDeleted val="0"/>
    <c:plotArea>
      <c:layout>
        <c:manualLayout>
          <c:layoutTarget val="inner"/>
          <c:xMode val="edge"/>
          <c:yMode val="edge"/>
          <c:x val="0.41003588192398721"/>
          <c:y val="0.15736579047507535"/>
          <c:w val="0.54337886801261182"/>
          <c:h val="0.65108743377338063"/>
        </c:manualLayout>
      </c:layout>
      <c:barChart>
        <c:barDir val="bar"/>
        <c:grouping val="stacked"/>
        <c:varyColors val="0"/>
        <c:ser>
          <c:idx val="1"/>
          <c:order val="0"/>
          <c:tx>
            <c:strRef>
              <c:f>Demographics!$AL$793</c:f>
              <c:strCache>
                <c:ptCount val="1"/>
                <c:pt idx="0">
                  <c:v>1</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7B1-418F-BFC6-32C988544023}"/>
                </c:ext>
              </c:extLst>
            </c:dLbl>
            <c:dLbl>
              <c:idx val="2"/>
              <c:delete val="1"/>
              <c:extLst>
                <c:ext xmlns:c15="http://schemas.microsoft.com/office/drawing/2012/chart" uri="{CE6537A1-D6FC-4f65-9D91-7224C49458BB}"/>
                <c:ext xmlns:c16="http://schemas.microsoft.com/office/drawing/2014/chart" uri="{C3380CC4-5D6E-409C-BE32-E72D297353CC}">
                  <c16:uniqueId val="{00000001-37B1-418F-BFC6-32C988544023}"/>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Demographics!$AM$792:$AU$792</c:f>
              <c:strCache>
                <c:ptCount val="9"/>
                <c:pt idx="0">
                  <c:v>Under 35 (Base: 110)</c:v>
                </c:pt>
                <c:pt idx="1">
                  <c:v>Male (Base: 433)</c:v>
                </c:pt>
                <c:pt idx="2">
                  <c:v>Minority Ethnicity (Base: 76)</c:v>
                </c:pt>
                <c:pt idx="3">
                  <c:v>55+ (Base: 411)</c:v>
                </c:pt>
                <c:pt idx="4">
                  <c:v>Overall (Base: 903)</c:v>
                </c:pt>
                <c:pt idx="5">
                  <c:v>Southern Arc (Base: 203)</c:v>
                </c:pt>
                <c:pt idx="6">
                  <c:v>Disability (Base: 88)</c:v>
                </c:pt>
                <c:pt idx="7">
                  <c:v>Children in household (Base: 194)</c:v>
                </c:pt>
                <c:pt idx="8">
                  <c:v>Female (Base: 332)</c:v>
                </c:pt>
              </c:strCache>
            </c:strRef>
          </c:cat>
          <c:val>
            <c:numRef>
              <c:f>Demographics!$AM$793:$AU$793</c:f>
              <c:numCache>
                <c:formatCode>0.0</c:formatCode>
                <c:ptCount val="9"/>
                <c:pt idx="0">
                  <c:v>6.3636363636363633</c:v>
                </c:pt>
                <c:pt idx="1">
                  <c:v>12.702078521939955</c:v>
                </c:pt>
                <c:pt idx="2">
                  <c:v>6.5789473684210522</c:v>
                </c:pt>
                <c:pt idx="3">
                  <c:v>13.381995133819952</c:v>
                </c:pt>
                <c:pt idx="4">
                  <c:v>12.846068660022148</c:v>
                </c:pt>
                <c:pt idx="5">
                  <c:v>10.83743842364532</c:v>
                </c:pt>
                <c:pt idx="6">
                  <c:v>14.772727272727273</c:v>
                </c:pt>
                <c:pt idx="7">
                  <c:v>10.309278350515463</c:v>
                </c:pt>
                <c:pt idx="8">
                  <c:v>13.855421686746988</c:v>
                </c:pt>
              </c:numCache>
            </c:numRef>
          </c:val>
          <c:extLst>
            <c:ext xmlns:c16="http://schemas.microsoft.com/office/drawing/2014/chart" uri="{C3380CC4-5D6E-409C-BE32-E72D297353CC}">
              <c16:uniqueId val="{00000002-37B1-418F-BFC6-32C988544023}"/>
            </c:ext>
          </c:extLst>
        </c:ser>
        <c:ser>
          <c:idx val="0"/>
          <c:order val="1"/>
          <c:tx>
            <c:strRef>
              <c:f>Demographics!$AL$794</c:f>
              <c:strCache>
                <c:ptCount val="1"/>
                <c:pt idx="0">
                  <c:v>2</c:v>
                </c:pt>
              </c:strCache>
            </c:strRef>
          </c:tx>
          <c:spPr>
            <a:solidFill>
              <a:srgbClr val="92D050"/>
            </a:solidFill>
            <a:ln>
              <a:solidFill>
                <a:sysClr val="windowText" lastClr="000000"/>
              </a:solidFill>
            </a:ln>
          </c:spPr>
          <c:invertIfNegative val="0"/>
          <c:cat>
            <c:strRef>
              <c:f>Demographics!$AM$792:$AU$792</c:f>
              <c:strCache>
                <c:ptCount val="9"/>
                <c:pt idx="0">
                  <c:v>Under 35 (Base: 110)</c:v>
                </c:pt>
                <c:pt idx="1">
                  <c:v>Male (Base: 433)</c:v>
                </c:pt>
                <c:pt idx="2">
                  <c:v>Minority Ethnicity (Base: 76)</c:v>
                </c:pt>
                <c:pt idx="3">
                  <c:v>55+ (Base: 411)</c:v>
                </c:pt>
                <c:pt idx="4">
                  <c:v>Overall (Base: 903)</c:v>
                </c:pt>
                <c:pt idx="5">
                  <c:v>Southern Arc (Base: 203)</c:v>
                </c:pt>
                <c:pt idx="6">
                  <c:v>Disability (Base: 88)</c:v>
                </c:pt>
                <c:pt idx="7">
                  <c:v>Children in household (Base: 194)</c:v>
                </c:pt>
                <c:pt idx="8">
                  <c:v>Female (Base: 332)</c:v>
                </c:pt>
              </c:strCache>
            </c:strRef>
          </c:cat>
          <c:val>
            <c:numRef>
              <c:f>Demographics!$AM$794:$AU$794</c:f>
              <c:numCache>
                <c:formatCode>0.0</c:formatCode>
                <c:ptCount val="9"/>
                <c:pt idx="0">
                  <c:v>7.2727272727272725</c:v>
                </c:pt>
                <c:pt idx="1">
                  <c:v>7.1593533487297929</c:v>
                </c:pt>
                <c:pt idx="2">
                  <c:v>11.842105263157894</c:v>
                </c:pt>
                <c:pt idx="3">
                  <c:v>8.7591240875912408</c:v>
                </c:pt>
                <c:pt idx="4">
                  <c:v>9.6345514950166127</c:v>
                </c:pt>
                <c:pt idx="5">
                  <c:v>10.83743842364532</c:v>
                </c:pt>
                <c:pt idx="6">
                  <c:v>12.5</c:v>
                </c:pt>
                <c:pt idx="7">
                  <c:v>15.979381443298967</c:v>
                </c:pt>
                <c:pt idx="8">
                  <c:v>12.349397590361445</c:v>
                </c:pt>
              </c:numCache>
            </c:numRef>
          </c:val>
          <c:extLst>
            <c:ext xmlns:c16="http://schemas.microsoft.com/office/drawing/2014/chart" uri="{C3380CC4-5D6E-409C-BE32-E72D297353CC}">
              <c16:uniqueId val="{00000003-37B1-418F-BFC6-32C988544023}"/>
            </c:ext>
          </c:extLst>
        </c:ser>
        <c:ser>
          <c:idx val="2"/>
          <c:order val="2"/>
          <c:tx>
            <c:strRef>
              <c:f>Demographics!$AL$795</c:f>
              <c:strCache>
                <c:ptCount val="1"/>
                <c:pt idx="0">
                  <c:v>3</c:v>
                </c:pt>
              </c:strCache>
            </c:strRef>
          </c:tx>
          <c:spPr>
            <a:solidFill>
              <a:srgbClr val="70AD47">
                <a:lumMod val="40000"/>
                <a:lumOff val="60000"/>
              </a:srgbClr>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37B1-418F-BFC6-32C988544023}"/>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Demographics!$AM$792:$AU$792</c:f>
              <c:strCache>
                <c:ptCount val="9"/>
                <c:pt idx="0">
                  <c:v>Under 35 (Base: 110)</c:v>
                </c:pt>
                <c:pt idx="1">
                  <c:v>Male (Base: 433)</c:v>
                </c:pt>
                <c:pt idx="2">
                  <c:v>Minority Ethnicity (Base: 76)</c:v>
                </c:pt>
                <c:pt idx="3">
                  <c:v>55+ (Base: 411)</c:v>
                </c:pt>
                <c:pt idx="4">
                  <c:v>Overall (Base: 903)</c:v>
                </c:pt>
                <c:pt idx="5">
                  <c:v>Southern Arc (Base: 203)</c:v>
                </c:pt>
                <c:pt idx="6">
                  <c:v>Disability (Base: 88)</c:v>
                </c:pt>
                <c:pt idx="7">
                  <c:v>Children in household (Base: 194)</c:v>
                </c:pt>
                <c:pt idx="8">
                  <c:v>Female (Base: 332)</c:v>
                </c:pt>
              </c:strCache>
            </c:strRef>
          </c:cat>
          <c:val>
            <c:numRef>
              <c:f>Demographics!$AM$795:$AU$795</c:f>
              <c:numCache>
                <c:formatCode>0.0</c:formatCode>
                <c:ptCount val="9"/>
                <c:pt idx="0">
                  <c:v>10</c:v>
                </c:pt>
                <c:pt idx="1">
                  <c:v>12.933025404157044</c:v>
                </c:pt>
                <c:pt idx="2">
                  <c:v>15.789473684210526</c:v>
                </c:pt>
                <c:pt idx="3">
                  <c:v>14.5985401459854</c:v>
                </c:pt>
                <c:pt idx="4">
                  <c:v>14.285714285714285</c:v>
                </c:pt>
                <c:pt idx="5">
                  <c:v>15.763546798029557</c:v>
                </c:pt>
                <c:pt idx="6">
                  <c:v>10.227272727272728</c:v>
                </c:pt>
                <c:pt idx="7">
                  <c:v>14.948453608247423</c:v>
                </c:pt>
                <c:pt idx="8">
                  <c:v>15.361445783132529</c:v>
                </c:pt>
              </c:numCache>
            </c:numRef>
          </c:val>
          <c:extLst>
            <c:ext xmlns:c16="http://schemas.microsoft.com/office/drawing/2014/chart" uri="{C3380CC4-5D6E-409C-BE32-E72D297353CC}">
              <c16:uniqueId val="{00000005-37B1-418F-BFC6-32C988544023}"/>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Feeling safe </a:t>
            </a:r>
          </a:p>
        </c:rich>
      </c:tx>
      <c:overlay val="0"/>
    </c:title>
    <c:autoTitleDeleted val="0"/>
    <c:plotArea>
      <c:layout>
        <c:manualLayout>
          <c:layoutTarget val="inner"/>
          <c:xMode val="edge"/>
          <c:yMode val="edge"/>
          <c:x val="0.37000556157246145"/>
          <c:y val="0.15736579047507535"/>
          <c:w val="0.58866265705415721"/>
          <c:h val="0.65108743377338063"/>
        </c:manualLayout>
      </c:layout>
      <c:barChart>
        <c:barDir val="bar"/>
        <c:grouping val="stacked"/>
        <c:varyColors val="0"/>
        <c:ser>
          <c:idx val="1"/>
          <c:order val="0"/>
          <c:tx>
            <c:strRef>
              <c:f>Deprivation!$Y$793</c:f>
              <c:strCache>
                <c:ptCount val="1"/>
                <c:pt idx="0">
                  <c:v>1</c:v>
                </c:pt>
              </c:strCache>
            </c:strRef>
          </c:tx>
          <c:spPr>
            <a:solidFill>
              <a:srgbClr val="00B050"/>
            </a:solidFill>
            <a:ln>
              <a:solidFill>
                <a:sysClr val="windowText" lastClr="000000"/>
              </a:solidFill>
            </a:ln>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393D-4314-A46D-B422B8D33777}"/>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Deprivation!$Z$792:$AE$792</c:f>
              <c:strCache>
                <c:ptCount val="6"/>
                <c:pt idx="0">
                  <c:v>Overall (Base: 903)</c:v>
                </c:pt>
                <c:pt idx="1">
                  <c:v>Least deprived (Base: 226)</c:v>
                </c:pt>
                <c:pt idx="2">
                  <c:v>Next least deprived (Base: 175)</c:v>
                </c:pt>
                <c:pt idx="3">
                  <c:v>Middle (Base: 134)</c:v>
                </c:pt>
                <c:pt idx="4">
                  <c:v>Next most deprived (Base: 82)</c:v>
                </c:pt>
                <c:pt idx="5">
                  <c:v>Most deprived (Base: 59)</c:v>
                </c:pt>
              </c:strCache>
            </c:strRef>
          </c:cat>
          <c:val>
            <c:numRef>
              <c:f>Deprivation!$Z$793:$AE$793</c:f>
              <c:numCache>
                <c:formatCode>0.0</c:formatCode>
                <c:ptCount val="6"/>
                <c:pt idx="0">
                  <c:v>12.846068660022148</c:v>
                </c:pt>
                <c:pt idx="1">
                  <c:v>7.9646017699115044</c:v>
                </c:pt>
                <c:pt idx="2">
                  <c:v>12.571428571428573</c:v>
                </c:pt>
                <c:pt idx="3">
                  <c:v>14.17910447761194</c:v>
                </c:pt>
                <c:pt idx="4">
                  <c:v>17.073170731707318</c:v>
                </c:pt>
                <c:pt idx="5">
                  <c:v>18.64406779661017</c:v>
                </c:pt>
              </c:numCache>
            </c:numRef>
          </c:val>
          <c:extLst>
            <c:ext xmlns:c16="http://schemas.microsoft.com/office/drawing/2014/chart" uri="{C3380CC4-5D6E-409C-BE32-E72D297353CC}">
              <c16:uniqueId val="{00000001-393D-4314-A46D-B422B8D33777}"/>
            </c:ext>
          </c:extLst>
        </c:ser>
        <c:ser>
          <c:idx val="0"/>
          <c:order val="1"/>
          <c:tx>
            <c:strRef>
              <c:f>Deprivation!$Y$794</c:f>
              <c:strCache>
                <c:ptCount val="1"/>
                <c:pt idx="0">
                  <c:v>2</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393D-4314-A46D-B422B8D33777}"/>
                </c:ext>
              </c:extLst>
            </c:dLbl>
            <c:dLbl>
              <c:idx val="1"/>
              <c:delete val="1"/>
              <c:extLst>
                <c:ext xmlns:c15="http://schemas.microsoft.com/office/drawing/2012/chart" uri="{CE6537A1-D6FC-4f65-9D91-7224C49458BB}"/>
                <c:ext xmlns:c16="http://schemas.microsoft.com/office/drawing/2014/chart" uri="{C3380CC4-5D6E-409C-BE32-E72D297353CC}">
                  <c16:uniqueId val="{00000003-393D-4314-A46D-B422B8D33777}"/>
                </c:ext>
              </c:extLst>
            </c:dLbl>
            <c:dLbl>
              <c:idx val="2"/>
              <c:delete val="1"/>
              <c:extLst>
                <c:ext xmlns:c15="http://schemas.microsoft.com/office/drawing/2012/chart" uri="{CE6537A1-D6FC-4f65-9D91-7224C49458BB}"/>
                <c:ext xmlns:c16="http://schemas.microsoft.com/office/drawing/2014/chart" uri="{C3380CC4-5D6E-409C-BE32-E72D297353CC}">
                  <c16:uniqueId val="{00000004-393D-4314-A46D-B422B8D33777}"/>
                </c:ext>
              </c:extLst>
            </c:dLbl>
            <c:dLbl>
              <c:idx val="3"/>
              <c:delete val="1"/>
              <c:extLst>
                <c:ext xmlns:c15="http://schemas.microsoft.com/office/drawing/2012/chart" uri="{CE6537A1-D6FC-4f65-9D91-7224C49458BB}"/>
                <c:ext xmlns:c16="http://schemas.microsoft.com/office/drawing/2014/chart" uri="{C3380CC4-5D6E-409C-BE32-E72D297353CC}">
                  <c16:uniqueId val="{00000005-393D-4314-A46D-B422B8D33777}"/>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Deprivation!$Z$792:$AE$792</c:f>
              <c:strCache>
                <c:ptCount val="6"/>
                <c:pt idx="0">
                  <c:v>Overall (Base: 903)</c:v>
                </c:pt>
                <c:pt idx="1">
                  <c:v>Least deprived (Base: 226)</c:v>
                </c:pt>
                <c:pt idx="2">
                  <c:v>Next least deprived (Base: 175)</c:v>
                </c:pt>
                <c:pt idx="3">
                  <c:v>Middle (Base: 134)</c:v>
                </c:pt>
                <c:pt idx="4">
                  <c:v>Next most deprived (Base: 82)</c:v>
                </c:pt>
                <c:pt idx="5">
                  <c:v>Most deprived (Base: 59)</c:v>
                </c:pt>
              </c:strCache>
            </c:strRef>
          </c:cat>
          <c:val>
            <c:numRef>
              <c:f>Deprivation!$Z$794:$AE$794</c:f>
              <c:numCache>
                <c:formatCode>0.0</c:formatCode>
                <c:ptCount val="6"/>
                <c:pt idx="0">
                  <c:v>9.6345514950166127</c:v>
                </c:pt>
                <c:pt idx="1">
                  <c:v>10.176991150442479</c:v>
                </c:pt>
                <c:pt idx="2">
                  <c:v>9.1428571428571423</c:v>
                </c:pt>
                <c:pt idx="3">
                  <c:v>8.2089552238805972</c:v>
                </c:pt>
                <c:pt idx="4">
                  <c:v>12.195121951219512</c:v>
                </c:pt>
                <c:pt idx="5">
                  <c:v>13.559322033898304</c:v>
                </c:pt>
              </c:numCache>
            </c:numRef>
          </c:val>
          <c:extLst>
            <c:ext xmlns:c16="http://schemas.microsoft.com/office/drawing/2014/chart" uri="{C3380CC4-5D6E-409C-BE32-E72D297353CC}">
              <c16:uniqueId val="{00000006-393D-4314-A46D-B422B8D33777}"/>
            </c:ext>
          </c:extLst>
        </c:ser>
        <c:ser>
          <c:idx val="2"/>
          <c:order val="2"/>
          <c:tx>
            <c:strRef>
              <c:f>Deprivation!$Y$795</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Deprivation!$Z$792:$AE$792</c:f>
              <c:strCache>
                <c:ptCount val="6"/>
                <c:pt idx="0">
                  <c:v>Overall (Base: 903)</c:v>
                </c:pt>
                <c:pt idx="1">
                  <c:v>Least deprived (Base: 226)</c:v>
                </c:pt>
                <c:pt idx="2">
                  <c:v>Next least deprived (Base: 175)</c:v>
                </c:pt>
                <c:pt idx="3">
                  <c:v>Middle (Base: 134)</c:v>
                </c:pt>
                <c:pt idx="4">
                  <c:v>Next most deprived (Base: 82)</c:v>
                </c:pt>
                <c:pt idx="5">
                  <c:v>Most deprived (Base: 59)</c:v>
                </c:pt>
              </c:strCache>
            </c:strRef>
          </c:cat>
          <c:val>
            <c:numRef>
              <c:f>Deprivation!$Z$795:$AE$795</c:f>
              <c:numCache>
                <c:formatCode>0.0</c:formatCode>
                <c:ptCount val="6"/>
                <c:pt idx="0">
                  <c:v>14.285714285714285</c:v>
                </c:pt>
                <c:pt idx="1">
                  <c:v>13.716814159292035</c:v>
                </c:pt>
                <c:pt idx="2">
                  <c:v>16</c:v>
                </c:pt>
                <c:pt idx="3">
                  <c:v>14.17910447761194</c:v>
                </c:pt>
                <c:pt idx="4">
                  <c:v>14.634146341463413</c:v>
                </c:pt>
                <c:pt idx="5">
                  <c:v>11.864406779661017</c:v>
                </c:pt>
              </c:numCache>
            </c:numRef>
          </c:val>
          <c:extLst>
            <c:ext xmlns:c16="http://schemas.microsoft.com/office/drawing/2014/chart" uri="{C3380CC4-5D6E-409C-BE32-E72D297353CC}">
              <c16:uniqueId val="{00000007-393D-4314-A46D-B422B8D33777}"/>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More walking routes </a:t>
            </a:r>
          </a:p>
        </c:rich>
      </c:tx>
      <c:overlay val="0"/>
    </c:title>
    <c:autoTitleDeleted val="0"/>
    <c:plotArea>
      <c:layout>
        <c:manualLayout>
          <c:layoutTarget val="inner"/>
          <c:xMode val="edge"/>
          <c:yMode val="edge"/>
          <c:x val="0.40694329327255147"/>
          <c:y val="0.15736579047507535"/>
          <c:w val="0.54535778422434034"/>
          <c:h val="0.65108743377338063"/>
        </c:manualLayout>
      </c:layout>
      <c:barChart>
        <c:barDir val="bar"/>
        <c:grouping val="stacked"/>
        <c:varyColors val="0"/>
        <c:ser>
          <c:idx val="1"/>
          <c:order val="0"/>
          <c:tx>
            <c:strRef>
              <c:f>Demographics!$AL$725</c:f>
              <c:strCache>
                <c:ptCount val="1"/>
                <c:pt idx="0">
                  <c:v>1</c:v>
                </c:pt>
              </c:strCache>
            </c:strRef>
          </c:tx>
          <c:spPr>
            <a:solidFill>
              <a:srgbClr val="00B050"/>
            </a:solidFill>
            <a:ln>
              <a:solidFill>
                <a:sysClr val="windowText" lastClr="000000"/>
              </a:solidFill>
            </a:ln>
          </c:spPr>
          <c:invertIfNegative val="0"/>
          <c:cat>
            <c:strRef>
              <c:f>Demographics!$AM$724:$AU$724</c:f>
              <c:strCache>
                <c:ptCount val="9"/>
                <c:pt idx="0">
                  <c:v>Disability (Base: 88)</c:v>
                </c:pt>
                <c:pt idx="1">
                  <c:v>Southern Arc (Base: 203)</c:v>
                </c:pt>
                <c:pt idx="2">
                  <c:v>55+ (Base: 411)</c:v>
                </c:pt>
                <c:pt idx="3">
                  <c:v>Minority Ethnicity (Base: 76)</c:v>
                </c:pt>
                <c:pt idx="4">
                  <c:v>Female (Base: 332)</c:v>
                </c:pt>
                <c:pt idx="5">
                  <c:v>Overall (Base: 903)</c:v>
                </c:pt>
                <c:pt idx="6">
                  <c:v>Children in household (Base: 194)</c:v>
                </c:pt>
                <c:pt idx="7">
                  <c:v>Male (Base: 433)</c:v>
                </c:pt>
                <c:pt idx="8">
                  <c:v>Under 35 (Base: 110)</c:v>
                </c:pt>
              </c:strCache>
            </c:strRef>
          </c:cat>
          <c:val>
            <c:numRef>
              <c:f>Demographics!$AM$725:$AU$725</c:f>
              <c:numCache>
                <c:formatCode>0.0</c:formatCode>
                <c:ptCount val="9"/>
                <c:pt idx="0">
                  <c:v>3.4090909090909087</c:v>
                </c:pt>
                <c:pt idx="1">
                  <c:v>5.9113300492610836</c:v>
                </c:pt>
                <c:pt idx="2">
                  <c:v>5.1094890510948909</c:v>
                </c:pt>
                <c:pt idx="3">
                  <c:v>2.6315789473684208</c:v>
                </c:pt>
                <c:pt idx="4">
                  <c:v>4.2168674698795181</c:v>
                </c:pt>
                <c:pt idx="5">
                  <c:v>4.7619047619047619</c:v>
                </c:pt>
                <c:pt idx="6">
                  <c:v>4.6391752577319592</c:v>
                </c:pt>
                <c:pt idx="7">
                  <c:v>5.0808314087759809</c:v>
                </c:pt>
                <c:pt idx="8">
                  <c:v>6.3636363636363633</c:v>
                </c:pt>
              </c:numCache>
            </c:numRef>
          </c:val>
          <c:extLst>
            <c:ext xmlns:c16="http://schemas.microsoft.com/office/drawing/2014/chart" uri="{C3380CC4-5D6E-409C-BE32-E72D297353CC}">
              <c16:uniqueId val="{00000000-197D-48B7-A6D7-38B47A05D0AD}"/>
            </c:ext>
          </c:extLst>
        </c:ser>
        <c:ser>
          <c:idx val="0"/>
          <c:order val="1"/>
          <c:tx>
            <c:strRef>
              <c:f>Demographics!$AL$726</c:f>
              <c:strCache>
                <c:ptCount val="1"/>
                <c:pt idx="0">
                  <c:v>2</c:v>
                </c:pt>
              </c:strCache>
            </c:strRef>
          </c:tx>
          <c:spPr>
            <a:solidFill>
              <a:srgbClr val="92D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Demographics!$AM$724:$AU$724</c:f>
              <c:strCache>
                <c:ptCount val="9"/>
                <c:pt idx="0">
                  <c:v>Disability (Base: 88)</c:v>
                </c:pt>
                <c:pt idx="1">
                  <c:v>Southern Arc (Base: 203)</c:v>
                </c:pt>
                <c:pt idx="2">
                  <c:v>55+ (Base: 411)</c:v>
                </c:pt>
                <c:pt idx="3">
                  <c:v>Minority Ethnicity (Base: 76)</c:v>
                </c:pt>
                <c:pt idx="4">
                  <c:v>Female (Base: 332)</c:v>
                </c:pt>
                <c:pt idx="5">
                  <c:v>Overall (Base: 903)</c:v>
                </c:pt>
                <c:pt idx="6">
                  <c:v>Children in household (Base: 194)</c:v>
                </c:pt>
                <c:pt idx="7">
                  <c:v>Male (Base: 433)</c:v>
                </c:pt>
                <c:pt idx="8">
                  <c:v>Under 35 (Base: 110)</c:v>
                </c:pt>
              </c:strCache>
            </c:strRef>
          </c:cat>
          <c:val>
            <c:numRef>
              <c:f>Demographics!$AM$726:$AU$726</c:f>
              <c:numCache>
                <c:formatCode>0.0</c:formatCode>
                <c:ptCount val="9"/>
                <c:pt idx="0">
                  <c:v>10.227272727272728</c:v>
                </c:pt>
                <c:pt idx="1">
                  <c:v>11.822660098522167</c:v>
                </c:pt>
                <c:pt idx="2">
                  <c:v>11.922141119221411</c:v>
                </c:pt>
                <c:pt idx="3">
                  <c:v>13.157894736842104</c:v>
                </c:pt>
                <c:pt idx="4">
                  <c:v>13.253012048192772</c:v>
                </c:pt>
                <c:pt idx="5">
                  <c:v>13.732004429678849</c:v>
                </c:pt>
                <c:pt idx="6">
                  <c:v>11.855670103092782</c:v>
                </c:pt>
                <c:pt idx="7">
                  <c:v>15.011547344110854</c:v>
                </c:pt>
                <c:pt idx="8">
                  <c:v>16.363636363636363</c:v>
                </c:pt>
              </c:numCache>
            </c:numRef>
          </c:val>
          <c:extLst>
            <c:ext xmlns:c16="http://schemas.microsoft.com/office/drawing/2014/chart" uri="{C3380CC4-5D6E-409C-BE32-E72D297353CC}">
              <c16:uniqueId val="{00000001-197D-48B7-A6D7-38B47A05D0AD}"/>
            </c:ext>
          </c:extLst>
        </c:ser>
        <c:ser>
          <c:idx val="2"/>
          <c:order val="2"/>
          <c:tx>
            <c:strRef>
              <c:f>Demographics!$AL$727</c:f>
              <c:strCache>
                <c:ptCount val="1"/>
                <c:pt idx="0">
                  <c:v>3</c:v>
                </c:pt>
              </c:strCache>
            </c:strRef>
          </c:tx>
          <c:spPr>
            <a:solidFill>
              <a:srgbClr val="70AD47">
                <a:lumMod val="40000"/>
                <a:lumOff val="60000"/>
              </a:srgbClr>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197D-48B7-A6D7-38B47A05D0AD}"/>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Demographics!$AM$724:$AU$724</c:f>
              <c:strCache>
                <c:ptCount val="9"/>
                <c:pt idx="0">
                  <c:v>Disability (Base: 88)</c:v>
                </c:pt>
                <c:pt idx="1">
                  <c:v>Southern Arc (Base: 203)</c:v>
                </c:pt>
                <c:pt idx="2">
                  <c:v>55+ (Base: 411)</c:v>
                </c:pt>
                <c:pt idx="3">
                  <c:v>Minority Ethnicity (Base: 76)</c:v>
                </c:pt>
                <c:pt idx="4">
                  <c:v>Female (Base: 332)</c:v>
                </c:pt>
                <c:pt idx="5">
                  <c:v>Overall (Base: 903)</c:v>
                </c:pt>
                <c:pt idx="6">
                  <c:v>Children in household (Base: 194)</c:v>
                </c:pt>
                <c:pt idx="7">
                  <c:v>Male (Base: 433)</c:v>
                </c:pt>
                <c:pt idx="8">
                  <c:v>Under 35 (Base: 110)</c:v>
                </c:pt>
              </c:strCache>
            </c:strRef>
          </c:cat>
          <c:val>
            <c:numRef>
              <c:f>Demographics!$AM$727:$AU$727</c:f>
              <c:numCache>
                <c:formatCode>0.0</c:formatCode>
                <c:ptCount val="9"/>
                <c:pt idx="0">
                  <c:v>9.0909090909090917</c:v>
                </c:pt>
                <c:pt idx="1">
                  <c:v>10.344827586206897</c:v>
                </c:pt>
                <c:pt idx="2">
                  <c:v>11.192214111922141</c:v>
                </c:pt>
                <c:pt idx="3">
                  <c:v>14.473684210526317</c:v>
                </c:pt>
                <c:pt idx="4">
                  <c:v>12.951807228915662</c:v>
                </c:pt>
                <c:pt idx="5">
                  <c:v>12.513842746400886</c:v>
                </c:pt>
                <c:pt idx="6">
                  <c:v>15.463917525773196</c:v>
                </c:pt>
                <c:pt idx="7">
                  <c:v>12.702078521939955</c:v>
                </c:pt>
                <c:pt idx="8">
                  <c:v>15.454545454545453</c:v>
                </c:pt>
              </c:numCache>
            </c:numRef>
          </c:val>
          <c:extLst>
            <c:ext xmlns:c16="http://schemas.microsoft.com/office/drawing/2014/chart" uri="{C3380CC4-5D6E-409C-BE32-E72D297353CC}">
              <c16:uniqueId val="{00000003-197D-48B7-A6D7-38B47A05D0AD}"/>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More walking routes </a:t>
            </a:r>
          </a:p>
        </c:rich>
      </c:tx>
      <c:overlay val="0"/>
    </c:title>
    <c:autoTitleDeleted val="0"/>
    <c:plotArea>
      <c:layout>
        <c:manualLayout>
          <c:layoutTarget val="inner"/>
          <c:xMode val="edge"/>
          <c:yMode val="edge"/>
          <c:x val="0.37000556157246145"/>
          <c:y val="0.15736579047507535"/>
          <c:w val="0.57991566383307702"/>
          <c:h val="0.65108743377338063"/>
        </c:manualLayout>
      </c:layout>
      <c:barChart>
        <c:barDir val="bar"/>
        <c:grouping val="stacked"/>
        <c:varyColors val="0"/>
        <c:ser>
          <c:idx val="1"/>
          <c:order val="0"/>
          <c:tx>
            <c:strRef>
              <c:f>Deprivation!$Y$725</c:f>
              <c:strCache>
                <c:ptCount val="1"/>
                <c:pt idx="0">
                  <c:v>1</c:v>
                </c:pt>
              </c:strCache>
            </c:strRef>
          </c:tx>
          <c:spPr>
            <a:solidFill>
              <a:srgbClr val="00B050"/>
            </a:solidFill>
            <a:ln>
              <a:solidFill>
                <a:sysClr val="windowText" lastClr="000000"/>
              </a:solidFill>
            </a:ln>
          </c:spPr>
          <c:invertIfNegative val="0"/>
          <c:cat>
            <c:strRef>
              <c:f>Deprivation!$Z$724:$AE$724</c:f>
              <c:strCache>
                <c:ptCount val="6"/>
                <c:pt idx="0">
                  <c:v>Overall (Base: 903)</c:v>
                </c:pt>
                <c:pt idx="1">
                  <c:v>Least deprived (Base: 226)</c:v>
                </c:pt>
                <c:pt idx="2">
                  <c:v>Next least deprived (Base: 175)</c:v>
                </c:pt>
                <c:pt idx="3">
                  <c:v>Middle (Base: 134)</c:v>
                </c:pt>
                <c:pt idx="4">
                  <c:v>Next most deprived (Base: 82)</c:v>
                </c:pt>
                <c:pt idx="5">
                  <c:v>Most deprived (Base: 59)</c:v>
                </c:pt>
              </c:strCache>
            </c:strRef>
          </c:cat>
          <c:val>
            <c:numRef>
              <c:f>Deprivation!$Z$725:$AE$725</c:f>
              <c:numCache>
                <c:formatCode>0.0</c:formatCode>
                <c:ptCount val="6"/>
                <c:pt idx="0">
                  <c:v>4.7619047619047619</c:v>
                </c:pt>
                <c:pt idx="1">
                  <c:v>4.4247787610619467</c:v>
                </c:pt>
                <c:pt idx="2">
                  <c:v>6.8571428571428577</c:v>
                </c:pt>
                <c:pt idx="3">
                  <c:v>3.7313432835820892</c:v>
                </c:pt>
                <c:pt idx="4">
                  <c:v>4.8780487804878048</c:v>
                </c:pt>
                <c:pt idx="5">
                  <c:v>5.0847457627118651</c:v>
                </c:pt>
              </c:numCache>
            </c:numRef>
          </c:val>
          <c:extLst>
            <c:ext xmlns:c16="http://schemas.microsoft.com/office/drawing/2014/chart" uri="{C3380CC4-5D6E-409C-BE32-E72D297353CC}">
              <c16:uniqueId val="{00000000-941B-4F07-AFDB-65E066E7928B}"/>
            </c:ext>
          </c:extLst>
        </c:ser>
        <c:ser>
          <c:idx val="0"/>
          <c:order val="1"/>
          <c:tx>
            <c:strRef>
              <c:f>Deprivation!$Y$726</c:f>
              <c:strCache>
                <c:ptCount val="1"/>
                <c:pt idx="0">
                  <c:v>2</c:v>
                </c:pt>
              </c:strCache>
            </c:strRef>
          </c:tx>
          <c:spPr>
            <a:solidFill>
              <a:srgbClr val="92D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Deprivation!$Z$724:$AE$724</c:f>
              <c:strCache>
                <c:ptCount val="6"/>
                <c:pt idx="0">
                  <c:v>Overall (Base: 903)</c:v>
                </c:pt>
                <c:pt idx="1">
                  <c:v>Least deprived (Base: 226)</c:v>
                </c:pt>
                <c:pt idx="2">
                  <c:v>Next least deprived (Base: 175)</c:v>
                </c:pt>
                <c:pt idx="3">
                  <c:v>Middle (Base: 134)</c:v>
                </c:pt>
                <c:pt idx="4">
                  <c:v>Next most deprived (Base: 82)</c:v>
                </c:pt>
                <c:pt idx="5">
                  <c:v>Most deprived (Base: 59)</c:v>
                </c:pt>
              </c:strCache>
            </c:strRef>
          </c:cat>
          <c:val>
            <c:numRef>
              <c:f>Deprivation!$Z$726:$AE$726</c:f>
              <c:numCache>
                <c:formatCode>0.0</c:formatCode>
                <c:ptCount val="6"/>
                <c:pt idx="0">
                  <c:v>13.732004429678849</c:v>
                </c:pt>
                <c:pt idx="1">
                  <c:v>18.141592920353983</c:v>
                </c:pt>
                <c:pt idx="2">
                  <c:v>13.714285714285715</c:v>
                </c:pt>
                <c:pt idx="3">
                  <c:v>11.194029850746269</c:v>
                </c:pt>
                <c:pt idx="4">
                  <c:v>10.975609756097562</c:v>
                </c:pt>
                <c:pt idx="5">
                  <c:v>10.16949152542373</c:v>
                </c:pt>
              </c:numCache>
            </c:numRef>
          </c:val>
          <c:extLst>
            <c:ext xmlns:c16="http://schemas.microsoft.com/office/drawing/2014/chart" uri="{C3380CC4-5D6E-409C-BE32-E72D297353CC}">
              <c16:uniqueId val="{00000001-941B-4F07-AFDB-65E066E7928B}"/>
            </c:ext>
          </c:extLst>
        </c:ser>
        <c:ser>
          <c:idx val="2"/>
          <c:order val="2"/>
          <c:tx>
            <c:strRef>
              <c:f>Deprivation!$Y$727</c:f>
              <c:strCache>
                <c:ptCount val="1"/>
                <c:pt idx="0">
                  <c:v>3</c:v>
                </c:pt>
              </c:strCache>
            </c:strRef>
          </c:tx>
          <c:spPr>
            <a:solidFill>
              <a:srgbClr val="70AD47">
                <a:lumMod val="40000"/>
                <a:lumOff val="60000"/>
              </a:srgbClr>
            </a:solidFill>
            <a:ln>
              <a:solidFill>
                <a:sysClr val="windowText" lastClr="000000"/>
              </a:solidFill>
            </a:ln>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2-941B-4F07-AFDB-65E066E7928B}"/>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Deprivation!$Z$724:$AE$724</c:f>
              <c:strCache>
                <c:ptCount val="6"/>
                <c:pt idx="0">
                  <c:v>Overall (Base: 903)</c:v>
                </c:pt>
                <c:pt idx="1">
                  <c:v>Least deprived (Base: 226)</c:v>
                </c:pt>
                <c:pt idx="2">
                  <c:v>Next least deprived (Base: 175)</c:v>
                </c:pt>
                <c:pt idx="3">
                  <c:v>Middle (Base: 134)</c:v>
                </c:pt>
                <c:pt idx="4">
                  <c:v>Next most deprived (Base: 82)</c:v>
                </c:pt>
                <c:pt idx="5">
                  <c:v>Most deprived (Base: 59)</c:v>
                </c:pt>
              </c:strCache>
            </c:strRef>
          </c:cat>
          <c:val>
            <c:numRef>
              <c:f>Deprivation!$Z$727:$AE$727</c:f>
              <c:numCache>
                <c:formatCode>0.0</c:formatCode>
                <c:ptCount val="6"/>
                <c:pt idx="0">
                  <c:v>12.513842746400886</c:v>
                </c:pt>
                <c:pt idx="1">
                  <c:v>12.389380530973451</c:v>
                </c:pt>
                <c:pt idx="2">
                  <c:v>14.857142857142858</c:v>
                </c:pt>
                <c:pt idx="3">
                  <c:v>11.940298507462686</c:v>
                </c:pt>
                <c:pt idx="4">
                  <c:v>12.195121951219512</c:v>
                </c:pt>
                <c:pt idx="5">
                  <c:v>5.0847457627118651</c:v>
                </c:pt>
              </c:numCache>
            </c:numRef>
          </c:val>
          <c:extLst>
            <c:ext xmlns:c16="http://schemas.microsoft.com/office/drawing/2014/chart" uri="{C3380CC4-5D6E-409C-BE32-E72D297353CC}">
              <c16:uniqueId val="{00000003-941B-4F07-AFDB-65E066E7928B}"/>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More cycling routes </a:t>
            </a:r>
          </a:p>
        </c:rich>
      </c:tx>
      <c:overlay val="0"/>
    </c:title>
    <c:autoTitleDeleted val="0"/>
    <c:plotArea>
      <c:layout>
        <c:manualLayout>
          <c:layoutTarget val="inner"/>
          <c:xMode val="edge"/>
          <c:yMode val="edge"/>
          <c:x val="0.40360997375328084"/>
          <c:y val="0.10825857705286841"/>
          <c:w val="0.55626421697287842"/>
          <c:h val="0.70019474128233961"/>
        </c:manualLayout>
      </c:layout>
      <c:barChart>
        <c:barDir val="bar"/>
        <c:grouping val="stacked"/>
        <c:varyColors val="0"/>
        <c:ser>
          <c:idx val="1"/>
          <c:order val="0"/>
          <c:tx>
            <c:strRef>
              <c:f>Demographics!$AL$708</c:f>
              <c:strCache>
                <c:ptCount val="1"/>
                <c:pt idx="0">
                  <c:v>1</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8E2-4725-AEF7-39560710B41C}"/>
                </c:ext>
              </c:extLst>
            </c:dLbl>
            <c:dLbl>
              <c:idx val="1"/>
              <c:delete val="1"/>
              <c:extLst>
                <c:ext xmlns:c15="http://schemas.microsoft.com/office/drawing/2012/chart" uri="{CE6537A1-D6FC-4f65-9D91-7224C49458BB}"/>
                <c:ext xmlns:c16="http://schemas.microsoft.com/office/drawing/2014/chart" uri="{C3380CC4-5D6E-409C-BE32-E72D297353CC}">
                  <c16:uniqueId val="{00000001-08E2-4725-AEF7-39560710B41C}"/>
                </c:ext>
              </c:extLst>
            </c:dLbl>
            <c:dLbl>
              <c:idx val="2"/>
              <c:delete val="1"/>
              <c:extLst>
                <c:ext xmlns:c15="http://schemas.microsoft.com/office/drawing/2012/chart" uri="{CE6537A1-D6FC-4f65-9D91-7224C49458BB}"/>
                <c:ext xmlns:c16="http://schemas.microsoft.com/office/drawing/2014/chart" uri="{C3380CC4-5D6E-409C-BE32-E72D297353CC}">
                  <c16:uniqueId val="{00000002-08E2-4725-AEF7-39560710B41C}"/>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Demographics!$AM$707:$AU$707</c:f>
              <c:strCache>
                <c:ptCount val="9"/>
                <c:pt idx="0">
                  <c:v>Disability (Base: 88)</c:v>
                </c:pt>
                <c:pt idx="1">
                  <c:v>55+ (Base: 411)</c:v>
                </c:pt>
                <c:pt idx="2">
                  <c:v>Female (Base: 332)</c:v>
                </c:pt>
                <c:pt idx="3">
                  <c:v>Overall (Base: 903)</c:v>
                </c:pt>
                <c:pt idx="4">
                  <c:v>Children in household (Base: 194)</c:v>
                </c:pt>
                <c:pt idx="5">
                  <c:v>Southern Arc (Base: 203)</c:v>
                </c:pt>
                <c:pt idx="6">
                  <c:v>Minority Ethnicity (Base: 76)</c:v>
                </c:pt>
                <c:pt idx="7">
                  <c:v>Male (Base: 433)</c:v>
                </c:pt>
                <c:pt idx="8">
                  <c:v>Under 35 (Base: 110)</c:v>
                </c:pt>
              </c:strCache>
            </c:strRef>
          </c:cat>
          <c:val>
            <c:numRef>
              <c:f>Demographics!$AM$708:$AU$708</c:f>
              <c:numCache>
                <c:formatCode>0.0</c:formatCode>
                <c:ptCount val="9"/>
                <c:pt idx="0">
                  <c:v>6.8181818181818175</c:v>
                </c:pt>
                <c:pt idx="1">
                  <c:v>6.0827250608272507</c:v>
                </c:pt>
                <c:pt idx="2">
                  <c:v>8.1325301204819276</c:v>
                </c:pt>
                <c:pt idx="3">
                  <c:v>10.631229235880399</c:v>
                </c:pt>
                <c:pt idx="4">
                  <c:v>14.432989690721648</c:v>
                </c:pt>
                <c:pt idx="5">
                  <c:v>15.763546798029557</c:v>
                </c:pt>
                <c:pt idx="6">
                  <c:v>15.789473684210526</c:v>
                </c:pt>
                <c:pt idx="7">
                  <c:v>13.394919168591224</c:v>
                </c:pt>
                <c:pt idx="8">
                  <c:v>27.27272727272727</c:v>
                </c:pt>
              </c:numCache>
            </c:numRef>
          </c:val>
          <c:extLst>
            <c:ext xmlns:c16="http://schemas.microsoft.com/office/drawing/2014/chart" uri="{C3380CC4-5D6E-409C-BE32-E72D297353CC}">
              <c16:uniqueId val="{00000003-08E2-4725-AEF7-39560710B41C}"/>
            </c:ext>
          </c:extLst>
        </c:ser>
        <c:ser>
          <c:idx val="0"/>
          <c:order val="1"/>
          <c:tx>
            <c:strRef>
              <c:f>Demographics!$AL$709</c:f>
              <c:strCache>
                <c:ptCount val="1"/>
                <c:pt idx="0">
                  <c:v>2</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08E2-4725-AEF7-39560710B41C}"/>
                </c:ext>
              </c:extLst>
            </c:dLbl>
            <c:dLbl>
              <c:idx val="1"/>
              <c:delete val="1"/>
              <c:extLst>
                <c:ext xmlns:c15="http://schemas.microsoft.com/office/drawing/2012/chart" uri="{CE6537A1-D6FC-4f65-9D91-7224C49458BB}"/>
                <c:ext xmlns:c16="http://schemas.microsoft.com/office/drawing/2014/chart" uri="{C3380CC4-5D6E-409C-BE32-E72D297353CC}">
                  <c16:uniqueId val="{00000005-08E2-4725-AEF7-39560710B41C}"/>
                </c:ext>
              </c:extLst>
            </c:dLbl>
            <c:dLbl>
              <c:idx val="2"/>
              <c:delete val="1"/>
              <c:extLst>
                <c:ext xmlns:c15="http://schemas.microsoft.com/office/drawing/2012/chart" uri="{CE6537A1-D6FC-4f65-9D91-7224C49458BB}"/>
                <c:ext xmlns:c16="http://schemas.microsoft.com/office/drawing/2014/chart" uri="{C3380CC4-5D6E-409C-BE32-E72D297353CC}">
                  <c16:uniqueId val="{00000006-08E2-4725-AEF7-39560710B41C}"/>
                </c:ext>
              </c:extLst>
            </c:dLbl>
            <c:dLbl>
              <c:idx val="3"/>
              <c:delete val="1"/>
              <c:extLst>
                <c:ext xmlns:c15="http://schemas.microsoft.com/office/drawing/2012/chart" uri="{CE6537A1-D6FC-4f65-9D91-7224C49458BB}"/>
                <c:ext xmlns:c16="http://schemas.microsoft.com/office/drawing/2014/chart" uri="{C3380CC4-5D6E-409C-BE32-E72D297353CC}">
                  <c16:uniqueId val="{00000007-08E2-4725-AEF7-39560710B41C}"/>
                </c:ext>
              </c:extLst>
            </c:dLbl>
            <c:dLbl>
              <c:idx val="4"/>
              <c:delete val="1"/>
              <c:extLst>
                <c:ext xmlns:c15="http://schemas.microsoft.com/office/drawing/2012/chart" uri="{CE6537A1-D6FC-4f65-9D91-7224C49458BB}"/>
                <c:ext xmlns:c16="http://schemas.microsoft.com/office/drawing/2014/chart" uri="{C3380CC4-5D6E-409C-BE32-E72D297353CC}">
                  <c16:uniqueId val="{00000008-08E2-4725-AEF7-39560710B41C}"/>
                </c:ext>
              </c:extLst>
            </c:dLbl>
            <c:dLbl>
              <c:idx val="6"/>
              <c:delete val="1"/>
              <c:extLst>
                <c:ext xmlns:c15="http://schemas.microsoft.com/office/drawing/2012/chart" uri="{CE6537A1-D6FC-4f65-9D91-7224C49458BB}"/>
                <c:ext xmlns:c16="http://schemas.microsoft.com/office/drawing/2014/chart" uri="{C3380CC4-5D6E-409C-BE32-E72D297353CC}">
                  <c16:uniqueId val="{00000009-08E2-4725-AEF7-39560710B41C}"/>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Demographics!$AM$707:$AU$707</c:f>
              <c:strCache>
                <c:ptCount val="9"/>
                <c:pt idx="0">
                  <c:v>Disability (Base: 88)</c:v>
                </c:pt>
                <c:pt idx="1">
                  <c:v>55+ (Base: 411)</c:v>
                </c:pt>
                <c:pt idx="2">
                  <c:v>Female (Base: 332)</c:v>
                </c:pt>
                <c:pt idx="3">
                  <c:v>Overall (Base: 903)</c:v>
                </c:pt>
                <c:pt idx="4">
                  <c:v>Children in household (Base: 194)</c:v>
                </c:pt>
                <c:pt idx="5">
                  <c:v>Southern Arc (Base: 203)</c:v>
                </c:pt>
                <c:pt idx="6">
                  <c:v>Minority Ethnicity (Base: 76)</c:v>
                </c:pt>
                <c:pt idx="7">
                  <c:v>Male (Base: 433)</c:v>
                </c:pt>
                <c:pt idx="8">
                  <c:v>Under 35 (Base: 110)</c:v>
                </c:pt>
              </c:strCache>
            </c:strRef>
          </c:cat>
          <c:val>
            <c:numRef>
              <c:f>Demographics!$AM$709:$AU$709</c:f>
              <c:numCache>
                <c:formatCode>0.0</c:formatCode>
                <c:ptCount val="9"/>
                <c:pt idx="0">
                  <c:v>4.5454545454545459</c:v>
                </c:pt>
                <c:pt idx="1">
                  <c:v>5.8394160583941606</c:v>
                </c:pt>
                <c:pt idx="2">
                  <c:v>5.1204819277108431</c:v>
                </c:pt>
                <c:pt idx="3">
                  <c:v>7.7519379844961236</c:v>
                </c:pt>
                <c:pt idx="4">
                  <c:v>8.2474226804123703</c:v>
                </c:pt>
                <c:pt idx="5">
                  <c:v>10.344827586206897</c:v>
                </c:pt>
                <c:pt idx="6">
                  <c:v>7.8947368421052628</c:v>
                </c:pt>
                <c:pt idx="7">
                  <c:v>10.392609699769054</c:v>
                </c:pt>
                <c:pt idx="8">
                  <c:v>13.636363636363635</c:v>
                </c:pt>
              </c:numCache>
            </c:numRef>
          </c:val>
          <c:extLst>
            <c:ext xmlns:c16="http://schemas.microsoft.com/office/drawing/2014/chart" uri="{C3380CC4-5D6E-409C-BE32-E72D297353CC}">
              <c16:uniqueId val="{0000000A-08E2-4725-AEF7-39560710B41C}"/>
            </c:ext>
          </c:extLst>
        </c:ser>
        <c:ser>
          <c:idx val="2"/>
          <c:order val="2"/>
          <c:tx>
            <c:strRef>
              <c:f>Demographics!$AL$710</c:f>
              <c:strCache>
                <c:ptCount val="1"/>
                <c:pt idx="0">
                  <c:v>3</c:v>
                </c:pt>
              </c:strCache>
            </c:strRef>
          </c:tx>
          <c:spPr>
            <a:solidFill>
              <a:srgbClr val="70AD47">
                <a:lumMod val="40000"/>
                <a:lumOff val="60000"/>
              </a:srgbClr>
            </a:solidFill>
            <a:ln>
              <a:solidFill>
                <a:sysClr val="windowText" lastClr="000000"/>
              </a:solidFill>
            </a:ln>
          </c:spPr>
          <c:invertIfNegative val="0"/>
          <c:cat>
            <c:strRef>
              <c:f>Demographics!$AM$707:$AU$707</c:f>
              <c:strCache>
                <c:ptCount val="9"/>
                <c:pt idx="0">
                  <c:v>Disability (Base: 88)</c:v>
                </c:pt>
                <c:pt idx="1">
                  <c:v>55+ (Base: 411)</c:v>
                </c:pt>
                <c:pt idx="2">
                  <c:v>Female (Base: 332)</c:v>
                </c:pt>
                <c:pt idx="3">
                  <c:v>Overall (Base: 903)</c:v>
                </c:pt>
                <c:pt idx="4">
                  <c:v>Children in household (Base: 194)</c:v>
                </c:pt>
                <c:pt idx="5">
                  <c:v>Southern Arc (Base: 203)</c:v>
                </c:pt>
                <c:pt idx="6">
                  <c:v>Minority Ethnicity (Base: 76)</c:v>
                </c:pt>
                <c:pt idx="7">
                  <c:v>Male (Base: 433)</c:v>
                </c:pt>
                <c:pt idx="8">
                  <c:v>Under 35 (Base: 110)</c:v>
                </c:pt>
              </c:strCache>
            </c:strRef>
          </c:cat>
          <c:val>
            <c:numRef>
              <c:f>Demographics!$AM$710:$AU$710</c:f>
              <c:numCache>
                <c:formatCode>0.0</c:formatCode>
                <c:ptCount val="9"/>
                <c:pt idx="0">
                  <c:v>2.2727272727272729</c:v>
                </c:pt>
                <c:pt idx="1">
                  <c:v>7.785888077858881</c:v>
                </c:pt>
                <c:pt idx="2">
                  <c:v>6.927710843373494</c:v>
                </c:pt>
                <c:pt idx="3">
                  <c:v>7.8626799557032108</c:v>
                </c:pt>
                <c:pt idx="4">
                  <c:v>7.216494845360824</c:v>
                </c:pt>
                <c:pt idx="5">
                  <c:v>5.9113300492610836</c:v>
                </c:pt>
                <c:pt idx="6">
                  <c:v>9.2105263157894726</c:v>
                </c:pt>
                <c:pt idx="7">
                  <c:v>9.9307159353348737</c:v>
                </c:pt>
                <c:pt idx="8">
                  <c:v>5.4545454545454541</c:v>
                </c:pt>
              </c:numCache>
            </c:numRef>
          </c:val>
          <c:extLst>
            <c:ext xmlns:c16="http://schemas.microsoft.com/office/drawing/2014/chart" uri="{C3380CC4-5D6E-409C-BE32-E72D297353CC}">
              <c16:uniqueId val="{0000000B-08E2-4725-AEF7-39560710B41C}"/>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layout>
        <c:manualLayout>
          <c:xMode val="edge"/>
          <c:yMode val="edge"/>
          <c:x val="0.42293980752405952"/>
          <c:y val="0.90400203880764918"/>
          <c:w val="0.15412020997375328"/>
          <c:h val="9.1533675478065235E-2"/>
        </c:manualLayout>
      </c:layout>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Improved access to fresh food </a:t>
            </a:r>
          </a:p>
        </c:rich>
      </c:tx>
      <c:overlay val="0"/>
    </c:title>
    <c:autoTitleDeleted val="0"/>
    <c:plotArea>
      <c:layout>
        <c:manualLayout>
          <c:layoutTarget val="inner"/>
          <c:xMode val="edge"/>
          <c:yMode val="edge"/>
          <c:x val="0.40255732836027075"/>
          <c:y val="0.1143828974956467"/>
          <c:w val="0.54535778422434034"/>
          <c:h val="0.70696544943487472"/>
        </c:manualLayout>
      </c:layout>
      <c:barChart>
        <c:barDir val="bar"/>
        <c:grouping val="stacked"/>
        <c:varyColors val="0"/>
        <c:ser>
          <c:idx val="1"/>
          <c:order val="0"/>
          <c:tx>
            <c:strRef>
              <c:f>Demographics!$AL$742</c:f>
              <c:strCache>
                <c:ptCount val="1"/>
                <c:pt idx="0">
                  <c:v>1</c:v>
                </c:pt>
              </c:strCache>
            </c:strRef>
          </c:tx>
          <c:spPr>
            <a:solidFill>
              <a:srgbClr val="00B050"/>
            </a:solidFill>
            <a:ln>
              <a:solidFill>
                <a:sysClr val="windowText" lastClr="000000"/>
              </a:solidFill>
            </a:ln>
          </c:spPr>
          <c:invertIfNegative val="0"/>
          <c:cat>
            <c:strRef>
              <c:f>Demographics!$AM$741:$AU$741</c:f>
              <c:strCache>
                <c:ptCount val="9"/>
                <c:pt idx="0">
                  <c:v>Children in household (Base: 194)</c:v>
                </c:pt>
                <c:pt idx="1">
                  <c:v>Under 35 (Base: 110)</c:v>
                </c:pt>
                <c:pt idx="2">
                  <c:v>Male (Base: 433)</c:v>
                </c:pt>
                <c:pt idx="3">
                  <c:v>Southern Arc (Base: 203)</c:v>
                </c:pt>
                <c:pt idx="4">
                  <c:v>55+ (Base: 411)</c:v>
                </c:pt>
                <c:pt idx="5">
                  <c:v>Overall (Base: 903)</c:v>
                </c:pt>
                <c:pt idx="6">
                  <c:v>Female (Base: 332)</c:v>
                </c:pt>
                <c:pt idx="7">
                  <c:v>Minority Ethnicity (Base: 76)</c:v>
                </c:pt>
                <c:pt idx="8">
                  <c:v>Disability (Base: 88)</c:v>
                </c:pt>
              </c:strCache>
            </c:strRef>
          </c:cat>
          <c:val>
            <c:numRef>
              <c:f>Demographics!$AM$742:$AU$742</c:f>
              <c:numCache>
                <c:formatCode>0.0</c:formatCode>
                <c:ptCount val="9"/>
                <c:pt idx="0">
                  <c:v>2.5773195876288657</c:v>
                </c:pt>
                <c:pt idx="1">
                  <c:v>3.6363636363636362</c:v>
                </c:pt>
                <c:pt idx="2">
                  <c:v>3.9260969976905313</c:v>
                </c:pt>
                <c:pt idx="3">
                  <c:v>6.403940886699508</c:v>
                </c:pt>
                <c:pt idx="4">
                  <c:v>4.6228710462287106</c:v>
                </c:pt>
                <c:pt idx="5">
                  <c:v>4.6511627906976747</c:v>
                </c:pt>
                <c:pt idx="6">
                  <c:v>5.7228915662650603</c:v>
                </c:pt>
                <c:pt idx="7">
                  <c:v>2.6315789473684208</c:v>
                </c:pt>
                <c:pt idx="8">
                  <c:v>6.8181818181818175</c:v>
                </c:pt>
              </c:numCache>
            </c:numRef>
          </c:val>
          <c:extLst>
            <c:ext xmlns:c16="http://schemas.microsoft.com/office/drawing/2014/chart" uri="{C3380CC4-5D6E-409C-BE32-E72D297353CC}">
              <c16:uniqueId val="{00000000-A30D-4C28-B473-CE49C83D553C}"/>
            </c:ext>
          </c:extLst>
        </c:ser>
        <c:ser>
          <c:idx val="0"/>
          <c:order val="1"/>
          <c:tx>
            <c:strRef>
              <c:f>Demographics!$AL$743</c:f>
              <c:strCache>
                <c:ptCount val="1"/>
                <c:pt idx="0">
                  <c:v>2</c:v>
                </c:pt>
              </c:strCache>
            </c:strRef>
          </c:tx>
          <c:spPr>
            <a:solidFill>
              <a:srgbClr val="92D050"/>
            </a:solidFill>
            <a:ln>
              <a:solidFill>
                <a:sysClr val="windowText" lastClr="000000"/>
              </a:solidFill>
            </a:ln>
          </c:spPr>
          <c:invertIfNegative val="0"/>
          <c:dLbls>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0D-4C28-B473-CE49C83D553C}"/>
                </c:ext>
              </c:extLst>
            </c:dLbl>
            <c:spPr>
              <a:noFill/>
              <a:ln>
                <a:noFill/>
              </a:ln>
              <a:effectLst/>
            </c:spPr>
            <c:txPr>
              <a:bodyPr wrap="square" lIns="38100" tIns="19050" rIns="38100" bIns="19050" anchor="ctr">
                <a:spAutoFit/>
              </a:bodyPr>
              <a:lstStyle/>
              <a:p>
                <a:pPr>
                  <a:defRPr sz="12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Demographics!$AM$741:$AU$741</c:f>
              <c:strCache>
                <c:ptCount val="9"/>
                <c:pt idx="0">
                  <c:v>Children in household (Base: 194)</c:v>
                </c:pt>
                <c:pt idx="1">
                  <c:v>Under 35 (Base: 110)</c:v>
                </c:pt>
                <c:pt idx="2">
                  <c:v>Male (Base: 433)</c:v>
                </c:pt>
                <c:pt idx="3">
                  <c:v>Southern Arc (Base: 203)</c:v>
                </c:pt>
                <c:pt idx="4">
                  <c:v>55+ (Base: 411)</c:v>
                </c:pt>
                <c:pt idx="5">
                  <c:v>Overall (Base: 903)</c:v>
                </c:pt>
                <c:pt idx="6">
                  <c:v>Female (Base: 332)</c:v>
                </c:pt>
                <c:pt idx="7">
                  <c:v>Minority Ethnicity (Base: 76)</c:v>
                </c:pt>
                <c:pt idx="8">
                  <c:v>Disability (Base: 88)</c:v>
                </c:pt>
              </c:strCache>
            </c:strRef>
          </c:cat>
          <c:val>
            <c:numRef>
              <c:f>Demographics!$AM$743:$AU$743</c:f>
              <c:numCache>
                <c:formatCode>0.0</c:formatCode>
                <c:ptCount val="9"/>
                <c:pt idx="0">
                  <c:v>6.7010309278350517</c:v>
                </c:pt>
                <c:pt idx="1">
                  <c:v>6.3636363636363633</c:v>
                </c:pt>
                <c:pt idx="2">
                  <c:v>8.5450346420323324</c:v>
                </c:pt>
                <c:pt idx="3">
                  <c:v>4.9261083743842367</c:v>
                </c:pt>
                <c:pt idx="4">
                  <c:v>9.9756690997566917</c:v>
                </c:pt>
                <c:pt idx="5">
                  <c:v>9.3023255813953494</c:v>
                </c:pt>
                <c:pt idx="6">
                  <c:v>9.9397590361445776</c:v>
                </c:pt>
                <c:pt idx="7">
                  <c:v>13.157894736842104</c:v>
                </c:pt>
                <c:pt idx="8">
                  <c:v>10.227272727272728</c:v>
                </c:pt>
              </c:numCache>
            </c:numRef>
          </c:val>
          <c:extLst>
            <c:ext xmlns:c16="http://schemas.microsoft.com/office/drawing/2014/chart" uri="{C3380CC4-5D6E-409C-BE32-E72D297353CC}">
              <c16:uniqueId val="{00000002-A30D-4C28-B473-CE49C83D553C}"/>
            </c:ext>
          </c:extLst>
        </c:ser>
        <c:ser>
          <c:idx val="2"/>
          <c:order val="2"/>
          <c:tx>
            <c:strRef>
              <c:f>Demographics!$AL$744</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Demographics!$AM$741:$AU$741</c:f>
              <c:strCache>
                <c:ptCount val="9"/>
                <c:pt idx="0">
                  <c:v>Children in household (Base: 194)</c:v>
                </c:pt>
                <c:pt idx="1">
                  <c:v>Under 35 (Base: 110)</c:v>
                </c:pt>
                <c:pt idx="2">
                  <c:v>Male (Base: 433)</c:v>
                </c:pt>
                <c:pt idx="3">
                  <c:v>Southern Arc (Base: 203)</c:v>
                </c:pt>
                <c:pt idx="4">
                  <c:v>55+ (Base: 411)</c:v>
                </c:pt>
                <c:pt idx="5">
                  <c:v>Overall (Base: 903)</c:v>
                </c:pt>
                <c:pt idx="6">
                  <c:v>Female (Base: 332)</c:v>
                </c:pt>
                <c:pt idx="7">
                  <c:v>Minority Ethnicity (Base: 76)</c:v>
                </c:pt>
                <c:pt idx="8">
                  <c:v>Disability (Base: 88)</c:v>
                </c:pt>
              </c:strCache>
            </c:strRef>
          </c:cat>
          <c:val>
            <c:numRef>
              <c:f>Demographics!$AM$744:$AU$744</c:f>
              <c:numCache>
                <c:formatCode>0.0</c:formatCode>
                <c:ptCount val="9"/>
                <c:pt idx="0">
                  <c:v>10.824742268041238</c:v>
                </c:pt>
                <c:pt idx="1">
                  <c:v>11.818181818181818</c:v>
                </c:pt>
                <c:pt idx="2">
                  <c:v>9.9307159353348737</c:v>
                </c:pt>
                <c:pt idx="3">
                  <c:v>12.807881773399016</c:v>
                </c:pt>
                <c:pt idx="4">
                  <c:v>10.46228710462287</c:v>
                </c:pt>
                <c:pt idx="5">
                  <c:v>11.295681063122924</c:v>
                </c:pt>
                <c:pt idx="6">
                  <c:v>12.349397590361445</c:v>
                </c:pt>
                <c:pt idx="7">
                  <c:v>14.473684210526317</c:v>
                </c:pt>
                <c:pt idx="8">
                  <c:v>19.318181818181817</c:v>
                </c:pt>
              </c:numCache>
            </c:numRef>
          </c:val>
          <c:extLst>
            <c:ext xmlns:c16="http://schemas.microsoft.com/office/drawing/2014/chart" uri="{C3380CC4-5D6E-409C-BE32-E72D297353CC}">
              <c16:uniqueId val="{00000003-A30D-4C28-B473-CE49C83D553C}"/>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layout>
        <c:manualLayout>
          <c:xMode val="edge"/>
          <c:yMode val="edge"/>
          <c:x val="0.4239537574250587"/>
          <c:y val="0.90327297095599979"/>
          <c:w val="0.15209231247409863"/>
          <c:h val="8.8130424702714871E-2"/>
        </c:manualLayout>
      </c:layout>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Demographics!$W$758</c:f>
          <c:strCache>
            <c:ptCount val="1"/>
            <c:pt idx="0">
              <c:v>More control over fast food takeaways </c:v>
            </c:pt>
          </c:strCache>
        </c:strRef>
      </c:tx>
      <c:overlay val="0"/>
      <c:txPr>
        <a:bodyPr/>
        <a:lstStyle/>
        <a:p>
          <a:pPr>
            <a:defRPr sz="1200"/>
          </a:pPr>
          <a:endParaRPr lang="en-US"/>
        </a:p>
      </c:txPr>
    </c:title>
    <c:autoTitleDeleted val="0"/>
    <c:plotArea>
      <c:layout>
        <c:manualLayout>
          <c:layoutTarget val="inner"/>
          <c:xMode val="edge"/>
          <c:yMode val="edge"/>
          <c:x val="0.40780697297491775"/>
          <c:y val="0.15736579047507535"/>
          <c:w val="0.54783668591075074"/>
          <c:h val="0.65108743377338063"/>
        </c:manualLayout>
      </c:layout>
      <c:barChart>
        <c:barDir val="bar"/>
        <c:grouping val="stacked"/>
        <c:varyColors val="0"/>
        <c:ser>
          <c:idx val="1"/>
          <c:order val="0"/>
          <c:tx>
            <c:strRef>
              <c:f>Demographics!$AL$759</c:f>
              <c:strCache>
                <c:ptCount val="1"/>
                <c:pt idx="0">
                  <c:v>1</c:v>
                </c:pt>
              </c:strCache>
            </c:strRef>
          </c:tx>
          <c:spPr>
            <a:solidFill>
              <a:srgbClr val="00B050"/>
            </a:solidFill>
            <a:ln>
              <a:solidFill>
                <a:sysClr val="windowText" lastClr="000000"/>
              </a:solidFill>
            </a:ln>
          </c:spPr>
          <c:invertIfNegative val="0"/>
          <c:cat>
            <c:strRef>
              <c:f>Demographics!$AM$758:$AU$758</c:f>
              <c:strCache>
                <c:ptCount val="9"/>
                <c:pt idx="0">
                  <c:v>Under 35 (Base: 110)</c:v>
                </c:pt>
                <c:pt idx="1">
                  <c:v>Children in household (Base: 194)</c:v>
                </c:pt>
                <c:pt idx="2">
                  <c:v>Disability (Base: 88)</c:v>
                </c:pt>
                <c:pt idx="3">
                  <c:v>Minority Ethnicity (Base: 76)</c:v>
                </c:pt>
                <c:pt idx="4">
                  <c:v>Overall (Base: 903)</c:v>
                </c:pt>
                <c:pt idx="5">
                  <c:v>Female (Base: 332)</c:v>
                </c:pt>
                <c:pt idx="6">
                  <c:v>Male (Base: 433)</c:v>
                </c:pt>
                <c:pt idx="7">
                  <c:v>Southern Arc (Base: 203)</c:v>
                </c:pt>
                <c:pt idx="8">
                  <c:v>55+ (Base: 411)</c:v>
                </c:pt>
              </c:strCache>
            </c:strRef>
          </c:cat>
          <c:val>
            <c:numRef>
              <c:f>Demographics!$AM$759:$AU$759</c:f>
              <c:numCache>
                <c:formatCode>0.0</c:formatCode>
                <c:ptCount val="9"/>
                <c:pt idx="0">
                  <c:v>1.8181818181818181</c:v>
                </c:pt>
                <c:pt idx="1">
                  <c:v>6.1855670103092786</c:v>
                </c:pt>
                <c:pt idx="2">
                  <c:v>6.8181818181818175</c:v>
                </c:pt>
                <c:pt idx="3">
                  <c:v>9.2105263157894726</c:v>
                </c:pt>
                <c:pt idx="4">
                  <c:v>7.1982281284606859</c:v>
                </c:pt>
                <c:pt idx="5">
                  <c:v>7.8313253012048198</c:v>
                </c:pt>
                <c:pt idx="6">
                  <c:v>6.6974595842956122</c:v>
                </c:pt>
                <c:pt idx="7">
                  <c:v>7.389162561576355</c:v>
                </c:pt>
                <c:pt idx="8">
                  <c:v>11.192214111922141</c:v>
                </c:pt>
              </c:numCache>
            </c:numRef>
          </c:val>
          <c:extLst>
            <c:ext xmlns:c16="http://schemas.microsoft.com/office/drawing/2014/chart" uri="{C3380CC4-5D6E-409C-BE32-E72D297353CC}">
              <c16:uniqueId val="{00000000-20A5-4FCC-A4DC-25C23B4E649D}"/>
            </c:ext>
          </c:extLst>
        </c:ser>
        <c:ser>
          <c:idx val="0"/>
          <c:order val="1"/>
          <c:tx>
            <c:strRef>
              <c:f>Demographics!$AL$760</c:f>
              <c:strCache>
                <c:ptCount val="1"/>
                <c:pt idx="0">
                  <c:v>2</c:v>
                </c:pt>
              </c:strCache>
            </c:strRef>
          </c:tx>
          <c:spPr>
            <a:solidFill>
              <a:srgbClr val="92D050"/>
            </a:solidFill>
            <a:ln>
              <a:solidFill>
                <a:sysClr val="windowText" lastClr="000000"/>
              </a:solidFill>
            </a:ln>
          </c:spPr>
          <c:invertIfNegative val="0"/>
          <c:cat>
            <c:strRef>
              <c:f>Demographics!$AM$758:$AU$758</c:f>
              <c:strCache>
                <c:ptCount val="9"/>
                <c:pt idx="0">
                  <c:v>Under 35 (Base: 110)</c:v>
                </c:pt>
                <c:pt idx="1">
                  <c:v>Children in household (Base: 194)</c:v>
                </c:pt>
                <c:pt idx="2">
                  <c:v>Disability (Base: 88)</c:v>
                </c:pt>
                <c:pt idx="3">
                  <c:v>Minority Ethnicity (Base: 76)</c:v>
                </c:pt>
                <c:pt idx="4">
                  <c:v>Overall (Base: 903)</c:v>
                </c:pt>
                <c:pt idx="5">
                  <c:v>Female (Base: 332)</c:v>
                </c:pt>
                <c:pt idx="6">
                  <c:v>Male (Base: 433)</c:v>
                </c:pt>
                <c:pt idx="7">
                  <c:v>Southern Arc (Base: 203)</c:v>
                </c:pt>
                <c:pt idx="8">
                  <c:v>55+ (Base: 411)</c:v>
                </c:pt>
              </c:strCache>
            </c:strRef>
          </c:cat>
          <c:val>
            <c:numRef>
              <c:f>Demographics!$AM$760:$AU$760</c:f>
              <c:numCache>
                <c:formatCode>0.0</c:formatCode>
                <c:ptCount val="9"/>
                <c:pt idx="0">
                  <c:v>2.7272727272727271</c:v>
                </c:pt>
                <c:pt idx="1">
                  <c:v>4.6391752577319592</c:v>
                </c:pt>
                <c:pt idx="2">
                  <c:v>5.6818181818181817</c:v>
                </c:pt>
                <c:pt idx="3">
                  <c:v>2.6315789473684208</c:v>
                </c:pt>
                <c:pt idx="4">
                  <c:v>5.5370985603543739</c:v>
                </c:pt>
                <c:pt idx="5">
                  <c:v>6.3253012048192767</c:v>
                </c:pt>
                <c:pt idx="6">
                  <c:v>6.0046189376443415</c:v>
                </c:pt>
                <c:pt idx="7">
                  <c:v>7.8817733990147785</c:v>
                </c:pt>
                <c:pt idx="8">
                  <c:v>8.0291970802919703</c:v>
                </c:pt>
              </c:numCache>
            </c:numRef>
          </c:val>
          <c:extLst>
            <c:ext xmlns:c16="http://schemas.microsoft.com/office/drawing/2014/chart" uri="{C3380CC4-5D6E-409C-BE32-E72D297353CC}">
              <c16:uniqueId val="{00000001-20A5-4FCC-A4DC-25C23B4E649D}"/>
            </c:ext>
          </c:extLst>
        </c:ser>
        <c:ser>
          <c:idx val="2"/>
          <c:order val="2"/>
          <c:tx>
            <c:strRef>
              <c:f>Demographics!$AL$761</c:f>
              <c:strCache>
                <c:ptCount val="1"/>
                <c:pt idx="0">
                  <c:v>3</c:v>
                </c:pt>
              </c:strCache>
            </c:strRef>
          </c:tx>
          <c:spPr>
            <a:solidFill>
              <a:srgbClr val="70AD47">
                <a:lumMod val="40000"/>
                <a:lumOff val="60000"/>
              </a:srgbClr>
            </a:solidFill>
            <a:ln>
              <a:solidFill>
                <a:sysClr val="windowText" lastClr="000000"/>
              </a:solidFill>
            </a:ln>
          </c:spPr>
          <c:invertIfNegative val="0"/>
          <c:cat>
            <c:strRef>
              <c:f>Demographics!$AM$758:$AU$758</c:f>
              <c:strCache>
                <c:ptCount val="9"/>
                <c:pt idx="0">
                  <c:v>Under 35 (Base: 110)</c:v>
                </c:pt>
                <c:pt idx="1">
                  <c:v>Children in household (Base: 194)</c:v>
                </c:pt>
                <c:pt idx="2">
                  <c:v>Disability (Base: 88)</c:v>
                </c:pt>
                <c:pt idx="3">
                  <c:v>Minority Ethnicity (Base: 76)</c:v>
                </c:pt>
                <c:pt idx="4">
                  <c:v>Overall (Base: 903)</c:v>
                </c:pt>
                <c:pt idx="5">
                  <c:v>Female (Base: 332)</c:v>
                </c:pt>
                <c:pt idx="6">
                  <c:v>Male (Base: 433)</c:v>
                </c:pt>
                <c:pt idx="7">
                  <c:v>Southern Arc (Base: 203)</c:v>
                </c:pt>
                <c:pt idx="8">
                  <c:v>55+ (Base: 411)</c:v>
                </c:pt>
              </c:strCache>
            </c:strRef>
          </c:cat>
          <c:val>
            <c:numRef>
              <c:f>Demographics!$AM$761:$AU$761</c:f>
              <c:numCache>
                <c:formatCode>0.0</c:formatCode>
                <c:ptCount val="9"/>
                <c:pt idx="0">
                  <c:v>2.7272727272727271</c:v>
                </c:pt>
                <c:pt idx="1">
                  <c:v>4.1237113402061851</c:v>
                </c:pt>
                <c:pt idx="2">
                  <c:v>4.5454545454545459</c:v>
                </c:pt>
                <c:pt idx="3">
                  <c:v>6.5789473684210522</c:v>
                </c:pt>
                <c:pt idx="4">
                  <c:v>5.8693244739756363</c:v>
                </c:pt>
                <c:pt idx="5">
                  <c:v>5.4216867469879517</c:v>
                </c:pt>
                <c:pt idx="6">
                  <c:v>7.1593533487297929</c:v>
                </c:pt>
                <c:pt idx="7">
                  <c:v>5.4187192118226601</c:v>
                </c:pt>
                <c:pt idx="8">
                  <c:v>7.5425790754257909</c:v>
                </c:pt>
              </c:numCache>
            </c:numRef>
          </c:val>
          <c:extLst>
            <c:ext xmlns:c16="http://schemas.microsoft.com/office/drawing/2014/chart" uri="{C3380CC4-5D6E-409C-BE32-E72D297353CC}">
              <c16:uniqueId val="{00000002-20A5-4FCC-A4DC-25C23B4E649D}"/>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Demographics!$Z$871</c:f>
          <c:strCache>
            <c:ptCount val="1"/>
            <c:pt idx="0">
              <c:v>For entertainment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0276084151413838"/>
          <c:y val="0.14682203389830509"/>
          <c:w val="0.55259253693920685"/>
          <c:h val="0.67344588282396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Demographics!$Z$872:$Z$880</c:f>
              <c:strCache>
                <c:ptCount val="9"/>
                <c:pt idx="0">
                  <c:v>Disability (Base: 92)</c:v>
                </c:pt>
                <c:pt idx="1">
                  <c:v>55+ (Base: 439)</c:v>
                </c:pt>
                <c:pt idx="2">
                  <c:v>Female (Base: 363)</c:v>
                </c:pt>
                <c:pt idx="3">
                  <c:v>Male (Base: 462)</c:v>
                </c:pt>
                <c:pt idx="4">
                  <c:v>Overall (Base: 962)</c:v>
                </c:pt>
                <c:pt idx="5">
                  <c:v>Southern Arc (Base: 221)</c:v>
                </c:pt>
                <c:pt idx="6">
                  <c:v>Children in household (Base: 220)</c:v>
                </c:pt>
                <c:pt idx="7">
                  <c:v>Under 35 (Base: 118)</c:v>
                </c:pt>
                <c:pt idx="8">
                  <c:v>Minority Ethnicity (Base: 86)</c:v>
                </c:pt>
              </c:strCache>
            </c:strRef>
          </c:cat>
          <c:val>
            <c:numRef>
              <c:f>Demographics!$AA$872:$AA$880</c:f>
              <c:numCache>
                <c:formatCode>0.0</c:formatCode>
                <c:ptCount val="9"/>
                <c:pt idx="0">
                  <c:v>77.173913043478265</c:v>
                </c:pt>
                <c:pt idx="1">
                  <c:v>84.965831435079735</c:v>
                </c:pt>
                <c:pt idx="2">
                  <c:v>88.705234159779607</c:v>
                </c:pt>
                <c:pt idx="3">
                  <c:v>89.177489177489178</c:v>
                </c:pt>
                <c:pt idx="4">
                  <c:v>89.397089397089402</c:v>
                </c:pt>
                <c:pt idx="5">
                  <c:v>90.950226244343895</c:v>
                </c:pt>
                <c:pt idx="6">
                  <c:v>92.272727272727266</c:v>
                </c:pt>
                <c:pt idx="7">
                  <c:v>92.372881355932208</c:v>
                </c:pt>
                <c:pt idx="8">
                  <c:v>95.348837209302332</c:v>
                </c:pt>
              </c:numCache>
            </c:numRef>
          </c:val>
          <c:extLst>
            <c:ext xmlns:c16="http://schemas.microsoft.com/office/drawing/2014/chart" uri="{C3380CC4-5D6E-409C-BE32-E72D297353CC}">
              <c16:uniqueId val="{00000000-5DAD-4EE2-9075-BF61ED37BFC3}"/>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t>%</a:t>
                </a:r>
              </a:p>
            </c:rich>
          </c:tx>
          <c:layout>
            <c:manualLayout>
              <c:xMode val="edge"/>
              <c:yMode val="edge"/>
              <c:x val="0.66973490813648295"/>
              <c:y val="0.9000230893558069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Demographics!$AC$871</c:f>
          <c:strCache>
            <c:ptCount val="1"/>
            <c:pt idx="0">
              <c:v>For hospitality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6948244024806631"/>
          <c:y val="0.16000923574232279"/>
          <c:w val="0.59232771235453974"/>
          <c:h val="0.6672049334862926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Demographics!$AC$872:$AC$880</c:f>
              <c:strCache>
                <c:ptCount val="9"/>
                <c:pt idx="0">
                  <c:v>Disability (Base: 92)</c:v>
                </c:pt>
                <c:pt idx="1">
                  <c:v>55+ (Base: 439)</c:v>
                </c:pt>
                <c:pt idx="2">
                  <c:v>Female (Base: 363)</c:v>
                </c:pt>
                <c:pt idx="3">
                  <c:v>Children in household (Base: 220)</c:v>
                </c:pt>
                <c:pt idx="4">
                  <c:v>Overall (Base: 962)</c:v>
                </c:pt>
                <c:pt idx="5">
                  <c:v>Male (Base: 462)</c:v>
                </c:pt>
                <c:pt idx="6">
                  <c:v>Southern Arc (Base: 221)</c:v>
                </c:pt>
                <c:pt idx="7">
                  <c:v>Minority Ethnicity (Base: 86)</c:v>
                </c:pt>
                <c:pt idx="8">
                  <c:v>Under 35 (Base: 118)</c:v>
                </c:pt>
              </c:strCache>
            </c:strRef>
          </c:cat>
          <c:val>
            <c:numRef>
              <c:f>Demographics!$AD$872:$AD$880</c:f>
              <c:numCache>
                <c:formatCode>0.0</c:formatCode>
                <c:ptCount val="9"/>
                <c:pt idx="0">
                  <c:v>78.260869565217391</c:v>
                </c:pt>
                <c:pt idx="1">
                  <c:v>78.815489749430526</c:v>
                </c:pt>
                <c:pt idx="2">
                  <c:v>82.644628099173559</c:v>
                </c:pt>
                <c:pt idx="3">
                  <c:v>82.727272727272734</c:v>
                </c:pt>
                <c:pt idx="4">
                  <c:v>84.407484407484418</c:v>
                </c:pt>
                <c:pt idx="5">
                  <c:v>84.632034632034632</c:v>
                </c:pt>
                <c:pt idx="6">
                  <c:v>85.520361990950221</c:v>
                </c:pt>
                <c:pt idx="7">
                  <c:v>90.697674418604649</c:v>
                </c:pt>
                <c:pt idx="8">
                  <c:v>92.372881355932208</c:v>
                </c:pt>
              </c:numCache>
            </c:numRef>
          </c:val>
          <c:extLst>
            <c:ext xmlns:c16="http://schemas.microsoft.com/office/drawing/2014/chart" uri="{C3380CC4-5D6E-409C-BE32-E72D297353CC}">
              <c16:uniqueId val="{00000000-19D8-4165-933A-2A6B116C1057}"/>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t>%</a:t>
                </a:r>
              </a:p>
            </c:rich>
          </c:tx>
          <c:layout>
            <c:manualLayout>
              <c:xMode val="edge"/>
              <c:yMode val="edge"/>
              <c:x val="0.64429002624671916"/>
              <c:y val="0.9000230893558069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Deprivation!$W$871</c:f>
          <c:strCache>
            <c:ptCount val="1"/>
            <c:pt idx="0">
              <c:v>For hospitality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Deprivation!$Q$872:$Q$877</c:f>
              <c:strCache>
                <c:ptCount val="6"/>
                <c:pt idx="0">
                  <c:v>Overall (Base: 962)</c:v>
                </c:pt>
                <c:pt idx="1">
                  <c:v>Least deprived (Base: 235)</c:v>
                </c:pt>
                <c:pt idx="2">
                  <c:v>Next least deprived (Base: 187)</c:v>
                </c:pt>
                <c:pt idx="3">
                  <c:v>Middle (Base: 141)</c:v>
                </c:pt>
                <c:pt idx="4">
                  <c:v>Next most deprived (Base: 96)</c:v>
                </c:pt>
                <c:pt idx="5">
                  <c:v>Most deprived (Base: 65)</c:v>
                </c:pt>
              </c:strCache>
            </c:strRef>
          </c:cat>
          <c:val>
            <c:numRef>
              <c:f>Deprivation!$X$872:$X$877</c:f>
              <c:numCache>
                <c:formatCode>0.0</c:formatCode>
                <c:ptCount val="6"/>
                <c:pt idx="0">
                  <c:v>84.407484407484418</c:v>
                </c:pt>
                <c:pt idx="1">
                  <c:v>90.769230769230774</c:v>
                </c:pt>
                <c:pt idx="2">
                  <c:v>85.416666666666657</c:v>
                </c:pt>
                <c:pt idx="3">
                  <c:v>84.39716312056737</c:v>
                </c:pt>
                <c:pt idx="4">
                  <c:v>83.957219251336895</c:v>
                </c:pt>
                <c:pt idx="5">
                  <c:v>80.851063829787222</c:v>
                </c:pt>
              </c:numCache>
            </c:numRef>
          </c:val>
          <c:extLst>
            <c:ext xmlns:c16="http://schemas.microsoft.com/office/drawing/2014/chart" uri="{C3380CC4-5D6E-409C-BE32-E72D297353CC}">
              <c16:uniqueId val="{00000000-B399-441B-B59A-EB65F5461D61}"/>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Demographics!$B$35</c:f>
          <c:strCache>
            <c:ptCount val="1"/>
            <c:pt idx="0">
              <c:v>What kind of balance should the plan strike if the city is projected to need new housing?</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0334260717410325"/>
          <c:y val="0.18274848088157714"/>
          <c:w val="0.54182414698162729"/>
          <c:h val="0.6098138632174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Demographics!$E$54:$E$62</c:f>
              <c:strCache>
                <c:ptCount val="9"/>
                <c:pt idx="0">
                  <c:v>55+ (Base: 420)</c:v>
                </c:pt>
                <c:pt idx="1">
                  <c:v>Male (Base: 442)</c:v>
                </c:pt>
                <c:pt idx="2">
                  <c:v>Female (Base: 358)</c:v>
                </c:pt>
                <c:pt idx="3">
                  <c:v>Overall (Base: 1154)</c:v>
                </c:pt>
                <c:pt idx="4">
                  <c:v>Children in household (Base: 212)</c:v>
                </c:pt>
                <c:pt idx="5">
                  <c:v>Disability (Base: 88)</c:v>
                </c:pt>
                <c:pt idx="6">
                  <c:v>Minority Ethnicity (Base: 79)</c:v>
                </c:pt>
                <c:pt idx="7">
                  <c:v>Southern Arc (Base: 210)</c:v>
                </c:pt>
                <c:pt idx="8">
                  <c:v>Under 35 (Base: 111)</c:v>
                </c:pt>
              </c:strCache>
            </c:strRef>
          </c:cat>
          <c:val>
            <c:numRef>
              <c:f>Demographics!$F$54:$F$62</c:f>
              <c:numCache>
                <c:formatCode>0.0</c:formatCode>
                <c:ptCount val="9"/>
                <c:pt idx="0">
                  <c:v>19.523809523809526</c:v>
                </c:pt>
                <c:pt idx="1">
                  <c:v>21.53846153846154</c:v>
                </c:pt>
                <c:pt idx="2">
                  <c:v>22.011173184357542</c:v>
                </c:pt>
                <c:pt idx="3">
                  <c:v>22.746967071057192</c:v>
                </c:pt>
                <c:pt idx="4">
                  <c:v>22.971698113207548</c:v>
                </c:pt>
                <c:pt idx="5">
                  <c:v>24.09090909090909</c:v>
                </c:pt>
                <c:pt idx="6">
                  <c:v>24.556962025316455</c:v>
                </c:pt>
                <c:pt idx="7">
                  <c:v>25.952380952380953</c:v>
                </c:pt>
                <c:pt idx="8">
                  <c:v>26.486486486486488</c:v>
                </c:pt>
              </c:numCache>
            </c:numRef>
          </c:val>
          <c:extLst>
            <c:ext xmlns:c16="http://schemas.microsoft.com/office/drawing/2014/chart" uri="{C3380CC4-5D6E-409C-BE32-E72D297353CC}">
              <c16:uniqueId val="{00000000-2F86-4D7A-8507-EFC6D857D56C}"/>
            </c:ext>
          </c:extLst>
        </c:ser>
        <c:dLbls>
          <c:showLegendKey val="0"/>
          <c:showVal val="0"/>
          <c:showCatName val="0"/>
          <c:showSerName val="0"/>
          <c:showPercent val="0"/>
          <c:showBubbleSize val="0"/>
        </c:dLbls>
        <c:gapWidth val="50"/>
        <c:axId val="461097600"/>
        <c:axId val="461093992"/>
      </c:barChart>
      <c:catAx>
        <c:axId val="461097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1093992"/>
        <c:crosses val="autoZero"/>
        <c:auto val="1"/>
        <c:lblAlgn val="ctr"/>
        <c:lblOffset val="100"/>
        <c:noMultiLvlLbl val="0"/>
      </c:catAx>
      <c:valAx>
        <c:axId val="46109399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109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Demographics!$AI$871</c:f>
          <c:strCache>
            <c:ptCount val="1"/>
            <c:pt idx="0">
              <c:v>For homes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03971006517575"/>
          <c:y val="0.1323020087739552"/>
          <c:w val="0.55124822339562329"/>
          <c:h val="0.6533513200021088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Demographics!$AI$872:$AI$880</c:f>
              <c:strCache>
                <c:ptCount val="9"/>
                <c:pt idx="0">
                  <c:v>Under 35 (Base: 118)</c:v>
                </c:pt>
                <c:pt idx="1">
                  <c:v>Southern Arc (Base: 221)</c:v>
                </c:pt>
                <c:pt idx="2">
                  <c:v>Children in household (Base: 220)</c:v>
                </c:pt>
                <c:pt idx="3">
                  <c:v>Female (Base: 363)</c:v>
                </c:pt>
                <c:pt idx="4">
                  <c:v>Overall (Base: 962)</c:v>
                </c:pt>
                <c:pt idx="5">
                  <c:v>Minority Ethnicity (Base: 86)</c:v>
                </c:pt>
                <c:pt idx="6">
                  <c:v>Disability (Base: 92)</c:v>
                </c:pt>
                <c:pt idx="7">
                  <c:v>Male (Base: 462)</c:v>
                </c:pt>
                <c:pt idx="8">
                  <c:v>55+ (Base: 439)</c:v>
                </c:pt>
              </c:strCache>
            </c:strRef>
          </c:cat>
          <c:val>
            <c:numRef>
              <c:f>Demographics!$AJ$872:$AJ$880</c:f>
              <c:numCache>
                <c:formatCode>0.0</c:formatCode>
                <c:ptCount val="9"/>
                <c:pt idx="0">
                  <c:v>37.288135593220339</c:v>
                </c:pt>
                <c:pt idx="1">
                  <c:v>41.17647058823529</c:v>
                </c:pt>
                <c:pt idx="2">
                  <c:v>45.454545454545453</c:v>
                </c:pt>
                <c:pt idx="3">
                  <c:v>46.556473829201103</c:v>
                </c:pt>
                <c:pt idx="4">
                  <c:v>48.440748440748443</c:v>
                </c:pt>
                <c:pt idx="5">
                  <c:v>48.837209302325576</c:v>
                </c:pt>
                <c:pt idx="6">
                  <c:v>50</c:v>
                </c:pt>
                <c:pt idx="7">
                  <c:v>50.216450216450212</c:v>
                </c:pt>
                <c:pt idx="8">
                  <c:v>51.252847380410024</c:v>
                </c:pt>
              </c:numCache>
            </c:numRef>
          </c:val>
          <c:extLst>
            <c:ext xmlns:c16="http://schemas.microsoft.com/office/drawing/2014/chart" uri="{C3380CC4-5D6E-409C-BE32-E72D297353CC}">
              <c16:uniqueId val="{00000000-7929-4077-8A1D-5B4629EC81CF}"/>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a:t>
                </a:r>
              </a:p>
            </c:rich>
          </c:tx>
          <c:layout>
            <c:manualLayout>
              <c:xMode val="edge"/>
              <c:yMode val="edge"/>
              <c:x val="0.6633697913289438"/>
              <c:y val="0.8954052181944123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Deprivation!$AC$871</c:f>
          <c:strCache>
            <c:ptCount val="1"/>
            <c:pt idx="0">
              <c:v>For homes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Deprivation!$Q$872:$Q$877</c:f>
              <c:strCache>
                <c:ptCount val="6"/>
                <c:pt idx="0">
                  <c:v>Overall (Base: 962)</c:v>
                </c:pt>
                <c:pt idx="1">
                  <c:v>Least deprived (Base: 235)</c:v>
                </c:pt>
                <c:pt idx="2">
                  <c:v>Next least deprived (Base: 187)</c:v>
                </c:pt>
                <c:pt idx="3">
                  <c:v>Middle (Base: 141)</c:v>
                </c:pt>
                <c:pt idx="4">
                  <c:v>Next most deprived (Base: 96)</c:v>
                </c:pt>
                <c:pt idx="5">
                  <c:v>Most deprived (Base: 65)</c:v>
                </c:pt>
              </c:strCache>
            </c:strRef>
          </c:cat>
          <c:val>
            <c:numRef>
              <c:f>Deprivation!$AD$872:$AD$877</c:f>
              <c:numCache>
                <c:formatCode>0.0</c:formatCode>
                <c:ptCount val="6"/>
                <c:pt idx="0">
                  <c:v>48.440748440748443</c:v>
                </c:pt>
                <c:pt idx="1">
                  <c:v>40</c:v>
                </c:pt>
                <c:pt idx="2">
                  <c:v>33.333333333333329</c:v>
                </c:pt>
                <c:pt idx="3">
                  <c:v>43.262411347517734</c:v>
                </c:pt>
                <c:pt idx="4">
                  <c:v>54.01069518716578</c:v>
                </c:pt>
                <c:pt idx="5">
                  <c:v>56.170212765957451</c:v>
                </c:pt>
              </c:numCache>
            </c:numRef>
          </c:val>
          <c:extLst>
            <c:ext xmlns:c16="http://schemas.microsoft.com/office/drawing/2014/chart" uri="{C3380CC4-5D6E-409C-BE32-E72D297353CC}">
              <c16:uniqueId val="{00000000-EF4D-4151-8C4B-4213B76D0203}"/>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To meet family and friends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Demographics!$X$981</c:f>
              <c:strCache>
                <c:ptCount val="1"/>
                <c:pt idx="0">
                  <c:v>A lot more often</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Demographics!$Y$980:$AG$980</c:f>
              <c:strCache>
                <c:ptCount val="9"/>
                <c:pt idx="0">
                  <c:v>55+ (Base: 415)</c:v>
                </c:pt>
                <c:pt idx="1">
                  <c:v>Female (Base: 358)</c:v>
                </c:pt>
                <c:pt idx="2">
                  <c:v>Overall (Base: 927)</c:v>
                </c:pt>
                <c:pt idx="3">
                  <c:v>Children in household (Base: 213)</c:v>
                </c:pt>
                <c:pt idx="4">
                  <c:v>Male (Base: 445)</c:v>
                </c:pt>
                <c:pt idx="5">
                  <c:v>Southern Arc (Base: 210)</c:v>
                </c:pt>
                <c:pt idx="6">
                  <c:v>Disability (Base: 86)</c:v>
                </c:pt>
                <c:pt idx="7">
                  <c:v>Minority Ethnicity (Base: 82)</c:v>
                </c:pt>
                <c:pt idx="8">
                  <c:v>Under 35 (Base: 116)</c:v>
                </c:pt>
              </c:strCache>
            </c:strRef>
          </c:cat>
          <c:val>
            <c:numRef>
              <c:f>Demographics!$Y$981:$AG$981</c:f>
              <c:numCache>
                <c:formatCode>0.0</c:formatCode>
                <c:ptCount val="9"/>
                <c:pt idx="0">
                  <c:v>13.975903614457833</c:v>
                </c:pt>
                <c:pt idx="1">
                  <c:v>16.480446927374302</c:v>
                </c:pt>
                <c:pt idx="2">
                  <c:v>16.936353829557714</c:v>
                </c:pt>
                <c:pt idx="3">
                  <c:v>17.370892018779344</c:v>
                </c:pt>
                <c:pt idx="4">
                  <c:v>18.426966292134832</c:v>
                </c:pt>
                <c:pt idx="5">
                  <c:v>20</c:v>
                </c:pt>
                <c:pt idx="6">
                  <c:v>23.255813953488371</c:v>
                </c:pt>
                <c:pt idx="7">
                  <c:v>26.829268292682929</c:v>
                </c:pt>
                <c:pt idx="8">
                  <c:v>25.862068965517242</c:v>
                </c:pt>
              </c:numCache>
            </c:numRef>
          </c:val>
          <c:extLst>
            <c:ext xmlns:c16="http://schemas.microsoft.com/office/drawing/2014/chart" uri="{C3380CC4-5D6E-409C-BE32-E72D297353CC}">
              <c16:uniqueId val="{00000000-14EB-4326-8CAB-87FDC381E79B}"/>
            </c:ext>
          </c:extLst>
        </c:ser>
        <c:ser>
          <c:idx val="1"/>
          <c:order val="1"/>
          <c:tx>
            <c:strRef>
              <c:f>Demographics!$X$982</c:f>
              <c:strCache>
                <c:ptCount val="1"/>
                <c:pt idx="0">
                  <c:v>A little more often</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Demographics!$Y$980:$AG$980</c:f>
              <c:strCache>
                <c:ptCount val="9"/>
                <c:pt idx="0">
                  <c:v>55+ (Base: 415)</c:v>
                </c:pt>
                <c:pt idx="1">
                  <c:v>Female (Base: 358)</c:v>
                </c:pt>
                <c:pt idx="2">
                  <c:v>Overall (Base: 927)</c:v>
                </c:pt>
                <c:pt idx="3">
                  <c:v>Children in household (Base: 213)</c:v>
                </c:pt>
                <c:pt idx="4">
                  <c:v>Male (Base: 445)</c:v>
                </c:pt>
                <c:pt idx="5">
                  <c:v>Southern Arc (Base: 210)</c:v>
                </c:pt>
                <c:pt idx="6">
                  <c:v>Disability (Base: 86)</c:v>
                </c:pt>
                <c:pt idx="7">
                  <c:v>Minority Ethnicity (Base: 82)</c:v>
                </c:pt>
                <c:pt idx="8">
                  <c:v>Under 35 (Base: 116)</c:v>
                </c:pt>
              </c:strCache>
            </c:strRef>
          </c:cat>
          <c:val>
            <c:numRef>
              <c:f>Demographics!$Y$982:$AG$982</c:f>
              <c:numCache>
                <c:formatCode>0.0</c:formatCode>
                <c:ptCount val="9"/>
                <c:pt idx="0">
                  <c:v>24.096385542168676</c:v>
                </c:pt>
                <c:pt idx="1">
                  <c:v>26.815642458100559</c:v>
                </c:pt>
                <c:pt idx="2">
                  <c:v>28.802588996763756</c:v>
                </c:pt>
                <c:pt idx="3">
                  <c:v>29.107981220657276</c:v>
                </c:pt>
                <c:pt idx="4">
                  <c:v>30.561797752808989</c:v>
                </c:pt>
                <c:pt idx="5">
                  <c:v>31.904761904761902</c:v>
                </c:pt>
                <c:pt idx="6">
                  <c:v>32.558139534883722</c:v>
                </c:pt>
                <c:pt idx="7">
                  <c:v>30.487804878048781</c:v>
                </c:pt>
                <c:pt idx="8">
                  <c:v>41.379310344827587</c:v>
                </c:pt>
              </c:numCache>
            </c:numRef>
          </c:val>
          <c:extLst>
            <c:ext xmlns:c16="http://schemas.microsoft.com/office/drawing/2014/chart" uri="{C3380CC4-5D6E-409C-BE32-E72D297353CC}">
              <c16:uniqueId val="{00000001-14EB-4326-8CAB-87FDC381E79B}"/>
            </c:ext>
          </c:extLst>
        </c:ser>
        <c:ser>
          <c:idx val="2"/>
          <c:order val="2"/>
          <c:tx>
            <c:strRef>
              <c:f>Demographics!$X$983</c:f>
              <c:strCache>
                <c:ptCount val="1"/>
                <c:pt idx="0">
                  <c:v>No change</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Demographics!$Y$980:$AG$980</c:f>
              <c:strCache>
                <c:ptCount val="9"/>
                <c:pt idx="0">
                  <c:v>55+ (Base: 415)</c:v>
                </c:pt>
                <c:pt idx="1">
                  <c:v>Female (Base: 358)</c:v>
                </c:pt>
                <c:pt idx="2">
                  <c:v>Overall (Base: 927)</c:v>
                </c:pt>
                <c:pt idx="3">
                  <c:v>Children in household (Base: 213)</c:v>
                </c:pt>
                <c:pt idx="4">
                  <c:v>Male (Base: 445)</c:v>
                </c:pt>
                <c:pt idx="5">
                  <c:v>Southern Arc (Base: 210)</c:v>
                </c:pt>
                <c:pt idx="6">
                  <c:v>Disability (Base: 86)</c:v>
                </c:pt>
                <c:pt idx="7">
                  <c:v>Minority Ethnicity (Base: 82)</c:v>
                </c:pt>
                <c:pt idx="8">
                  <c:v>Under 35 (Base: 116)</c:v>
                </c:pt>
              </c:strCache>
            </c:strRef>
          </c:cat>
          <c:val>
            <c:numRef>
              <c:f>Demographics!$Y$983:$AG$983</c:f>
              <c:numCache>
                <c:formatCode>0.0</c:formatCode>
                <c:ptCount val="9"/>
                <c:pt idx="0">
                  <c:v>48.192771084337352</c:v>
                </c:pt>
                <c:pt idx="1">
                  <c:v>40.502793296089386</c:v>
                </c:pt>
                <c:pt idx="2">
                  <c:v>40.99244875943905</c:v>
                </c:pt>
                <c:pt idx="3">
                  <c:v>41.784037558685441</c:v>
                </c:pt>
                <c:pt idx="4">
                  <c:v>41.797752808988761</c:v>
                </c:pt>
                <c:pt idx="5">
                  <c:v>37.142857142857146</c:v>
                </c:pt>
                <c:pt idx="6">
                  <c:v>26.744186046511626</c:v>
                </c:pt>
                <c:pt idx="7">
                  <c:v>30.487804878048781</c:v>
                </c:pt>
                <c:pt idx="8">
                  <c:v>25</c:v>
                </c:pt>
              </c:numCache>
            </c:numRef>
          </c:val>
          <c:extLst>
            <c:ext xmlns:c16="http://schemas.microsoft.com/office/drawing/2014/chart" uri="{C3380CC4-5D6E-409C-BE32-E72D297353CC}">
              <c16:uniqueId val="{00000002-14EB-4326-8CAB-87FDC381E79B}"/>
            </c:ext>
          </c:extLst>
        </c:ser>
        <c:ser>
          <c:idx val="3"/>
          <c:order val="3"/>
          <c:tx>
            <c:strRef>
              <c:f>Demographics!$X$984</c:f>
              <c:strCache>
                <c:ptCount val="1"/>
                <c:pt idx="0">
                  <c:v>A little less often</c:v>
                </c:pt>
              </c:strCache>
            </c:strRef>
          </c:tx>
          <c:spPr>
            <a:solidFill>
              <a:srgbClr val="FFC000"/>
            </a:solidFill>
            <a:ln>
              <a:solidFill>
                <a:schemeClr val="tx1"/>
              </a:solid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3-14EB-4326-8CAB-87FDC381E79B}"/>
                </c:ext>
              </c:extLst>
            </c:dLbl>
            <c:dLbl>
              <c:idx val="8"/>
              <c:delete val="1"/>
              <c:extLst>
                <c:ext xmlns:c15="http://schemas.microsoft.com/office/drawing/2012/chart" uri="{CE6537A1-D6FC-4f65-9D91-7224C49458BB}"/>
                <c:ext xmlns:c16="http://schemas.microsoft.com/office/drawing/2014/chart" uri="{C3380CC4-5D6E-409C-BE32-E72D297353CC}">
                  <c16:uniqueId val="{00000004-14EB-4326-8CAB-87FDC381E79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Demographics!$Y$980:$AG$980</c:f>
              <c:strCache>
                <c:ptCount val="9"/>
                <c:pt idx="0">
                  <c:v>55+ (Base: 415)</c:v>
                </c:pt>
                <c:pt idx="1">
                  <c:v>Female (Base: 358)</c:v>
                </c:pt>
                <c:pt idx="2">
                  <c:v>Overall (Base: 927)</c:v>
                </c:pt>
                <c:pt idx="3">
                  <c:v>Children in household (Base: 213)</c:v>
                </c:pt>
                <c:pt idx="4">
                  <c:v>Male (Base: 445)</c:v>
                </c:pt>
                <c:pt idx="5">
                  <c:v>Southern Arc (Base: 210)</c:v>
                </c:pt>
                <c:pt idx="6">
                  <c:v>Disability (Base: 86)</c:v>
                </c:pt>
                <c:pt idx="7">
                  <c:v>Minority Ethnicity (Base: 82)</c:v>
                </c:pt>
                <c:pt idx="8">
                  <c:v>Under 35 (Base: 116)</c:v>
                </c:pt>
              </c:strCache>
            </c:strRef>
          </c:cat>
          <c:val>
            <c:numRef>
              <c:f>Demographics!$Y$984:$AG$984</c:f>
              <c:numCache>
                <c:formatCode>0.0</c:formatCode>
                <c:ptCount val="9"/>
                <c:pt idx="0">
                  <c:v>7.9518072289156621</c:v>
                </c:pt>
                <c:pt idx="1">
                  <c:v>10.335195530726256</c:v>
                </c:pt>
                <c:pt idx="2">
                  <c:v>7.4433656957928811</c:v>
                </c:pt>
                <c:pt idx="3">
                  <c:v>6.103286384976526</c:v>
                </c:pt>
                <c:pt idx="4">
                  <c:v>4.9438202247191008</c:v>
                </c:pt>
                <c:pt idx="5">
                  <c:v>6.1904761904761907</c:v>
                </c:pt>
                <c:pt idx="6">
                  <c:v>9.3023255813953494</c:v>
                </c:pt>
                <c:pt idx="7">
                  <c:v>7.3170731707317067</c:v>
                </c:pt>
                <c:pt idx="8">
                  <c:v>5.1724137931034484</c:v>
                </c:pt>
              </c:numCache>
            </c:numRef>
          </c:val>
          <c:extLst>
            <c:ext xmlns:c16="http://schemas.microsoft.com/office/drawing/2014/chart" uri="{C3380CC4-5D6E-409C-BE32-E72D297353CC}">
              <c16:uniqueId val="{00000005-14EB-4326-8CAB-87FDC381E79B}"/>
            </c:ext>
          </c:extLst>
        </c:ser>
        <c:ser>
          <c:idx val="4"/>
          <c:order val="4"/>
          <c:tx>
            <c:strRef>
              <c:f>Demographics!$X$985</c:f>
              <c:strCache>
                <c:ptCount val="1"/>
                <c:pt idx="0">
                  <c:v>A lot less often</c:v>
                </c:pt>
              </c:strCache>
            </c:strRef>
          </c:tx>
          <c:spPr>
            <a:solidFill>
              <a:srgbClr val="FF0000"/>
            </a:solidFill>
            <a:ln>
              <a:solidFill>
                <a:schemeClr val="tx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6-14EB-4326-8CAB-87FDC381E79B}"/>
                </c:ext>
              </c:extLst>
            </c:dLbl>
            <c:dLbl>
              <c:idx val="4"/>
              <c:delete val="1"/>
              <c:extLst>
                <c:ext xmlns:c15="http://schemas.microsoft.com/office/drawing/2012/chart" uri="{CE6537A1-D6FC-4f65-9D91-7224C49458BB}"/>
                <c:ext xmlns:c16="http://schemas.microsoft.com/office/drawing/2014/chart" uri="{C3380CC4-5D6E-409C-BE32-E72D297353CC}">
                  <c16:uniqueId val="{00000007-14EB-4326-8CAB-87FDC381E79B}"/>
                </c:ext>
              </c:extLst>
            </c:dLbl>
            <c:dLbl>
              <c:idx val="5"/>
              <c:delete val="1"/>
              <c:extLst>
                <c:ext xmlns:c15="http://schemas.microsoft.com/office/drawing/2012/chart" uri="{CE6537A1-D6FC-4f65-9D91-7224C49458BB}"/>
                <c:ext xmlns:c16="http://schemas.microsoft.com/office/drawing/2014/chart" uri="{C3380CC4-5D6E-409C-BE32-E72D297353CC}">
                  <c16:uniqueId val="{00000008-14EB-4326-8CAB-87FDC381E79B}"/>
                </c:ext>
              </c:extLst>
            </c:dLbl>
            <c:dLbl>
              <c:idx val="7"/>
              <c:delete val="1"/>
              <c:extLst>
                <c:ext xmlns:c15="http://schemas.microsoft.com/office/drawing/2012/chart" uri="{CE6537A1-D6FC-4f65-9D91-7224C49458BB}"/>
                <c:ext xmlns:c16="http://schemas.microsoft.com/office/drawing/2014/chart" uri="{C3380CC4-5D6E-409C-BE32-E72D297353CC}">
                  <c16:uniqueId val="{00000009-14EB-4326-8CAB-87FDC381E79B}"/>
                </c:ext>
              </c:extLst>
            </c:dLbl>
            <c:dLbl>
              <c:idx val="8"/>
              <c:delete val="1"/>
              <c:extLst>
                <c:ext xmlns:c15="http://schemas.microsoft.com/office/drawing/2012/chart" uri="{CE6537A1-D6FC-4f65-9D91-7224C49458BB}"/>
                <c:ext xmlns:c16="http://schemas.microsoft.com/office/drawing/2014/chart" uri="{C3380CC4-5D6E-409C-BE32-E72D297353CC}">
                  <c16:uniqueId val="{0000000A-14EB-4326-8CAB-87FDC381E79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Demographics!$Y$980:$AG$980</c:f>
              <c:strCache>
                <c:ptCount val="9"/>
                <c:pt idx="0">
                  <c:v>55+ (Base: 415)</c:v>
                </c:pt>
                <c:pt idx="1">
                  <c:v>Female (Base: 358)</c:v>
                </c:pt>
                <c:pt idx="2">
                  <c:v>Overall (Base: 927)</c:v>
                </c:pt>
                <c:pt idx="3">
                  <c:v>Children in household (Base: 213)</c:v>
                </c:pt>
                <c:pt idx="4">
                  <c:v>Male (Base: 445)</c:v>
                </c:pt>
                <c:pt idx="5">
                  <c:v>Southern Arc (Base: 210)</c:v>
                </c:pt>
                <c:pt idx="6">
                  <c:v>Disability (Base: 86)</c:v>
                </c:pt>
                <c:pt idx="7">
                  <c:v>Minority Ethnicity (Base: 82)</c:v>
                </c:pt>
                <c:pt idx="8">
                  <c:v>Under 35 (Base: 116)</c:v>
                </c:pt>
              </c:strCache>
            </c:strRef>
          </c:cat>
          <c:val>
            <c:numRef>
              <c:f>Demographics!$Y$985:$AG$985</c:f>
              <c:numCache>
                <c:formatCode>0.0</c:formatCode>
                <c:ptCount val="9"/>
                <c:pt idx="0">
                  <c:v>5.7831325301204819</c:v>
                </c:pt>
                <c:pt idx="1">
                  <c:v>5.8659217877094969</c:v>
                </c:pt>
                <c:pt idx="2">
                  <c:v>5.825242718446602</c:v>
                </c:pt>
                <c:pt idx="3">
                  <c:v>5.6338028169014089</c:v>
                </c:pt>
                <c:pt idx="4">
                  <c:v>4.2696629213483144</c:v>
                </c:pt>
                <c:pt idx="5">
                  <c:v>4.7619047619047619</c:v>
                </c:pt>
                <c:pt idx="6">
                  <c:v>8.1395348837209305</c:v>
                </c:pt>
                <c:pt idx="7">
                  <c:v>4.8780487804878048</c:v>
                </c:pt>
                <c:pt idx="8">
                  <c:v>2.5862068965517242</c:v>
                </c:pt>
              </c:numCache>
            </c:numRef>
          </c:val>
          <c:extLst>
            <c:ext xmlns:c16="http://schemas.microsoft.com/office/drawing/2014/chart" uri="{C3380CC4-5D6E-409C-BE32-E72D297353CC}">
              <c16:uniqueId val="{0000000B-14EB-4326-8CAB-87FDC381E79B}"/>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Entertainment / Leisure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Demographics!$X$901</c:f>
              <c:strCache>
                <c:ptCount val="1"/>
                <c:pt idx="0">
                  <c:v>A lot more often</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Demographics!$Y$900:$AG$900</c:f>
              <c:strCache>
                <c:ptCount val="9"/>
                <c:pt idx="0">
                  <c:v>55+ (Base: 416)</c:v>
                </c:pt>
                <c:pt idx="1">
                  <c:v>Female (Base: 360)</c:v>
                </c:pt>
                <c:pt idx="2">
                  <c:v>Disability (Base: 88)</c:v>
                </c:pt>
                <c:pt idx="3">
                  <c:v>Overall (Base: 939)</c:v>
                </c:pt>
                <c:pt idx="4">
                  <c:v>Southern Arc (Base: 212)</c:v>
                </c:pt>
                <c:pt idx="5">
                  <c:v>Male (Base: 446)</c:v>
                </c:pt>
                <c:pt idx="6">
                  <c:v>Children in household (Base: 217)</c:v>
                </c:pt>
                <c:pt idx="7">
                  <c:v>Minority Ethnicity (Base: 82)</c:v>
                </c:pt>
                <c:pt idx="8">
                  <c:v>Under 35 (Base: 116)</c:v>
                </c:pt>
              </c:strCache>
            </c:strRef>
          </c:cat>
          <c:val>
            <c:numRef>
              <c:f>Demographics!$Y$901:$AG$901</c:f>
              <c:numCache>
                <c:formatCode>0.0</c:formatCode>
                <c:ptCount val="9"/>
                <c:pt idx="0">
                  <c:v>11.538461538461538</c:v>
                </c:pt>
                <c:pt idx="1">
                  <c:v>11.944444444444445</c:v>
                </c:pt>
                <c:pt idx="2">
                  <c:v>19.318181818181817</c:v>
                </c:pt>
                <c:pt idx="3">
                  <c:v>14.376996805111823</c:v>
                </c:pt>
                <c:pt idx="4">
                  <c:v>16.037735849056602</c:v>
                </c:pt>
                <c:pt idx="5">
                  <c:v>16.143497757847534</c:v>
                </c:pt>
                <c:pt idx="6">
                  <c:v>15.207373271889402</c:v>
                </c:pt>
                <c:pt idx="7">
                  <c:v>23.170731707317074</c:v>
                </c:pt>
                <c:pt idx="8">
                  <c:v>20.689655172413794</c:v>
                </c:pt>
              </c:numCache>
            </c:numRef>
          </c:val>
          <c:extLst>
            <c:ext xmlns:c16="http://schemas.microsoft.com/office/drawing/2014/chart" uri="{C3380CC4-5D6E-409C-BE32-E72D297353CC}">
              <c16:uniqueId val="{00000000-B426-4ADF-BBC9-4AC47C4686EE}"/>
            </c:ext>
          </c:extLst>
        </c:ser>
        <c:ser>
          <c:idx val="1"/>
          <c:order val="1"/>
          <c:tx>
            <c:strRef>
              <c:f>Demographics!$X$902</c:f>
              <c:strCache>
                <c:ptCount val="1"/>
                <c:pt idx="0">
                  <c:v>A little more often</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Demographics!$Y$900:$AG$900</c:f>
              <c:strCache>
                <c:ptCount val="9"/>
                <c:pt idx="0">
                  <c:v>55+ (Base: 416)</c:v>
                </c:pt>
                <c:pt idx="1">
                  <c:v>Female (Base: 360)</c:v>
                </c:pt>
                <c:pt idx="2">
                  <c:v>Disability (Base: 88)</c:v>
                </c:pt>
                <c:pt idx="3">
                  <c:v>Overall (Base: 939)</c:v>
                </c:pt>
                <c:pt idx="4">
                  <c:v>Southern Arc (Base: 212)</c:v>
                </c:pt>
                <c:pt idx="5">
                  <c:v>Male (Base: 446)</c:v>
                </c:pt>
                <c:pt idx="6">
                  <c:v>Children in household (Base: 217)</c:v>
                </c:pt>
                <c:pt idx="7">
                  <c:v>Minority Ethnicity (Base: 82)</c:v>
                </c:pt>
                <c:pt idx="8">
                  <c:v>Under 35 (Base: 116)</c:v>
                </c:pt>
              </c:strCache>
            </c:strRef>
          </c:cat>
          <c:val>
            <c:numRef>
              <c:f>Demographics!$Y$902:$AG$902</c:f>
              <c:numCache>
                <c:formatCode>0.0</c:formatCode>
                <c:ptCount val="9"/>
                <c:pt idx="0">
                  <c:v>20.673076923076923</c:v>
                </c:pt>
                <c:pt idx="1">
                  <c:v>27.222222222222221</c:v>
                </c:pt>
                <c:pt idx="2">
                  <c:v>20.454545454545457</c:v>
                </c:pt>
                <c:pt idx="3">
                  <c:v>26.837060702875398</c:v>
                </c:pt>
                <c:pt idx="4">
                  <c:v>26.415094339622641</c:v>
                </c:pt>
                <c:pt idx="5">
                  <c:v>27.3542600896861</c:v>
                </c:pt>
                <c:pt idx="6">
                  <c:v>32.258064516129032</c:v>
                </c:pt>
                <c:pt idx="7">
                  <c:v>29.268292682926827</c:v>
                </c:pt>
                <c:pt idx="8">
                  <c:v>40.517241379310342</c:v>
                </c:pt>
              </c:numCache>
            </c:numRef>
          </c:val>
          <c:extLst>
            <c:ext xmlns:c16="http://schemas.microsoft.com/office/drawing/2014/chart" uri="{C3380CC4-5D6E-409C-BE32-E72D297353CC}">
              <c16:uniqueId val="{00000001-B426-4ADF-BBC9-4AC47C4686EE}"/>
            </c:ext>
          </c:extLst>
        </c:ser>
        <c:ser>
          <c:idx val="2"/>
          <c:order val="2"/>
          <c:tx>
            <c:strRef>
              <c:f>Demographics!$X$903</c:f>
              <c:strCache>
                <c:ptCount val="1"/>
                <c:pt idx="0">
                  <c:v>No change</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Demographics!$Y$900:$AG$900</c:f>
              <c:strCache>
                <c:ptCount val="9"/>
                <c:pt idx="0">
                  <c:v>55+ (Base: 416)</c:v>
                </c:pt>
                <c:pt idx="1">
                  <c:v>Female (Base: 360)</c:v>
                </c:pt>
                <c:pt idx="2">
                  <c:v>Disability (Base: 88)</c:v>
                </c:pt>
                <c:pt idx="3">
                  <c:v>Overall (Base: 939)</c:v>
                </c:pt>
                <c:pt idx="4">
                  <c:v>Southern Arc (Base: 212)</c:v>
                </c:pt>
                <c:pt idx="5">
                  <c:v>Male (Base: 446)</c:v>
                </c:pt>
                <c:pt idx="6">
                  <c:v>Children in household (Base: 217)</c:v>
                </c:pt>
                <c:pt idx="7">
                  <c:v>Minority Ethnicity (Base: 82)</c:v>
                </c:pt>
                <c:pt idx="8">
                  <c:v>Under 35 (Base: 116)</c:v>
                </c:pt>
              </c:strCache>
            </c:strRef>
          </c:cat>
          <c:val>
            <c:numRef>
              <c:f>Demographics!$Y$903:$AG$903</c:f>
              <c:numCache>
                <c:formatCode>0.0</c:formatCode>
                <c:ptCount val="9"/>
                <c:pt idx="0">
                  <c:v>48.07692307692308</c:v>
                </c:pt>
                <c:pt idx="1">
                  <c:v>41.111111111111107</c:v>
                </c:pt>
                <c:pt idx="2">
                  <c:v>37.5</c:v>
                </c:pt>
                <c:pt idx="3">
                  <c:v>40.255591054313101</c:v>
                </c:pt>
                <c:pt idx="4">
                  <c:v>40.094339622641513</c:v>
                </c:pt>
                <c:pt idx="5">
                  <c:v>40.358744394618832</c:v>
                </c:pt>
                <c:pt idx="6">
                  <c:v>36.405529953917046</c:v>
                </c:pt>
                <c:pt idx="7">
                  <c:v>35.365853658536587</c:v>
                </c:pt>
                <c:pt idx="8">
                  <c:v>26.72413793103448</c:v>
                </c:pt>
              </c:numCache>
            </c:numRef>
          </c:val>
          <c:extLst>
            <c:ext xmlns:c16="http://schemas.microsoft.com/office/drawing/2014/chart" uri="{C3380CC4-5D6E-409C-BE32-E72D297353CC}">
              <c16:uniqueId val="{00000002-B426-4ADF-BBC9-4AC47C4686EE}"/>
            </c:ext>
          </c:extLst>
        </c:ser>
        <c:ser>
          <c:idx val="3"/>
          <c:order val="3"/>
          <c:tx>
            <c:strRef>
              <c:f>Demographics!$X$904</c:f>
              <c:strCache>
                <c:ptCount val="1"/>
                <c:pt idx="0">
                  <c:v>A little less often</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Demographics!$Y$900:$AG$900</c:f>
              <c:strCache>
                <c:ptCount val="9"/>
                <c:pt idx="0">
                  <c:v>55+ (Base: 416)</c:v>
                </c:pt>
                <c:pt idx="1">
                  <c:v>Female (Base: 360)</c:v>
                </c:pt>
                <c:pt idx="2">
                  <c:v>Disability (Base: 88)</c:v>
                </c:pt>
                <c:pt idx="3">
                  <c:v>Overall (Base: 939)</c:v>
                </c:pt>
                <c:pt idx="4">
                  <c:v>Southern Arc (Base: 212)</c:v>
                </c:pt>
                <c:pt idx="5">
                  <c:v>Male (Base: 446)</c:v>
                </c:pt>
                <c:pt idx="6">
                  <c:v>Children in household (Base: 217)</c:v>
                </c:pt>
                <c:pt idx="7">
                  <c:v>Minority Ethnicity (Base: 82)</c:v>
                </c:pt>
                <c:pt idx="8">
                  <c:v>Under 35 (Base: 116)</c:v>
                </c:pt>
              </c:strCache>
            </c:strRef>
          </c:cat>
          <c:val>
            <c:numRef>
              <c:f>Demographics!$Y$904:$AG$904</c:f>
              <c:numCache>
                <c:formatCode>0.0</c:formatCode>
                <c:ptCount val="9"/>
                <c:pt idx="0">
                  <c:v>13.221153846153847</c:v>
                </c:pt>
                <c:pt idx="1">
                  <c:v>13.333333333333334</c:v>
                </c:pt>
                <c:pt idx="2">
                  <c:v>11.363636363636363</c:v>
                </c:pt>
                <c:pt idx="3">
                  <c:v>12.034078807241746</c:v>
                </c:pt>
                <c:pt idx="4">
                  <c:v>11.79245283018868</c:v>
                </c:pt>
                <c:pt idx="5">
                  <c:v>10.31390134529148</c:v>
                </c:pt>
                <c:pt idx="6">
                  <c:v>11.059907834101383</c:v>
                </c:pt>
                <c:pt idx="7">
                  <c:v>7.3170731707317067</c:v>
                </c:pt>
                <c:pt idx="8">
                  <c:v>9.4827586206896548</c:v>
                </c:pt>
              </c:numCache>
            </c:numRef>
          </c:val>
          <c:extLst>
            <c:ext xmlns:c16="http://schemas.microsoft.com/office/drawing/2014/chart" uri="{C3380CC4-5D6E-409C-BE32-E72D297353CC}">
              <c16:uniqueId val="{00000003-B426-4ADF-BBC9-4AC47C4686EE}"/>
            </c:ext>
          </c:extLst>
        </c:ser>
        <c:ser>
          <c:idx val="4"/>
          <c:order val="4"/>
          <c:tx>
            <c:strRef>
              <c:f>Demographics!$X$905</c:f>
              <c:strCache>
                <c:ptCount val="1"/>
                <c:pt idx="0">
                  <c:v>A lot less often</c:v>
                </c:pt>
              </c:strCache>
            </c:strRef>
          </c:tx>
          <c:spPr>
            <a:solidFill>
              <a:srgbClr val="FF0000"/>
            </a:solidFill>
            <a:ln>
              <a:solidFill>
                <a:schemeClr val="tx1"/>
              </a:solid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6-B426-4ADF-BBC9-4AC47C4686EE}"/>
                </c:ext>
              </c:extLst>
            </c:dLbl>
            <c:dLbl>
              <c:idx val="8"/>
              <c:delete val="1"/>
              <c:extLst>
                <c:ext xmlns:c15="http://schemas.microsoft.com/office/drawing/2012/chart" uri="{CE6537A1-D6FC-4f65-9D91-7224C49458BB}"/>
                <c:ext xmlns:c16="http://schemas.microsoft.com/office/drawing/2014/chart" uri="{C3380CC4-5D6E-409C-BE32-E72D297353CC}">
                  <c16:uniqueId val="{00000005-B426-4ADF-BBC9-4AC47C4686E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Demographics!$Y$900:$AG$900</c:f>
              <c:strCache>
                <c:ptCount val="9"/>
                <c:pt idx="0">
                  <c:v>55+ (Base: 416)</c:v>
                </c:pt>
                <c:pt idx="1">
                  <c:v>Female (Base: 360)</c:v>
                </c:pt>
                <c:pt idx="2">
                  <c:v>Disability (Base: 88)</c:v>
                </c:pt>
                <c:pt idx="3">
                  <c:v>Overall (Base: 939)</c:v>
                </c:pt>
                <c:pt idx="4">
                  <c:v>Southern Arc (Base: 212)</c:v>
                </c:pt>
                <c:pt idx="5">
                  <c:v>Male (Base: 446)</c:v>
                </c:pt>
                <c:pt idx="6">
                  <c:v>Children in household (Base: 217)</c:v>
                </c:pt>
                <c:pt idx="7">
                  <c:v>Minority Ethnicity (Base: 82)</c:v>
                </c:pt>
                <c:pt idx="8">
                  <c:v>Under 35 (Base: 116)</c:v>
                </c:pt>
              </c:strCache>
            </c:strRef>
          </c:cat>
          <c:val>
            <c:numRef>
              <c:f>Demographics!$Y$905:$AG$905</c:f>
              <c:numCache>
                <c:formatCode>0.0</c:formatCode>
                <c:ptCount val="9"/>
                <c:pt idx="0">
                  <c:v>6.4903846153846159</c:v>
                </c:pt>
                <c:pt idx="1">
                  <c:v>6.3888888888888884</c:v>
                </c:pt>
                <c:pt idx="2">
                  <c:v>11.363636363636363</c:v>
                </c:pt>
                <c:pt idx="3">
                  <c:v>6.496272630457935</c:v>
                </c:pt>
                <c:pt idx="4">
                  <c:v>5.6603773584905666</c:v>
                </c:pt>
                <c:pt idx="5">
                  <c:v>5.8295964125560538</c:v>
                </c:pt>
                <c:pt idx="6">
                  <c:v>5.0691244239631335</c:v>
                </c:pt>
                <c:pt idx="7">
                  <c:v>4.8780487804878048</c:v>
                </c:pt>
                <c:pt idx="8">
                  <c:v>2.5862068965517242</c:v>
                </c:pt>
              </c:numCache>
            </c:numRef>
          </c:val>
          <c:extLst>
            <c:ext xmlns:c16="http://schemas.microsoft.com/office/drawing/2014/chart" uri="{C3380CC4-5D6E-409C-BE32-E72D297353CC}">
              <c16:uniqueId val="{00000004-B426-4ADF-BBC9-4AC47C4686E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Hospitality</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Demographics!$X$924</c:f>
              <c:strCache>
                <c:ptCount val="1"/>
                <c:pt idx="0">
                  <c:v>A lot more often</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Demographics!$Y$923:$AG$923</c:f>
              <c:strCache>
                <c:ptCount val="9"/>
                <c:pt idx="0">
                  <c:v>55+ (Base: 409)</c:v>
                </c:pt>
                <c:pt idx="1">
                  <c:v>Female (Base: 342)</c:v>
                </c:pt>
                <c:pt idx="2">
                  <c:v>Overall (Base: 910)</c:v>
                </c:pt>
                <c:pt idx="3">
                  <c:v>Male (Base: 439)</c:v>
                </c:pt>
                <c:pt idx="4">
                  <c:v>Southern Arc (Base: 199)</c:v>
                </c:pt>
                <c:pt idx="5">
                  <c:v>Disability (Base: 85)</c:v>
                </c:pt>
                <c:pt idx="6">
                  <c:v>Children in household (Base: 209)</c:v>
                </c:pt>
                <c:pt idx="7">
                  <c:v>Minority Ethnicity (Base: 75)</c:v>
                </c:pt>
                <c:pt idx="8">
                  <c:v>Under 35 (Base: 115)</c:v>
                </c:pt>
              </c:strCache>
            </c:strRef>
          </c:cat>
          <c:val>
            <c:numRef>
              <c:f>Demographics!$Y$924:$AG$924</c:f>
              <c:numCache>
                <c:formatCode>0.0</c:formatCode>
                <c:ptCount val="9"/>
                <c:pt idx="0">
                  <c:v>8.0684596577017107</c:v>
                </c:pt>
                <c:pt idx="1">
                  <c:v>11.988304093567251</c:v>
                </c:pt>
                <c:pt idx="2">
                  <c:v>12.087912087912088</c:v>
                </c:pt>
                <c:pt idx="3">
                  <c:v>11.845102505694761</c:v>
                </c:pt>
                <c:pt idx="4">
                  <c:v>14.07035175879397</c:v>
                </c:pt>
                <c:pt idx="5">
                  <c:v>17.647058823529413</c:v>
                </c:pt>
                <c:pt idx="6">
                  <c:v>13.875598086124402</c:v>
                </c:pt>
                <c:pt idx="7">
                  <c:v>18.666666666666668</c:v>
                </c:pt>
                <c:pt idx="8">
                  <c:v>20.869565217391305</c:v>
                </c:pt>
              </c:numCache>
            </c:numRef>
          </c:val>
          <c:extLst>
            <c:ext xmlns:c16="http://schemas.microsoft.com/office/drawing/2014/chart" uri="{C3380CC4-5D6E-409C-BE32-E72D297353CC}">
              <c16:uniqueId val="{00000000-5DA5-4C4B-89F8-611EBDA440AA}"/>
            </c:ext>
          </c:extLst>
        </c:ser>
        <c:ser>
          <c:idx val="1"/>
          <c:order val="1"/>
          <c:tx>
            <c:strRef>
              <c:f>Demographics!$X$925</c:f>
              <c:strCache>
                <c:ptCount val="1"/>
                <c:pt idx="0">
                  <c:v>A little more often</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Demographics!$Y$923:$AG$923</c:f>
              <c:strCache>
                <c:ptCount val="9"/>
                <c:pt idx="0">
                  <c:v>55+ (Base: 409)</c:v>
                </c:pt>
                <c:pt idx="1">
                  <c:v>Female (Base: 342)</c:v>
                </c:pt>
                <c:pt idx="2">
                  <c:v>Overall (Base: 910)</c:v>
                </c:pt>
                <c:pt idx="3">
                  <c:v>Male (Base: 439)</c:v>
                </c:pt>
                <c:pt idx="4">
                  <c:v>Southern Arc (Base: 199)</c:v>
                </c:pt>
                <c:pt idx="5">
                  <c:v>Disability (Base: 85)</c:v>
                </c:pt>
                <c:pt idx="6">
                  <c:v>Children in household (Base: 209)</c:v>
                </c:pt>
                <c:pt idx="7">
                  <c:v>Minority Ethnicity (Base: 75)</c:v>
                </c:pt>
                <c:pt idx="8">
                  <c:v>Under 35 (Base: 115)</c:v>
                </c:pt>
              </c:strCache>
            </c:strRef>
          </c:cat>
          <c:val>
            <c:numRef>
              <c:f>Demographics!$Y$925:$AG$925</c:f>
              <c:numCache>
                <c:formatCode>0.0</c:formatCode>
                <c:ptCount val="9"/>
                <c:pt idx="0">
                  <c:v>20.78239608801956</c:v>
                </c:pt>
                <c:pt idx="1">
                  <c:v>22.222222222222221</c:v>
                </c:pt>
                <c:pt idx="2">
                  <c:v>23.736263736263734</c:v>
                </c:pt>
                <c:pt idx="3">
                  <c:v>26.651480637813211</c:v>
                </c:pt>
                <c:pt idx="4">
                  <c:v>25.628140703517587</c:v>
                </c:pt>
                <c:pt idx="5">
                  <c:v>22.352941176470591</c:v>
                </c:pt>
                <c:pt idx="6">
                  <c:v>26.315789473684209</c:v>
                </c:pt>
                <c:pt idx="7">
                  <c:v>24</c:v>
                </c:pt>
                <c:pt idx="8">
                  <c:v>26.956521739130434</c:v>
                </c:pt>
              </c:numCache>
            </c:numRef>
          </c:val>
          <c:extLst>
            <c:ext xmlns:c16="http://schemas.microsoft.com/office/drawing/2014/chart" uri="{C3380CC4-5D6E-409C-BE32-E72D297353CC}">
              <c16:uniqueId val="{00000001-5DA5-4C4B-89F8-611EBDA440AA}"/>
            </c:ext>
          </c:extLst>
        </c:ser>
        <c:ser>
          <c:idx val="2"/>
          <c:order val="2"/>
          <c:tx>
            <c:strRef>
              <c:f>Demographics!$X$926</c:f>
              <c:strCache>
                <c:ptCount val="1"/>
                <c:pt idx="0">
                  <c:v>No change</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Demographics!$Y$923:$AG$923</c:f>
              <c:strCache>
                <c:ptCount val="9"/>
                <c:pt idx="0">
                  <c:v>55+ (Base: 409)</c:v>
                </c:pt>
                <c:pt idx="1">
                  <c:v>Female (Base: 342)</c:v>
                </c:pt>
                <c:pt idx="2">
                  <c:v>Overall (Base: 910)</c:v>
                </c:pt>
                <c:pt idx="3">
                  <c:v>Male (Base: 439)</c:v>
                </c:pt>
                <c:pt idx="4">
                  <c:v>Southern Arc (Base: 199)</c:v>
                </c:pt>
                <c:pt idx="5">
                  <c:v>Disability (Base: 85)</c:v>
                </c:pt>
                <c:pt idx="6">
                  <c:v>Children in household (Base: 209)</c:v>
                </c:pt>
                <c:pt idx="7">
                  <c:v>Minority Ethnicity (Base: 75)</c:v>
                </c:pt>
                <c:pt idx="8">
                  <c:v>Under 35 (Base: 115)</c:v>
                </c:pt>
              </c:strCache>
            </c:strRef>
          </c:cat>
          <c:val>
            <c:numRef>
              <c:f>Demographics!$Y$926:$AG$926</c:f>
              <c:numCache>
                <c:formatCode>0.0</c:formatCode>
                <c:ptCount val="9"/>
                <c:pt idx="0">
                  <c:v>52.322738386308068</c:v>
                </c:pt>
                <c:pt idx="1">
                  <c:v>47.368421052631575</c:v>
                </c:pt>
                <c:pt idx="2">
                  <c:v>46.593406593406591</c:v>
                </c:pt>
                <c:pt idx="3">
                  <c:v>46.013667425968109</c:v>
                </c:pt>
                <c:pt idx="4">
                  <c:v>44.221105527638194</c:v>
                </c:pt>
                <c:pt idx="5">
                  <c:v>35.294117647058826</c:v>
                </c:pt>
                <c:pt idx="6">
                  <c:v>42.58373205741627</c:v>
                </c:pt>
                <c:pt idx="7">
                  <c:v>41.333333333333336</c:v>
                </c:pt>
                <c:pt idx="8">
                  <c:v>40</c:v>
                </c:pt>
              </c:numCache>
            </c:numRef>
          </c:val>
          <c:extLst>
            <c:ext xmlns:c16="http://schemas.microsoft.com/office/drawing/2014/chart" uri="{C3380CC4-5D6E-409C-BE32-E72D297353CC}">
              <c16:uniqueId val="{00000002-5DA5-4C4B-89F8-611EBDA440AA}"/>
            </c:ext>
          </c:extLst>
        </c:ser>
        <c:ser>
          <c:idx val="3"/>
          <c:order val="3"/>
          <c:tx>
            <c:strRef>
              <c:f>Demographics!$X$927</c:f>
              <c:strCache>
                <c:ptCount val="1"/>
                <c:pt idx="0">
                  <c:v>A little less often</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Demographics!$Y$923:$AG$923</c:f>
              <c:strCache>
                <c:ptCount val="9"/>
                <c:pt idx="0">
                  <c:v>55+ (Base: 409)</c:v>
                </c:pt>
                <c:pt idx="1">
                  <c:v>Female (Base: 342)</c:v>
                </c:pt>
                <c:pt idx="2">
                  <c:v>Overall (Base: 910)</c:v>
                </c:pt>
                <c:pt idx="3">
                  <c:v>Male (Base: 439)</c:v>
                </c:pt>
                <c:pt idx="4">
                  <c:v>Southern Arc (Base: 199)</c:v>
                </c:pt>
                <c:pt idx="5">
                  <c:v>Disability (Base: 85)</c:v>
                </c:pt>
                <c:pt idx="6">
                  <c:v>Children in household (Base: 209)</c:v>
                </c:pt>
                <c:pt idx="7">
                  <c:v>Minority Ethnicity (Base: 75)</c:v>
                </c:pt>
                <c:pt idx="8">
                  <c:v>Under 35 (Base: 115)</c:v>
                </c:pt>
              </c:strCache>
            </c:strRef>
          </c:cat>
          <c:val>
            <c:numRef>
              <c:f>Demographics!$Y$927:$AG$927</c:f>
              <c:numCache>
                <c:formatCode>0.0</c:formatCode>
                <c:ptCount val="9"/>
                <c:pt idx="0">
                  <c:v>11.491442542787286</c:v>
                </c:pt>
                <c:pt idx="1">
                  <c:v>12.280701754385964</c:v>
                </c:pt>
                <c:pt idx="2">
                  <c:v>10.87912087912088</c:v>
                </c:pt>
                <c:pt idx="3">
                  <c:v>8.8838268792710693</c:v>
                </c:pt>
                <c:pt idx="4">
                  <c:v>8.0402010050251249</c:v>
                </c:pt>
                <c:pt idx="5">
                  <c:v>12.941176470588237</c:v>
                </c:pt>
                <c:pt idx="6">
                  <c:v>11.004784688995215</c:v>
                </c:pt>
                <c:pt idx="7">
                  <c:v>10.666666666666668</c:v>
                </c:pt>
                <c:pt idx="8">
                  <c:v>8.695652173913043</c:v>
                </c:pt>
              </c:numCache>
            </c:numRef>
          </c:val>
          <c:extLst>
            <c:ext xmlns:c16="http://schemas.microsoft.com/office/drawing/2014/chart" uri="{C3380CC4-5D6E-409C-BE32-E72D297353CC}">
              <c16:uniqueId val="{00000003-5DA5-4C4B-89F8-611EBDA440AA}"/>
            </c:ext>
          </c:extLst>
        </c:ser>
        <c:ser>
          <c:idx val="4"/>
          <c:order val="4"/>
          <c:tx>
            <c:strRef>
              <c:f>Demographics!$X$928</c:f>
              <c:strCache>
                <c:ptCount val="1"/>
                <c:pt idx="0">
                  <c:v>A lot less often</c:v>
                </c:pt>
              </c:strCache>
            </c:strRef>
          </c:tx>
          <c:spPr>
            <a:solidFill>
              <a:srgbClr val="FF0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5-5DA5-4C4B-89F8-611EBDA440A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Demographics!$Y$923:$AG$923</c:f>
              <c:strCache>
                <c:ptCount val="9"/>
                <c:pt idx="0">
                  <c:v>55+ (Base: 409)</c:v>
                </c:pt>
                <c:pt idx="1">
                  <c:v>Female (Base: 342)</c:v>
                </c:pt>
                <c:pt idx="2">
                  <c:v>Overall (Base: 910)</c:v>
                </c:pt>
                <c:pt idx="3">
                  <c:v>Male (Base: 439)</c:v>
                </c:pt>
                <c:pt idx="4">
                  <c:v>Southern Arc (Base: 199)</c:v>
                </c:pt>
                <c:pt idx="5">
                  <c:v>Disability (Base: 85)</c:v>
                </c:pt>
                <c:pt idx="6">
                  <c:v>Children in household (Base: 209)</c:v>
                </c:pt>
                <c:pt idx="7">
                  <c:v>Minority Ethnicity (Base: 75)</c:v>
                </c:pt>
                <c:pt idx="8">
                  <c:v>Under 35 (Base: 115)</c:v>
                </c:pt>
              </c:strCache>
            </c:strRef>
          </c:cat>
          <c:val>
            <c:numRef>
              <c:f>Demographics!$Y$928:$AG$928</c:f>
              <c:numCache>
                <c:formatCode>0.0</c:formatCode>
                <c:ptCount val="9"/>
                <c:pt idx="0">
                  <c:v>7.3349633251833746</c:v>
                </c:pt>
                <c:pt idx="1">
                  <c:v>6.140350877192982</c:v>
                </c:pt>
                <c:pt idx="2">
                  <c:v>6.7032967032967035</c:v>
                </c:pt>
                <c:pt idx="3">
                  <c:v>6.6059225512528474</c:v>
                </c:pt>
                <c:pt idx="4">
                  <c:v>8.0402010050251249</c:v>
                </c:pt>
                <c:pt idx="5">
                  <c:v>11.76470588235294</c:v>
                </c:pt>
                <c:pt idx="6">
                  <c:v>6.2200956937799043</c:v>
                </c:pt>
                <c:pt idx="7">
                  <c:v>5.3333333333333339</c:v>
                </c:pt>
                <c:pt idx="8">
                  <c:v>3.4782608695652173</c:v>
                </c:pt>
              </c:numCache>
            </c:numRef>
          </c:val>
          <c:extLst>
            <c:ext xmlns:c16="http://schemas.microsoft.com/office/drawing/2014/chart" uri="{C3380CC4-5D6E-409C-BE32-E72D297353CC}">
              <c16:uniqueId val="{00000004-5DA5-4C4B-89F8-611EBDA440AA}"/>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Culture / Tourism</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Demographics!$X$912</c:f>
              <c:strCache>
                <c:ptCount val="1"/>
                <c:pt idx="0">
                  <c:v>A lot more often</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Demographics!$Y$911:$AG$911</c:f>
              <c:strCache>
                <c:ptCount val="9"/>
                <c:pt idx="0">
                  <c:v>55+ (Base: 412)</c:v>
                </c:pt>
                <c:pt idx="1">
                  <c:v>Female (Base: 356)</c:v>
                </c:pt>
                <c:pt idx="2">
                  <c:v>Overall (Base: 923)</c:v>
                </c:pt>
                <c:pt idx="3">
                  <c:v>Male (Base: 439)</c:v>
                </c:pt>
                <c:pt idx="4">
                  <c:v>Children in household (Base: 210)</c:v>
                </c:pt>
                <c:pt idx="5">
                  <c:v>Minority Ethnicity (Base: 82)</c:v>
                </c:pt>
                <c:pt idx="6">
                  <c:v>Southern Arc (Base: 208)</c:v>
                </c:pt>
                <c:pt idx="7">
                  <c:v>Disability (Base: 82)</c:v>
                </c:pt>
                <c:pt idx="8">
                  <c:v>Under 35 (Base: 116)</c:v>
                </c:pt>
              </c:strCache>
            </c:strRef>
          </c:cat>
          <c:val>
            <c:numRef>
              <c:f>Demographics!$Y$912:$AG$912</c:f>
              <c:numCache>
                <c:formatCode>0.0</c:formatCode>
                <c:ptCount val="9"/>
                <c:pt idx="0">
                  <c:v>11.650485436893204</c:v>
                </c:pt>
                <c:pt idx="1">
                  <c:v>14.325842696629213</c:v>
                </c:pt>
                <c:pt idx="2">
                  <c:v>14.626218851570963</c:v>
                </c:pt>
                <c:pt idx="3">
                  <c:v>15.717539863325742</c:v>
                </c:pt>
                <c:pt idx="4">
                  <c:v>15.238095238095239</c:v>
                </c:pt>
                <c:pt idx="5">
                  <c:v>20.73170731707317</c:v>
                </c:pt>
                <c:pt idx="6">
                  <c:v>19.230769230769234</c:v>
                </c:pt>
                <c:pt idx="7">
                  <c:v>25.609756097560975</c:v>
                </c:pt>
                <c:pt idx="8">
                  <c:v>23.275862068965516</c:v>
                </c:pt>
              </c:numCache>
            </c:numRef>
          </c:val>
          <c:extLst>
            <c:ext xmlns:c16="http://schemas.microsoft.com/office/drawing/2014/chart" uri="{C3380CC4-5D6E-409C-BE32-E72D297353CC}">
              <c16:uniqueId val="{00000000-1945-478F-AAA9-6DE475C901FD}"/>
            </c:ext>
          </c:extLst>
        </c:ser>
        <c:ser>
          <c:idx val="1"/>
          <c:order val="1"/>
          <c:tx>
            <c:strRef>
              <c:f>Demographics!$X$913</c:f>
              <c:strCache>
                <c:ptCount val="1"/>
                <c:pt idx="0">
                  <c:v>A little more often</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Demographics!$Y$911:$AG$911</c:f>
              <c:strCache>
                <c:ptCount val="9"/>
                <c:pt idx="0">
                  <c:v>55+ (Base: 412)</c:v>
                </c:pt>
                <c:pt idx="1">
                  <c:v>Female (Base: 356)</c:v>
                </c:pt>
                <c:pt idx="2">
                  <c:v>Overall (Base: 923)</c:v>
                </c:pt>
                <c:pt idx="3">
                  <c:v>Male (Base: 439)</c:v>
                </c:pt>
                <c:pt idx="4">
                  <c:v>Children in household (Base: 210)</c:v>
                </c:pt>
                <c:pt idx="5">
                  <c:v>Minority Ethnicity (Base: 82)</c:v>
                </c:pt>
                <c:pt idx="6">
                  <c:v>Southern Arc (Base: 208)</c:v>
                </c:pt>
                <c:pt idx="7">
                  <c:v>Disability (Base: 82)</c:v>
                </c:pt>
                <c:pt idx="8">
                  <c:v>Under 35 (Base: 116)</c:v>
                </c:pt>
              </c:strCache>
            </c:strRef>
          </c:cat>
          <c:val>
            <c:numRef>
              <c:f>Demographics!$Y$913:$AG$913</c:f>
              <c:numCache>
                <c:formatCode>0.0</c:formatCode>
                <c:ptCount val="9"/>
                <c:pt idx="0">
                  <c:v>24.029126213592235</c:v>
                </c:pt>
                <c:pt idx="1">
                  <c:v>25.842696629213485</c:v>
                </c:pt>
                <c:pt idx="2">
                  <c:v>27.843986998916577</c:v>
                </c:pt>
                <c:pt idx="3">
                  <c:v>29.384965831435078</c:v>
                </c:pt>
                <c:pt idx="4">
                  <c:v>31.904761904761902</c:v>
                </c:pt>
                <c:pt idx="5">
                  <c:v>28.04878048780488</c:v>
                </c:pt>
                <c:pt idx="6">
                  <c:v>29.807692307692307</c:v>
                </c:pt>
                <c:pt idx="7">
                  <c:v>25.609756097560975</c:v>
                </c:pt>
                <c:pt idx="8">
                  <c:v>34.482758620689658</c:v>
                </c:pt>
              </c:numCache>
            </c:numRef>
          </c:val>
          <c:extLst>
            <c:ext xmlns:c16="http://schemas.microsoft.com/office/drawing/2014/chart" uri="{C3380CC4-5D6E-409C-BE32-E72D297353CC}">
              <c16:uniqueId val="{00000001-1945-478F-AAA9-6DE475C901FD}"/>
            </c:ext>
          </c:extLst>
        </c:ser>
        <c:ser>
          <c:idx val="2"/>
          <c:order val="2"/>
          <c:tx>
            <c:strRef>
              <c:f>Demographics!$X$914</c:f>
              <c:strCache>
                <c:ptCount val="1"/>
                <c:pt idx="0">
                  <c:v>No change</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Demographics!$Y$911:$AG$911</c:f>
              <c:strCache>
                <c:ptCount val="9"/>
                <c:pt idx="0">
                  <c:v>55+ (Base: 412)</c:v>
                </c:pt>
                <c:pt idx="1">
                  <c:v>Female (Base: 356)</c:v>
                </c:pt>
                <c:pt idx="2">
                  <c:v>Overall (Base: 923)</c:v>
                </c:pt>
                <c:pt idx="3">
                  <c:v>Male (Base: 439)</c:v>
                </c:pt>
                <c:pt idx="4">
                  <c:v>Children in household (Base: 210)</c:v>
                </c:pt>
                <c:pt idx="5">
                  <c:v>Minority Ethnicity (Base: 82)</c:v>
                </c:pt>
                <c:pt idx="6">
                  <c:v>Southern Arc (Base: 208)</c:v>
                </c:pt>
                <c:pt idx="7">
                  <c:v>Disability (Base: 82)</c:v>
                </c:pt>
                <c:pt idx="8">
                  <c:v>Under 35 (Base: 116)</c:v>
                </c:pt>
              </c:strCache>
            </c:strRef>
          </c:cat>
          <c:val>
            <c:numRef>
              <c:f>Demographics!$Y$914:$AG$914</c:f>
              <c:numCache>
                <c:formatCode>0.0</c:formatCode>
                <c:ptCount val="9"/>
                <c:pt idx="0">
                  <c:v>52.427184466019419</c:v>
                </c:pt>
                <c:pt idx="1">
                  <c:v>48.314606741573037</c:v>
                </c:pt>
                <c:pt idx="2">
                  <c:v>46.153846153846153</c:v>
                </c:pt>
                <c:pt idx="3">
                  <c:v>45.102505694760822</c:v>
                </c:pt>
                <c:pt idx="4">
                  <c:v>44.761904761904766</c:v>
                </c:pt>
                <c:pt idx="5">
                  <c:v>42.68292682926829</c:v>
                </c:pt>
                <c:pt idx="6">
                  <c:v>37.980769230769226</c:v>
                </c:pt>
                <c:pt idx="7">
                  <c:v>24.390243902439025</c:v>
                </c:pt>
                <c:pt idx="8">
                  <c:v>36.206896551724135</c:v>
                </c:pt>
              </c:numCache>
            </c:numRef>
          </c:val>
          <c:extLst>
            <c:ext xmlns:c16="http://schemas.microsoft.com/office/drawing/2014/chart" uri="{C3380CC4-5D6E-409C-BE32-E72D297353CC}">
              <c16:uniqueId val="{00000002-1945-478F-AAA9-6DE475C901FD}"/>
            </c:ext>
          </c:extLst>
        </c:ser>
        <c:ser>
          <c:idx val="3"/>
          <c:order val="3"/>
          <c:tx>
            <c:strRef>
              <c:f>Demographics!$X$915</c:f>
              <c:strCache>
                <c:ptCount val="1"/>
                <c:pt idx="0">
                  <c:v>A little less often</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Demographics!$Y$911:$AG$911</c:f>
              <c:strCache>
                <c:ptCount val="9"/>
                <c:pt idx="0">
                  <c:v>55+ (Base: 412)</c:v>
                </c:pt>
                <c:pt idx="1">
                  <c:v>Female (Base: 356)</c:v>
                </c:pt>
                <c:pt idx="2">
                  <c:v>Overall (Base: 923)</c:v>
                </c:pt>
                <c:pt idx="3">
                  <c:v>Male (Base: 439)</c:v>
                </c:pt>
                <c:pt idx="4">
                  <c:v>Children in household (Base: 210)</c:v>
                </c:pt>
                <c:pt idx="5">
                  <c:v>Minority Ethnicity (Base: 82)</c:v>
                </c:pt>
                <c:pt idx="6">
                  <c:v>Southern Arc (Base: 208)</c:v>
                </c:pt>
                <c:pt idx="7">
                  <c:v>Disability (Base: 82)</c:v>
                </c:pt>
                <c:pt idx="8">
                  <c:v>Under 35 (Base: 116)</c:v>
                </c:pt>
              </c:strCache>
            </c:strRef>
          </c:cat>
          <c:val>
            <c:numRef>
              <c:f>Demographics!$Y$915:$AG$915</c:f>
              <c:numCache>
                <c:formatCode>0.0</c:formatCode>
                <c:ptCount val="9"/>
                <c:pt idx="0">
                  <c:v>6.3106796116504853</c:v>
                </c:pt>
                <c:pt idx="1">
                  <c:v>7.02247191011236</c:v>
                </c:pt>
                <c:pt idx="2">
                  <c:v>5.9588299024918747</c:v>
                </c:pt>
                <c:pt idx="3">
                  <c:v>4.3280182232346238</c:v>
                </c:pt>
                <c:pt idx="4">
                  <c:v>5.2380952380952381</c:v>
                </c:pt>
                <c:pt idx="5">
                  <c:v>7.3170731707317067</c:v>
                </c:pt>
                <c:pt idx="6">
                  <c:v>7.2115384615384608</c:v>
                </c:pt>
                <c:pt idx="7">
                  <c:v>10.975609756097562</c:v>
                </c:pt>
                <c:pt idx="8">
                  <c:v>2.5862068965517242</c:v>
                </c:pt>
              </c:numCache>
            </c:numRef>
          </c:val>
          <c:extLst>
            <c:ext xmlns:c16="http://schemas.microsoft.com/office/drawing/2014/chart" uri="{C3380CC4-5D6E-409C-BE32-E72D297353CC}">
              <c16:uniqueId val="{00000003-1945-478F-AAA9-6DE475C901FD}"/>
            </c:ext>
          </c:extLst>
        </c:ser>
        <c:ser>
          <c:idx val="4"/>
          <c:order val="4"/>
          <c:tx>
            <c:strRef>
              <c:f>Demographics!$X$916</c:f>
              <c:strCache>
                <c:ptCount val="1"/>
                <c:pt idx="0">
                  <c:v>A lot less often</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Demographics!$Y$911:$AG$911</c:f>
              <c:strCache>
                <c:ptCount val="9"/>
                <c:pt idx="0">
                  <c:v>55+ (Base: 412)</c:v>
                </c:pt>
                <c:pt idx="1">
                  <c:v>Female (Base: 356)</c:v>
                </c:pt>
                <c:pt idx="2">
                  <c:v>Overall (Base: 923)</c:v>
                </c:pt>
                <c:pt idx="3">
                  <c:v>Male (Base: 439)</c:v>
                </c:pt>
                <c:pt idx="4">
                  <c:v>Children in household (Base: 210)</c:v>
                </c:pt>
                <c:pt idx="5">
                  <c:v>Minority Ethnicity (Base: 82)</c:v>
                </c:pt>
                <c:pt idx="6">
                  <c:v>Southern Arc (Base: 208)</c:v>
                </c:pt>
                <c:pt idx="7">
                  <c:v>Disability (Base: 82)</c:v>
                </c:pt>
                <c:pt idx="8">
                  <c:v>Under 35 (Base: 116)</c:v>
                </c:pt>
              </c:strCache>
            </c:strRef>
          </c:cat>
          <c:val>
            <c:numRef>
              <c:f>Demographics!$Y$916:$AG$916</c:f>
              <c:numCache>
                <c:formatCode>0.0</c:formatCode>
                <c:ptCount val="9"/>
                <c:pt idx="0">
                  <c:v>5.5825242718446608</c:v>
                </c:pt>
                <c:pt idx="1">
                  <c:v>4.4943820224719104</c:v>
                </c:pt>
                <c:pt idx="2">
                  <c:v>5.4171180931744312</c:v>
                </c:pt>
                <c:pt idx="3">
                  <c:v>5.4669703872437356</c:v>
                </c:pt>
                <c:pt idx="4">
                  <c:v>2.8571428571428572</c:v>
                </c:pt>
                <c:pt idx="5">
                  <c:v>1.2195121951219512</c:v>
                </c:pt>
                <c:pt idx="6">
                  <c:v>5.7692307692307692</c:v>
                </c:pt>
                <c:pt idx="7">
                  <c:v>13.414634146341465</c:v>
                </c:pt>
                <c:pt idx="8">
                  <c:v>3.4482758620689653</c:v>
                </c:pt>
              </c:numCache>
            </c:numRef>
          </c:val>
          <c:extLst>
            <c:ext xmlns:c16="http://schemas.microsoft.com/office/drawing/2014/chart" uri="{C3380CC4-5D6E-409C-BE32-E72D297353CC}">
              <c16:uniqueId val="{00000004-1945-478F-AAA9-6DE475C901FD}"/>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As a work meeting place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Demographics!$X$958</c:f>
              <c:strCache>
                <c:ptCount val="1"/>
                <c:pt idx="0">
                  <c:v>A lot more often</c:v>
                </c:pt>
              </c:strCache>
            </c:strRef>
          </c:tx>
          <c:spPr>
            <a:solidFill>
              <a:srgbClr val="00B05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FEF-4D4F-867F-6CA42B1D380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Demographics!$Y$957:$AG$957</c:f>
              <c:strCache>
                <c:ptCount val="9"/>
                <c:pt idx="0">
                  <c:v>55+ (Base: 221)</c:v>
                </c:pt>
                <c:pt idx="1">
                  <c:v>Female (Base: 233)</c:v>
                </c:pt>
                <c:pt idx="2">
                  <c:v>Overall (Base: 631)</c:v>
                </c:pt>
                <c:pt idx="3">
                  <c:v>Disability (Base: 54)</c:v>
                </c:pt>
                <c:pt idx="4">
                  <c:v>Children in household (Base: 174)</c:v>
                </c:pt>
                <c:pt idx="5">
                  <c:v>Southern Arc (Base: 154)</c:v>
                </c:pt>
                <c:pt idx="6">
                  <c:v>Male (Base: 305)</c:v>
                </c:pt>
                <c:pt idx="7">
                  <c:v>Under 35 (Base: 102)</c:v>
                </c:pt>
                <c:pt idx="8">
                  <c:v>Minority Ethnicity (Base: 59)</c:v>
                </c:pt>
              </c:strCache>
            </c:strRef>
          </c:cat>
          <c:val>
            <c:numRef>
              <c:f>Demographics!$Y$958:$AG$958</c:f>
              <c:numCache>
                <c:formatCode>0.0</c:formatCode>
                <c:ptCount val="9"/>
                <c:pt idx="0">
                  <c:v>3.1674208144796379</c:v>
                </c:pt>
                <c:pt idx="1">
                  <c:v>5.5793991416309012</c:v>
                </c:pt>
                <c:pt idx="2">
                  <c:v>7.1315372424722661</c:v>
                </c:pt>
                <c:pt idx="3">
                  <c:v>5.5555555555555554</c:v>
                </c:pt>
                <c:pt idx="4">
                  <c:v>8.0459770114942533</c:v>
                </c:pt>
                <c:pt idx="5">
                  <c:v>7.7922077922077921</c:v>
                </c:pt>
                <c:pt idx="6">
                  <c:v>8.8524590163934427</c:v>
                </c:pt>
                <c:pt idx="7">
                  <c:v>9.8039215686274517</c:v>
                </c:pt>
                <c:pt idx="8">
                  <c:v>16.949152542372879</c:v>
                </c:pt>
              </c:numCache>
            </c:numRef>
          </c:val>
          <c:extLst>
            <c:ext xmlns:c16="http://schemas.microsoft.com/office/drawing/2014/chart" uri="{C3380CC4-5D6E-409C-BE32-E72D297353CC}">
              <c16:uniqueId val="{00000001-8FEF-4D4F-867F-6CA42B1D3801}"/>
            </c:ext>
          </c:extLst>
        </c:ser>
        <c:ser>
          <c:idx val="1"/>
          <c:order val="1"/>
          <c:tx>
            <c:strRef>
              <c:f>Demographics!$X$959</c:f>
              <c:strCache>
                <c:ptCount val="1"/>
                <c:pt idx="0">
                  <c:v>A little more often</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Demographics!$Y$957:$AG$957</c:f>
              <c:strCache>
                <c:ptCount val="9"/>
                <c:pt idx="0">
                  <c:v>55+ (Base: 221)</c:v>
                </c:pt>
                <c:pt idx="1">
                  <c:v>Female (Base: 233)</c:v>
                </c:pt>
                <c:pt idx="2">
                  <c:v>Overall (Base: 631)</c:v>
                </c:pt>
                <c:pt idx="3">
                  <c:v>Disability (Base: 54)</c:v>
                </c:pt>
                <c:pt idx="4">
                  <c:v>Children in household (Base: 174)</c:v>
                </c:pt>
                <c:pt idx="5">
                  <c:v>Southern Arc (Base: 154)</c:v>
                </c:pt>
                <c:pt idx="6">
                  <c:v>Male (Base: 305)</c:v>
                </c:pt>
                <c:pt idx="7">
                  <c:v>Under 35 (Base: 102)</c:v>
                </c:pt>
                <c:pt idx="8">
                  <c:v>Minority Ethnicity (Base: 59)</c:v>
                </c:pt>
              </c:strCache>
            </c:strRef>
          </c:cat>
          <c:val>
            <c:numRef>
              <c:f>Demographics!$Y$959:$AG$959</c:f>
              <c:numCache>
                <c:formatCode>0.0</c:formatCode>
                <c:ptCount val="9"/>
                <c:pt idx="0">
                  <c:v>18.099547511312217</c:v>
                </c:pt>
                <c:pt idx="1">
                  <c:v>23.175965665236049</c:v>
                </c:pt>
                <c:pt idx="2">
                  <c:v>22.18700475435816</c:v>
                </c:pt>
                <c:pt idx="3">
                  <c:v>24.074074074074073</c:v>
                </c:pt>
                <c:pt idx="4">
                  <c:v>22.413793103448278</c:v>
                </c:pt>
                <c:pt idx="5">
                  <c:v>22.727272727272727</c:v>
                </c:pt>
                <c:pt idx="6">
                  <c:v>21.967213114754099</c:v>
                </c:pt>
                <c:pt idx="7">
                  <c:v>29.411764705882355</c:v>
                </c:pt>
                <c:pt idx="8">
                  <c:v>27.118644067796609</c:v>
                </c:pt>
              </c:numCache>
            </c:numRef>
          </c:val>
          <c:extLst>
            <c:ext xmlns:c16="http://schemas.microsoft.com/office/drawing/2014/chart" uri="{C3380CC4-5D6E-409C-BE32-E72D297353CC}">
              <c16:uniqueId val="{00000002-8FEF-4D4F-867F-6CA42B1D3801}"/>
            </c:ext>
          </c:extLst>
        </c:ser>
        <c:ser>
          <c:idx val="2"/>
          <c:order val="2"/>
          <c:tx>
            <c:strRef>
              <c:f>Demographics!$X$960</c:f>
              <c:strCache>
                <c:ptCount val="1"/>
                <c:pt idx="0">
                  <c:v>No change</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Demographics!$Y$957:$AG$957</c:f>
              <c:strCache>
                <c:ptCount val="9"/>
                <c:pt idx="0">
                  <c:v>55+ (Base: 221)</c:v>
                </c:pt>
                <c:pt idx="1">
                  <c:v>Female (Base: 233)</c:v>
                </c:pt>
                <c:pt idx="2">
                  <c:v>Overall (Base: 631)</c:v>
                </c:pt>
                <c:pt idx="3">
                  <c:v>Disability (Base: 54)</c:v>
                </c:pt>
                <c:pt idx="4">
                  <c:v>Children in household (Base: 174)</c:v>
                </c:pt>
                <c:pt idx="5">
                  <c:v>Southern Arc (Base: 154)</c:v>
                </c:pt>
                <c:pt idx="6">
                  <c:v>Male (Base: 305)</c:v>
                </c:pt>
                <c:pt idx="7">
                  <c:v>Under 35 (Base: 102)</c:v>
                </c:pt>
                <c:pt idx="8">
                  <c:v>Minority Ethnicity (Base: 59)</c:v>
                </c:pt>
              </c:strCache>
            </c:strRef>
          </c:cat>
          <c:val>
            <c:numRef>
              <c:f>Demographics!$Y$960:$AG$960</c:f>
              <c:numCache>
                <c:formatCode>0.0</c:formatCode>
                <c:ptCount val="9"/>
                <c:pt idx="0">
                  <c:v>37.556561085972852</c:v>
                </c:pt>
                <c:pt idx="1">
                  <c:v>32.618025751072963</c:v>
                </c:pt>
                <c:pt idx="2">
                  <c:v>33.122028526148974</c:v>
                </c:pt>
                <c:pt idx="3">
                  <c:v>25.925925925925924</c:v>
                </c:pt>
                <c:pt idx="4">
                  <c:v>32.758620689655174</c:v>
                </c:pt>
                <c:pt idx="5">
                  <c:v>34.415584415584419</c:v>
                </c:pt>
                <c:pt idx="6">
                  <c:v>34.42622950819672</c:v>
                </c:pt>
                <c:pt idx="7">
                  <c:v>29.411764705882355</c:v>
                </c:pt>
                <c:pt idx="8">
                  <c:v>25.423728813559322</c:v>
                </c:pt>
              </c:numCache>
            </c:numRef>
          </c:val>
          <c:extLst>
            <c:ext xmlns:c16="http://schemas.microsoft.com/office/drawing/2014/chart" uri="{C3380CC4-5D6E-409C-BE32-E72D297353CC}">
              <c16:uniqueId val="{00000003-8FEF-4D4F-867F-6CA42B1D3801}"/>
            </c:ext>
          </c:extLst>
        </c:ser>
        <c:ser>
          <c:idx val="3"/>
          <c:order val="3"/>
          <c:tx>
            <c:strRef>
              <c:f>Demographics!$X$961</c:f>
              <c:strCache>
                <c:ptCount val="1"/>
                <c:pt idx="0">
                  <c:v>A little less often</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Demographics!$Y$957:$AG$957</c:f>
              <c:strCache>
                <c:ptCount val="9"/>
                <c:pt idx="0">
                  <c:v>55+ (Base: 221)</c:v>
                </c:pt>
                <c:pt idx="1">
                  <c:v>Female (Base: 233)</c:v>
                </c:pt>
                <c:pt idx="2">
                  <c:v>Overall (Base: 631)</c:v>
                </c:pt>
                <c:pt idx="3">
                  <c:v>Disability (Base: 54)</c:v>
                </c:pt>
                <c:pt idx="4">
                  <c:v>Children in household (Base: 174)</c:v>
                </c:pt>
                <c:pt idx="5">
                  <c:v>Southern Arc (Base: 154)</c:v>
                </c:pt>
                <c:pt idx="6">
                  <c:v>Male (Base: 305)</c:v>
                </c:pt>
                <c:pt idx="7">
                  <c:v>Under 35 (Base: 102)</c:v>
                </c:pt>
                <c:pt idx="8">
                  <c:v>Minority Ethnicity (Base: 59)</c:v>
                </c:pt>
              </c:strCache>
            </c:strRef>
          </c:cat>
          <c:val>
            <c:numRef>
              <c:f>Demographics!$Y$961:$AG$961</c:f>
              <c:numCache>
                <c:formatCode>0.0</c:formatCode>
                <c:ptCount val="9"/>
                <c:pt idx="0">
                  <c:v>16.742081447963798</c:v>
                </c:pt>
                <c:pt idx="1">
                  <c:v>16.309012875536482</c:v>
                </c:pt>
                <c:pt idx="2">
                  <c:v>17.432646592709986</c:v>
                </c:pt>
                <c:pt idx="3">
                  <c:v>14.814814814814813</c:v>
                </c:pt>
                <c:pt idx="4">
                  <c:v>16.091954022988507</c:v>
                </c:pt>
                <c:pt idx="5">
                  <c:v>14.285714285714285</c:v>
                </c:pt>
                <c:pt idx="6">
                  <c:v>18.032786885245901</c:v>
                </c:pt>
                <c:pt idx="7">
                  <c:v>18.627450980392158</c:v>
                </c:pt>
                <c:pt idx="8">
                  <c:v>13.559322033898304</c:v>
                </c:pt>
              </c:numCache>
            </c:numRef>
          </c:val>
          <c:extLst>
            <c:ext xmlns:c16="http://schemas.microsoft.com/office/drawing/2014/chart" uri="{C3380CC4-5D6E-409C-BE32-E72D297353CC}">
              <c16:uniqueId val="{00000004-8FEF-4D4F-867F-6CA42B1D3801}"/>
            </c:ext>
          </c:extLst>
        </c:ser>
        <c:ser>
          <c:idx val="4"/>
          <c:order val="4"/>
          <c:tx>
            <c:strRef>
              <c:f>Demographics!$X$962</c:f>
              <c:strCache>
                <c:ptCount val="1"/>
                <c:pt idx="0">
                  <c:v>A lot less often</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Demographics!$Y$957:$AG$957</c:f>
              <c:strCache>
                <c:ptCount val="9"/>
                <c:pt idx="0">
                  <c:v>55+ (Base: 221)</c:v>
                </c:pt>
                <c:pt idx="1">
                  <c:v>Female (Base: 233)</c:v>
                </c:pt>
                <c:pt idx="2">
                  <c:v>Overall (Base: 631)</c:v>
                </c:pt>
                <c:pt idx="3">
                  <c:v>Disability (Base: 54)</c:v>
                </c:pt>
                <c:pt idx="4">
                  <c:v>Children in household (Base: 174)</c:v>
                </c:pt>
                <c:pt idx="5">
                  <c:v>Southern Arc (Base: 154)</c:v>
                </c:pt>
                <c:pt idx="6">
                  <c:v>Male (Base: 305)</c:v>
                </c:pt>
                <c:pt idx="7">
                  <c:v>Under 35 (Base: 102)</c:v>
                </c:pt>
                <c:pt idx="8">
                  <c:v>Minority Ethnicity (Base: 59)</c:v>
                </c:pt>
              </c:strCache>
            </c:strRef>
          </c:cat>
          <c:val>
            <c:numRef>
              <c:f>Demographics!$Y$962:$AG$962</c:f>
              <c:numCache>
                <c:formatCode>0.0</c:formatCode>
                <c:ptCount val="9"/>
                <c:pt idx="0">
                  <c:v>24.434389140271492</c:v>
                </c:pt>
                <c:pt idx="1">
                  <c:v>22.317596566523605</c:v>
                </c:pt>
                <c:pt idx="2">
                  <c:v>20.126782884310618</c:v>
                </c:pt>
                <c:pt idx="3">
                  <c:v>29.629629629629626</c:v>
                </c:pt>
                <c:pt idx="4">
                  <c:v>20.689655172413794</c:v>
                </c:pt>
                <c:pt idx="5">
                  <c:v>20.779220779220779</c:v>
                </c:pt>
                <c:pt idx="6">
                  <c:v>16.721311475409838</c:v>
                </c:pt>
                <c:pt idx="7">
                  <c:v>12.745098039215685</c:v>
                </c:pt>
                <c:pt idx="8">
                  <c:v>16.949152542372879</c:v>
                </c:pt>
              </c:numCache>
            </c:numRef>
          </c:val>
          <c:extLst>
            <c:ext xmlns:c16="http://schemas.microsoft.com/office/drawing/2014/chart" uri="{C3380CC4-5D6E-409C-BE32-E72D297353CC}">
              <c16:uniqueId val="{00000005-8FEF-4D4F-867F-6CA42B1D380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Shopping</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Demographics!$X$889</c:f>
              <c:strCache>
                <c:ptCount val="1"/>
                <c:pt idx="0">
                  <c:v>A lot more often</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Demographics!$Y$888:$AG$888</c:f>
              <c:strCache>
                <c:ptCount val="9"/>
                <c:pt idx="0">
                  <c:v>Children in household (Base: 216)</c:v>
                </c:pt>
                <c:pt idx="1">
                  <c:v>55+ (Base: 413)</c:v>
                </c:pt>
                <c:pt idx="2">
                  <c:v>Female (Base: 357)</c:v>
                </c:pt>
                <c:pt idx="3">
                  <c:v>Overall (Base: 941)</c:v>
                </c:pt>
                <c:pt idx="4">
                  <c:v>Male (Base: 449)</c:v>
                </c:pt>
                <c:pt idx="5">
                  <c:v>Southern Arc (Base: 213)</c:v>
                </c:pt>
                <c:pt idx="6">
                  <c:v>Minority Ethnicity (Base: 85)</c:v>
                </c:pt>
                <c:pt idx="7">
                  <c:v>Under 35 (Base: 119)</c:v>
                </c:pt>
                <c:pt idx="8">
                  <c:v>Disability (Base: 91)</c:v>
                </c:pt>
              </c:strCache>
            </c:strRef>
          </c:cat>
          <c:val>
            <c:numRef>
              <c:f>Demographics!$Y$889:$AG$889</c:f>
              <c:numCache>
                <c:formatCode>0.0</c:formatCode>
                <c:ptCount val="9"/>
                <c:pt idx="0">
                  <c:v>6.9444444444444446</c:v>
                </c:pt>
                <c:pt idx="1">
                  <c:v>7.9903147699757868</c:v>
                </c:pt>
                <c:pt idx="2">
                  <c:v>8.4033613445378155</c:v>
                </c:pt>
                <c:pt idx="3">
                  <c:v>7.9702444208289052</c:v>
                </c:pt>
                <c:pt idx="4">
                  <c:v>7.7951002227171493</c:v>
                </c:pt>
                <c:pt idx="5">
                  <c:v>6.5727699530516439</c:v>
                </c:pt>
                <c:pt idx="6">
                  <c:v>12.941176470588237</c:v>
                </c:pt>
                <c:pt idx="7">
                  <c:v>9.2436974789915975</c:v>
                </c:pt>
                <c:pt idx="8">
                  <c:v>14.285714285714285</c:v>
                </c:pt>
              </c:numCache>
            </c:numRef>
          </c:val>
          <c:extLst>
            <c:ext xmlns:c16="http://schemas.microsoft.com/office/drawing/2014/chart" uri="{C3380CC4-5D6E-409C-BE32-E72D297353CC}">
              <c16:uniqueId val="{00000000-19F4-4F40-921D-D6B298822C82}"/>
            </c:ext>
          </c:extLst>
        </c:ser>
        <c:ser>
          <c:idx val="1"/>
          <c:order val="1"/>
          <c:tx>
            <c:strRef>
              <c:f>Demographics!$X$890</c:f>
              <c:strCache>
                <c:ptCount val="1"/>
                <c:pt idx="0">
                  <c:v>A little more often</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Demographics!$Y$888:$AG$888</c:f>
              <c:strCache>
                <c:ptCount val="9"/>
                <c:pt idx="0">
                  <c:v>Children in household (Base: 216)</c:v>
                </c:pt>
                <c:pt idx="1">
                  <c:v>55+ (Base: 413)</c:v>
                </c:pt>
                <c:pt idx="2">
                  <c:v>Female (Base: 357)</c:v>
                </c:pt>
                <c:pt idx="3">
                  <c:v>Overall (Base: 941)</c:v>
                </c:pt>
                <c:pt idx="4">
                  <c:v>Male (Base: 449)</c:v>
                </c:pt>
                <c:pt idx="5">
                  <c:v>Southern Arc (Base: 213)</c:v>
                </c:pt>
                <c:pt idx="6">
                  <c:v>Minority Ethnicity (Base: 85)</c:v>
                </c:pt>
                <c:pt idx="7">
                  <c:v>Under 35 (Base: 119)</c:v>
                </c:pt>
                <c:pt idx="8">
                  <c:v>Disability (Base: 91)</c:v>
                </c:pt>
              </c:strCache>
            </c:strRef>
          </c:cat>
          <c:val>
            <c:numRef>
              <c:f>Demographics!$Y$890:$AG$890</c:f>
              <c:numCache>
                <c:formatCode>0.0</c:formatCode>
                <c:ptCount val="9"/>
                <c:pt idx="0">
                  <c:v>12.5</c:v>
                </c:pt>
                <c:pt idx="1">
                  <c:v>12.348668280871671</c:v>
                </c:pt>
                <c:pt idx="2">
                  <c:v>13.725490196078432</c:v>
                </c:pt>
                <c:pt idx="3">
                  <c:v>16.153028692879914</c:v>
                </c:pt>
                <c:pt idx="4">
                  <c:v>16.481069042316257</c:v>
                </c:pt>
                <c:pt idx="5">
                  <c:v>18.779342723004692</c:v>
                </c:pt>
                <c:pt idx="6">
                  <c:v>20</c:v>
                </c:pt>
                <c:pt idx="7">
                  <c:v>24.369747899159663</c:v>
                </c:pt>
                <c:pt idx="8">
                  <c:v>24.175824175824175</c:v>
                </c:pt>
              </c:numCache>
            </c:numRef>
          </c:val>
          <c:extLst>
            <c:ext xmlns:c16="http://schemas.microsoft.com/office/drawing/2014/chart" uri="{C3380CC4-5D6E-409C-BE32-E72D297353CC}">
              <c16:uniqueId val="{00000001-19F4-4F40-921D-D6B298822C82}"/>
            </c:ext>
          </c:extLst>
        </c:ser>
        <c:ser>
          <c:idx val="2"/>
          <c:order val="2"/>
          <c:tx>
            <c:strRef>
              <c:f>Demographics!$X$891</c:f>
              <c:strCache>
                <c:ptCount val="1"/>
                <c:pt idx="0">
                  <c:v>No change</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Demographics!$Y$888:$AG$888</c:f>
              <c:strCache>
                <c:ptCount val="9"/>
                <c:pt idx="0">
                  <c:v>Children in household (Base: 216)</c:v>
                </c:pt>
                <c:pt idx="1">
                  <c:v>55+ (Base: 413)</c:v>
                </c:pt>
                <c:pt idx="2">
                  <c:v>Female (Base: 357)</c:v>
                </c:pt>
                <c:pt idx="3">
                  <c:v>Overall (Base: 941)</c:v>
                </c:pt>
                <c:pt idx="4">
                  <c:v>Male (Base: 449)</c:v>
                </c:pt>
                <c:pt idx="5">
                  <c:v>Southern Arc (Base: 213)</c:v>
                </c:pt>
                <c:pt idx="6">
                  <c:v>Minority Ethnicity (Base: 85)</c:v>
                </c:pt>
                <c:pt idx="7">
                  <c:v>Under 35 (Base: 119)</c:v>
                </c:pt>
                <c:pt idx="8">
                  <c:v>Disability (Base: 91)</c:v>
                </c:pt>
              </c:strCache>
            </c:strRef>
          </c:cat>
          <c:val>
            <c:numRef>
              <c:f>Demographics!$Y$891:$AG$891</c:f>
              <c:numCache>
                <c:formatCode>0.0</c:formatCode>
                <c:ptCount val="9"/>
                <c:pt idx="0">
                  <c:v>41.203703703703702</c:v>
                </c:pt>
                <c:pt idx="1">
                  <c:v>48.426150121065376</c:v>
                </c:pt>
                <c:pt idx="2">
                  <c:v>41.736694677871149</c:v>
                </c:pt>
                <c:pt idx="3">
                  <c:v>41.764080765143461</c:v>
                </c:pt>
                <c:pt idx="4">
                  <c:v>42.761692650334076</c:v>
                </c:pt>
                <c:pt idx="5">
                  <c:v>44.600938967136152</c:v>
                </c:pt>
                <c:pt idx="6">
                  <c:v>32.941176470588232</c:v>
                </c:pt>
                <c:pt idx="7">
                  <c:v>32.773109243697476</c:v>
                </c:pt>
                <c:pt idx="8">
                  <c:v>31.868131868131865</c:v>
                </c:pt>
              </c:numCache>
            </c:numRef>
          </c:val>
          <c:extLst>
            <c:ext xmlns:c16="http://schemas.microsoft.com/office/drawing/2014/chart" uri="{C3380CC4-5D6E-409C-BE32-E72D297353CC}">
              <c16:uniqueId val="{00000002-19F4-4F40-921D-D6B298822C82}"/>
            </c:ext>
          </c:extLst>
        </c:ser>
        <c:ser>
          <c:idx val="3"/>
          <c:order val="3"/>
          <c:tx>
            <c:strRef>
              <c:f>Demographics!$X$892</c:f>
              <c:strCache>
                <c:ptCount val="1"/>
                <c:pt idx="0">
                  <c:v>A little less often</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Demographics!$Y$888:$AG$888</c:f>
              <c:strCache>
                <c:ptCount val="9"/>
                <c:pt idx="0">
                  <c:v>Children in household (Base: 216)</c:v>
                </c:pt>
                <c:pt idx="1">
                  <c:v>55+ (Base: 413)</c:v>
                </c:pt>
                <c:pt idx="2">
                  <c:v>Female (Base: 357)</c:v>
                </c:pt>
                <c:pt idx="3">
                  <c:v>Overall (Base: 941)</c:v>
                </c:pt>
                <c:pt idx="4">
                  <c:v>Male (Base: 449)</c:v>
                </c:pt>
                <c:pt idx="5">
                  <c:v>Southern Arc (Base: 213)</c:v>
                </c:pt>
                <c:pt idx="6">
                  <c:v>Minority Ethnicity (Base: 85)</c:v>
                </c:pt>
                <c:pt idx="7">
                  <c:v>Under 35 (Base: 119)</c:v>
                </c:pt>
                <c:pt idx="8">
                  <c:v>Disability (Base: 91)</c:v>
                </c:pt>
              </c:strCache>
            </c:strRef>
          </c:cat>
          <c:val>
            <c:numRef>
              <c:f>Demographics!$Y$892:$AG$892</c:f>
              <c:numCache>
                <c:formatCode>0.0</c:formatCode>
                <c:ptCount val="9"/>
                <c:pt idx="0">
                  <c:v>21.296296296296298</c:v>
                </c:pt>
                <c:pt idx="1">
                  <c:v>17.191283292978206</c:v>
                </c:pt>
                <c:pt idx="2">
                  <c:v>21.288515406162464</c:v>
                </c:pt>
                <c:pt idx="3">
                  <c:v>18.703506907545165</c:v>
                </c:pt>
                <c:pt idx="4">
                  <c:v>18.262806236080177</c:v>
                </c:pt>
                <c:pt idx="5">
                  <c:v>15.96244131455399</c:v>
                </c:pt>
                <c:pt idx="6">
                  <c:v>20</c:v>
                </c:pt>
                <c:pt idx="7">
                  <c:v>21.84873949579832</c:v>
                </c:pt>
                <c:pt idx="8">
                  <c:v>12.087912087912088</c:v>
                </c:pt>
              </c:numCache>
            </c:numRef>
          </c:val>
          <c:extLst>
            <c:ext xmlns:c16="http://schemas.microsoft.com/office/drawing/2014/chart" uri="{C3380CC4-5D6E-409C-BE32-E72D297353CC}">
              <c16:uniqueId val="{00000003-19F4-4F40-921D-D6B298822C82}"/>
            </c:ext>
          </c:extLst>
        </c:ser>
        <c:ser>
          <c:idx val="4"/>
          <c:order val="4"/>
          <c:tx>
            <c:strRef>
              <c:f>Demographics!$X$893</c:f>
              <c:strCache>
                <c:ptCount val="1"/>
                <c:pt idx="0">
                  <c:v>A lot less often</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Demographics!$Y$888:$AG$888</c:f>
              <c:strCache>
                <c:ptCount val="9"/>
                <c:pt idx="0">
                  <c:v>Children in household (Base: 216)</c:v>
                </c:pt>
                <c:pt idx="1">
                  <c:v>55+ (Base: 413)</c:v>
                </c:pt>
                <c:pt idx="2">
                  <c:v>Female (Base: 357)</c:v>
                </c:pt>
                <c:pt idx="3">
                  <c:v>Overall (Base: 941)</c:v>
                </c:pt>
                <c:pt idx="4">
                  <c:v>Male (Base: 449)</c:v>
                </c:pt>
                <c:pt idx="5">
                  <c:v>Southern Arc (Base: 213)</c:v>
                </c:pt>
                <c:pt idx="6">
                  <c:v>Minority Ethnicity (Base: 85)</c:v>
                </c:pt>
                <c:pt idx="7">
                  <c:v>Under 35 (Base: 119)</c:v>
                </c:pt>
                <c:pt idx="8">
                  <c:v>Disability (Base: 91)</c:v>
                </c:pt>
              </c:strCache>
            </c:strRef>
          </c:cat>
          <c:val>
            <c:numRef>
              <c:f>Demographics!$Y$893:$AG$893</c:f>
              <c:numCache>
                <c:formatCode>0.0</c:formatCode>
                <c:ptCount val="9"/>
                <c:pt idx="0">
                  <c:v>18.055555555555554</c:v>
                </c:pt>
                <c:pt idx="1">
                  <c:v>14.043583535108958</c:v>
                </c:pt>
                <c:pt idx="2">
                  <c:v>14.845938375350141</c:v>
                </c:pt>
                <c:pt idx="3">
                  <c:v>15.409139213602552</c:v>
                </c:pt>
                <c:pt idx="4">
                  <c:v>14.699331848552339</c:v>
                </c:pt>
                <c:pt idx="5">
                  <c:v>14.084507042253522</c:v>
                </c:pt>
                <c:pt idx="6">
                  <c:v>14.117647058823529</c:v>
                </c:pt>
                <c:pt idx="7">
                  <c:v>11.76470588235294</c:v>
                </c:pt>
                <c:pt idx="8">
                  <c:v>17.582417582417584</c:v>
                </c:pt>
              </c:numCache>
            </c:numRef>
          </c:val>
          <c:extLst>
            <c:ext xmlns:c16="http://schemas.microsoft.com/office/drawing/2014/chart" uri="{C3380CC4-5D6E-409C-BE32-E72D297353CC}">
              <c16:uniqueId val="{00000004-19F4-4F40-921D-D6B298822C82}"/>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To meet family and friends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Demographics!$X$981</c:f>
              <c:strCache>
                <c:ptCount val="1"/>
                <c:pt idx="0">
                  <c:v>A lot more often</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Demographics!$Y$980:$AG$980</c:f>
              <c:strCache>
                <c:ptCount val="9"/>
                <c:pt idx="0">
                  <c:v>55+ (Base: 415)</c:v>
                </c:pt>
                <c:pt idx="1">
                  <c:v>Female (Base: 358)</c:v>
                </c:pt>
                <c:pt idx="2">
                  <c:v>Overall (Base: 927)</c:v>
                </c:pt>
                <c:pt idx="3">
                  <c:v>Children in household (Base: 213)</c:v>
                </c:pt>
                <c:pt idx="4">
                  <c:v>Male (Base: 445)</c:v>
                </c:pt>
                <c:pt idx="5">
                  <c:v>Southern Arc (Base: 210)</c:v>
                </c:pt>
                <c:pt idx="6">
                  <c:v>Disability (Base: 86)</c:v>
                </c:pt>
                <c:pt idx="7">
                  <c:v>Minority Ethnicity (Base: 82)</c:v>
                </c:pt>
                <c:pt idx="8">
                  <c:v>Under 35 (Base: 116)</c:v>
                </c:pt>
              </c:strCache>
            </c:strRef>
          </c:cat>
          <c:val>
            <c:numRef>
              <c:f>Demographics!$Y$981:$AG$981</c:f>
              <c:numCache>
                <c:formatCode>0.0</c:formatCode>
                <c:ptCount val="9"/>
                <c:pt idx="0">
                  <c:v>13.975903614457833</c:v>
                </c:pt>
                <c:pt idx="1">
                  <c:v>16.480446927374302</c:v>
                </c:pt>
                <c:pt idx="2">
                  <c:v>16.936353829557714</c:v>
                </c:pt>
                <c:pt idx="3">
                  <c:v>17.370892018779344</c:v>
                </c:pt>
                <c:pt idx="4">
                  <c:v>18.426966292134832</c:v>
                </c:pt>
                <c:pt idx="5">
                  <c:v>20</c:v>
                </c:pt>
                <c:pt idx="6">
                  <c:v>23.255813953488371</c:v>
                </c:pt>
                <c:pt idx="7">
                  <c:v>26.829268292682929</c:v>
                </c:pt>
                <c:pt idx="8">
                  <c:v>25.862068965517242</c:v>
                </c:pt>
              </c:numCache>
            </c:numRef>
          </c:val>
          <c:extLst>
            <c:ext xmlns:c16="http://schemas.microsoft.com/office/drawing/2014/chart" uri="{C3380CC4-5D6E-409C-BE32-E72D297353CC}">
              <c16:uniqueId val="{00000000-DADC-4165-A98D-7C54CAFAA050}"/>
            </c:ext>
          </c:extLst>
        </c:ser>
        <c:ser>
          <c:idx val="1"/>
          <c:order val="1"/>
          <c:tx>
            <c:strRef>
              <c:f>Demographics!$X$982</c:f>
              <c:strCache>
                <c:ptCount val="1"/>
                <c:pt idx="0">
                  <c:v>A little more often</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Demographics!$Y$980:$AG$980</c:f>
              <c:strCache>
                <c:ptCount val="9"/>
                <c:pt idx="0">
                  <c:v>55+ (Base: 415)</c:v>
                </c:pt>
                <c:pt idx="1">
                  <c:v>Female (Base: 358)</c:v>
                </c:pt>
                <c:pt idx="2">
                  <c:v>Overall (Base: 927)</c:v>
                </c:pt>
                <c:pt idx="3">
                  <c:v>Children in household (Base: 213)</c:v>
                </c:pt>
                <c:pt idx="4">
                  <c:v>Male (Base: 445)</c:v>
                </c:pt>
                <c:pt idx="5">
                  <c:v>Southern Arc (Base: 210)</c:v>
                </c:pt>
                <c:pt idx="6">
                  <c:v>Disability (Base: 86)</c:v>
                </c:pt>
                <c:pt idx="7">
                  <c:v>Minority Ethnicity (Base: 82)</c:v>
                </c:pt>
                <c:pt idx="8">
                  <c:v>Under 35 (Base: 116)</c:v>
                </c:pt>
              </c:strCache>
            </c:strRef>
          </c:cat>
          <c:val>
            <c:numRef>
              <c:f>Demographics!$Y$982:$AG$982</c:f>
              <c:numCache>
                <c:formatCode>0.0</c:formatCode>
                <c:ptCount val="9"/>
                <c:pt idx="0">
                  <c:v>24.096385542168676</c:v>
                </c:pt>
                <c:pt idx="1">
                  <c:v>26.815642458100559</c:v>
                </c:pt>
                <c:pt idx="2">
                  <c:v>28.802588996763756</c:v>
                </c:pt>
                <c:pt idx="3">
                  <c:v>29.107981220657276</c:v>
                </c:pt>
                <c:pt idx="4">
                  <c:v>30.561797752808989</c:v>
                </c:pt>
                <c:pt idx="5">
                  <c:v>31.904761904761902</c:v>
                </c:pt>
                <c:pt idx="6">
                  <c:v>32.558139534883722</c:v>
                </c:pt>
                <c:pt idx="7">
                  <c:v>30.487804878048781</c:v>
                </c:pt>
                <c:pt idx="8">
                  <c:v>41.379310344827587</c:v>
                </c:pt>
              </c:numCache>
            </c:numRef>
          </c:val>
          <c:extLst>
            <c:ext xmlns:c16="http://schemas.microsoft.com/office/drawing/2014/chart" uri="{C3380CC4-5D6E-409C-BE32-E72D297353CC}">
              <c16:uniqueId val="{00000001-DADC-4165-A98D-7C54CAFAA050}"/>
            </c:ext>
          </c:extLst>
        </c:ser>
        <c:ser>
          <c:idx val="2"/>
          <c:order val="2"/>
          <c:tx>
            <c:strRef>
              <c:f>Demographics!$X$983</c:f>
              <c:strCache>
                <c:ptCount val="1"/>
                <c:pt idx="0">
                  <c:v>No change</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Demographics!$Y$980:$AG$980</c:f>
              <c:strCache>
                <c:ptCount val="9"/>
                <c:pt idx="0">
                  <c:v>55+ (Base: 415)</c:v>
                </c:pt>
                <c:pt idx="1">
                  <c:v>Female (Base: 358)</c:v>
                </c:pt>
                <c:pt idx="2">
                  <c:v>Overall (Base: 927)</c:v>
                </c:pt>
                <c:pt idx="3">
                  <c:v>Children in household (Base: 213)</c:v>
                </c:pt>
                <c:pt idx="4">
                  <c:v>Male (Base: 445)</c:v>
                </c:pt>
                <c:pt idx="5">
                  <c:v>Southern Arc (Base: 210)</c:v>
                </c:pt>
                <c:pt idx="6">
                  <c:v>Disability (Base: 86)</c:v>
                </c:pt>
                <c:pt idx="7">
                  <c:v>Minority Ethnicity (Base: 82)</c:v>
                </c:pt>
                <c:pt idx="8">
                  <c:v>Under 35 (Base: 116)</c:v>
                </c:pt>
              </c:strCache>
            </c:strRef>
          </c:cat>
          <c:val>
            <c:numRef>
              <c:f>Demographics!$Y$983:$AG$983</c:f>
              <c:numCache>
                <c:formatCode>0.0</c:formatCode>
                <c:ptCount val="9"/>
                <c:pt idx="0">
                  <c:v>48.192771084337352</c:v>
                </c:pt>
                <c:pt idx="1">
                  <c:v>40.502793296089386</c:v>
                </c:pt>
                <c:pt idx="2">
                  <c:v>40.99244875943905</c:v>
                </c:pt>
                <c:pt idx="3">
                  <c:v>41.784037558685441</c:v>
                </c:pt>
                <c:pt idx="4">
                  <c:v>41.797752808988761</c:v>
                </c:pt>
                <c:pt idx="5">
                  <c:v>37.142857142857146</c:v>
                </c:pt>
                <c:pt idx="6">
                  <c:v>26.744186046511626</c:v>
                </c:pt>
                <c:pt idx="7">
                  <c:v>30.487804878048781</c:v>
                </c:pt>
                <c:pt idx="8">
                  <c:v>25</c:v>
                </c:pt>
              </c:numCache>
            </c:numRef>
          </c:val>
          <c:extLst>
            <c:ext xmlns:c16="http://schemas.microsoft.com/office/drawing/2014/chart" uri="{C3380CC4-5D6E-409C-BE32-E72D297353CC}">
              <c16:uniqueId val="{00000002-DADC-4165-A98D-7C54CAFAA050}"/>
            </c:ext>
          </c:extLst>
        </c:ser>
        <c:ser>
          <c:idx val="3"/>
          <c:order val="3"/>
          <c:tx>
            <c:strRef>
              <c:f>Demographics!$X$984</c:f>
              <c:strCache>
                <c:ptCount val="1"/>
                <c:pt idx="0">
                  <c:v>A little less often</c:v>
                </c:pt>
              </c:strCache>
            </c:strRef>
          </c:tx>
          <c:spPr>
            <a:solidFill>
              <a:srgbClr val="FFC000"/>
            </a:solidFill>
            <a:ln>
              <a:solidFill>
                <a:schemeClr val="tx1"/>
              </a:solid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9-DADC-4165-A98D-7C54CAFAA05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Demographics!$Y$980:$AG$980</c:f>
              <c:strCache>
                <c:ptCount val="9"/>
                <c:pt idx="0">
                  <c:v>55+ (Base: 415)</c:v>
                </c:pt>
                <c:pt idx="1">
                  <c:v>Female (Base: 358)</c:v>
                </c:pt>
                <c:pt idx="2">
                  <c:v>Overall (Base: 927)</c:v>
                </c:pt>
                <c:pt idx="3">
                  <c:v>Children in household (Base: 213)</c:v>
                </c:pt>
                <c:pt idx="4">
                  <c:v>Male (Base: 445)</c:v>
                </c:pt>
                <c:pt idx="5">
                  <c:v>Southern Arc (Base: 210)</c:v>
                </c:pt>
                <c:pt idx="6">
                  <c:v>Disability (Base: 86)</c:v>
                </c:pt>
                <c:pt idx="7">
                  <c:v>Minority Ethnicity (Base: 82)</c:v>
                </c:pt>
                <c:pt idx="8">
                  <c:v>Under 35 (Base: 116)</c:v>
                </c:pt>
              </c:strCache>
            </c:strRef>
          </c:cat>
          <c:val>
            <c:numRef>
              <c:f>Demographics!$Y$984:$AG$984</c:f>
              <c:numCache>
                <c:formatCode>0.0</c:formatCode>
                <c:ptCount val="9"/>
                <c:pt idx="0">
                  <c:v>7.9518072289156621</c:v>
                </c:pt>
                <c:pt idx="1">
                  <c:v>10.335195530726256</c:v>
                </c:pt>
                <c:pt idx="2">
                  <c:v>7.4433656957928811</c:v>
                </c:pt>
                <c:pt idx="3">
                  <c:v>6.103286384976526</c:v>
                </c:pt>
                <c:pt idx="4">
                  <c:v>4.9438202247191008</c:v>
                </c:pt>
                <c:pt idx="5">
                  <c:v>6.1904761904761907</c:v>
                </c:pt>
                <c:pt idx="6">
                  <c:v>9.3023255813953494</c:v>
                </c:pt>
                <c:pt idx="7">
                  <c:v>7.3170731707317067</c:v>
                </c:pt>
                <c:pt idx="8">
                  <c:v>5.1724137931034484</c:v>
                </c:pt>
              </c:numCache>
            </c:numRef>
          </c:val>
          <c:extLst>
            <c:ext xmlns:c16="http://schemas.microsoft.com/office/drawing/2014/chart" uri="{C3380CC4-5D6E-409C-BE32-E72D297353CC}">
              <c16:uniqueId val="{00000003-DADC-4165-A98D-7C54CAFAA050}"/>
            </c:ext>
          </c:extLst>
        </c:ser>
        <c:ser>
          <c:idx val="4"/>
          <c:order val="4"/>
          <c:tx>
            <c:strRef>
              <c:f>Demographics!$X$985</c:f>
              <c:strCache>
                <c:ptCount val="1"/>
                <c:pt idx="0">
                  <c:v>A lot less often</c:v>
                </c:pt>
              </c:strCache>
            </c:strRef>
          </c:tx>
          <c:spPr>
            <a:solidFill>
              <a:srgbClr val="FF0000"/>
            </a:solidFill>
            <a:ln>
              <a:solidFill>
                <a:schemeClr val="tx1"/>
              </a:solid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7-DADC-4165-A98D-7C54CAFAA050}"/>
                </c:ext>
              </c:extLst>
            </c:dLbl>
            <c:dLbl>
              <c:idx val="5"/>
              <c:delete val="1"/>
              <c:extLst>
                <c:ext xmlns:c15="http://schemas.microsoft.com/office/drawing/2012/chart" uri="{CE6537A1-D6FC-4f65-9D91-7224C49458BB}"/>
                <c:ext xmlns:c16="http://schemas.microsoft.com/office/drawing/2014/chart" uri="{C3380CC4-5D6E-409C-BE32-E72D297353CC}">
                  <c16:uniqueId val="{00000008-DADC-4165-A98D-7C54CAFAA050}"/>
                </c:ext>
              </c:extLst>
            </c:dLbl>
            <c:dLbl>
              <c:idx val="7"/>
              <c:delete val="1"/>
              <c:extLst>
                <c:ext xmlns:c15="http://schemas.microsoft.com/office/drawing/2012/chart" uri="{CE6537A1-D6FC-4f65-9D91-7224C49458BB}"/>
                <c:ext xmlns:c16="http://schemas.microsoft.com/office/drawing/2014/chart" uri="{C3380CC4-5D6E-409C-BE32-E72D297353CC}">
                  <c16:uniqueId val="{00000006-DADC-4165-A98D-7C54CAFAA050}"/>
                </c:ext>
              </c:extLst>
            </c:dLbl>
            <c:dLbl>
              <c:idx val="8"/>
              <c:delete val="1"/>
              <c:extLst>
                <c:ext xmlns:c15="http://schemas.microsoft.com/office/drawing/2012/chart" uri="{CE6537A1-D6FC-4f65-9D91-7224C49458BB}"/>
                <c:ext xmlns:c16="http://schemas.microsoft.com/office/drawing/2014/chart" uri="{C3380CC4-5D6E-409C-BE32-E72D297353CC}">
                  <c16:uniqueId val="{00000005-DADC-4165-A98D-7C54CAFAA05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Demographics!$Y$980:$AG$980</c:f>
              <c:strCache>
                <c:ptCount val="9"/>
                <c:pt idx="0">
                  <c:v>55+ (Base: 415)</c:v>
                </c:pt>
                <c:pt idx="1">
                  <c:v>Female (Base: 358)</c:v>
                </c:pt>
                <c:pt idx="2">
                  <c:v>Overall (Base: 927)</c:v>
                </c:pt>
                <c:pt idx="3">
                  <c:v>Children in household (Base: 213)</c:v>
                </c:pt>
                <c:pt idx="4">
                  <c:v>Male (Base: 445)</c:v>
                </c:pt>
                <c:pt idx="5">
                  <c:v>Southern Arc (Base: 210)</c:v>
                </c:pt>
                <c:pt idx="6">
                  <c:v>Disability (Base: 86)</c:v>
                </c:pt>
                <c:pt idx="7">
                  <c:v>Minority Ethnicity (Base: 82)</c:v>
                </c:pt>
                <c:pt idx="8">
                  <c:v>Under 35 (Base: 116)</c:v>
                </c:pt>
              </c:strCache>
            </c:strRef>
          </c:cat>
          <c:val>
            <c:numRef>
              <c:f>Demographics!$Y$985:$AG$985</c:f>
              <c:numCache>
                <c:formatCode>0.0</c:formatCode>
                <c:ptCount val="9"/>
                <c:pt idx="0">
                  <c:v>5.7831325301204819</c:v>
                </c:pt>
                <c:pt idx="1">
                  <c:v>5.8659217877094969</c:v>
                </c:pt>
                <c:pt idx="2">
                  <c:v>5.825242718446602</c:v>
                </c:pt>
                <c:pt idx="3">
                  <c:v>5.6338028169014089</c:v>
                </c:pt>
                <c:pt idx="4">
                  <c:v>4.2696629213483144</c:v>
                </c:pt>
                <c:pt idx="5">
                  <c:v>4.7619047619047619</c:v>
                </c:pt>
                <c:pt idx="6">
                  <c:v>8.1395348837209305</c:v>
                </c:pt>
                <c:pt idx="7">
                  <c:v>4.8780487804878048</c:v>
                </c:pt>
                <c:pt idx="8">
                  <c:v>2.5862068965517242</c:v>
                </c:pt>
              </c:numCache>
            </c:numRef>
          </c:val>
          <c:extLst>
            <c:ext xmlns:c16="http://schemas.microsoft.com/office/drawing/2014/chart" uri="{C3380CC4-5D6E-409C-BE32-E72D297353CC}">
              <c16:uniqueId val="{00000004-DADC-4165-A98D-7C54CAFAA050}"/>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Culture / Tourism</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Demographics!$X$912</c:f>
              <c:strCache>
                <c:ptCount val="1"/>
                <c:pt idx="0">
                  <c:v>A lot more often</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Demographics!$Y$911:$AG$911</c:f>
              <c:strCache>
                <c:ptCount val="9"/>
                <c:pt idx="0">
                  <c:v>55+ (Base: 412)</c:v>
                </c:pt>
                <c:pt idx="1">
                  <c:v>Female (Base: 356)</c:v>
                </c:pt>
                <c:pt idx="2">
                  <c:v>Overall (Base: 923)</c:v>
                </c:pt>
                <c:pt idx="3">
                  <c:v>Male (Base: 439)</c:v>
                </c:pt>
                <c:pt idx="4">
                  <c:v>Children in household (Base: 210)</c:v>
                </c:pt>
                <c:pt idx="5">
                  <c:v>Minority Ethnicity (Base: 82)</c:v>
                </c:pt>
                <c:pt idx="6">
                  <c:v>Southern Arc (Base: 208)</c:v>
                </c:pt>
                <c:pt idx="7">
                  <c:v>Disability (Base: 82)</c:v>
                </c:pt>
                <c:pt idx="8">
                  <c:v>Under 35 (Base: 116)</c:v>
                </c:pt>
              </c:strCache>
            </c:strRef>
          </c:cat>
          <c:val>
            <c:numRef>
              <c:f>Demographics!$Y$912:$AG$912</c:f>
              <c:numCache>
                <c:formatCode>0.0</c:formatCode>
                <c:ptCount val="9"/>
                <c:pt idx="0">
                  <c:v>11.650485436893204</c:v>
                </c:pt>
                <c:pt idx="1">
                  <c:v>14.325842696629213</c:v>
                </c:pt>
                <c:pt idx="2">
                  <c:v>14.626218851570963</c:v>
                </c:pt>
                <c:pt idx="3">
                  <c:v>15.717539863325742</c:v>
                </c:pt>
                <c:pt idx="4">
                  <c:v>15.238095238095239</c:v>
                </c:pt>
                <c:pt idx="5">
                  <c:v>20.73170731707317</c:v>
                </c:pt>
                <c:pt idx="6">
                  <c:v>19.230769230769234</c:v>
                </c:pt>
                <c:pt idx="7">
                  <c:v>25.609756097560975</c:v>
                </c:pt>
                <c:pt idx="8">
                  <c:v>23.275862068965516</c:v>
                </c:pt>
              </c:numCache>
            </c:numRef>
          </c:val>
          <c:extLst>
            <c:ext xmlns:c16="http://schemas.microsoft.com/office/drawing/2014/chart" uri="{C3380CC4-5D6E-409C-BE32-E72D297353CC}">
              <c16:uniqueId val="{00000000-D591-4762-9BC1-53C26C0296C1}"/>
            </c:ext>
          </c:extLst>
        </c:ser>
        <c:ser>
          <c:idx val="1"/>
          <c:order val="1"/>
          <c:tx>
            <c:strRef>
              <c:f>Demographics!$X$913</c:f>
              <c:strCache>
                <c:ptCount val="1"/>
                <c:pt idx="0">
                  <c:v>A little more often</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Demographics!$Y$911:$AG$911</c:f>
              <c:strCache>
                <c:ptCount val="9"/>
                <c:pt idx="0">
                  <c:v>55+ (Base: 412)</c:v>
                </c:pt>
                <c:pt idx="1">
                  <c:v>Female (Base: 356)</c:v>
                </c:pt>
                <c:pt idx="2">
                  <c:v>Overall (Base: 923)</c:v>
                </c:pt>
                <c:pt idx="3">
                  <c:v>Male (Base: 439)</c:v>
                </c:pt>
                <c:pt idx="4">
                  <c:v>Children in household (Base: 210)</c:v>
                </c:pt>
                <c:pt idx="5">
                  <c:v>Minority Ethnicity (Base: 82)</c:v>
                </c:pt>
                <c:pt idx="6">
                  <c:v>Southern Arc (Base: 208)</c:v>
                </c:pt>
                <c:pt idx="7">
                  <c:v>Disability (Base: 82)</c:v>
                </c:pt>
                <c:pt idx="8">
                  <c:v>Under 35 (Base: 116)</c:v>
                </c:pt>
              </c:strCache>
            </c:strRef>
          </c:cat>
          <c:val>
            <c:numRef>
              <c:f>Demographics!$Y$913:$AG$913</c:f>
              <c:numCache>
                <c:formatCode>0.0</c:formatCode>
                <c:ptCount val="9"/>
                <c:pt idx="0">
                  <c:v>24.029126213592235</c:v>
                </c:pt>
                <c:pt idx="1">
                  <c:v>25.842696629213485</c:v>
                </c:pt>
                <c:pt idx="2">
                  <c:v>27.843986998916577</c:v>
                </c:pt>
                <c:pt idx="3">
                  <c:v>29.384965831435078</c:v>
                </c:pt>
                <c:pt idx="4">
                  <c:v>31.904761904761902</c:v>
                </c:pt>
                <c:pt idx="5">
                  <c:v>28.04878048780488</c:v>
                </c:pt>
                <c:pt idx="6">
                  <c:v>29.807692307692307</c:v>
                </c:pt>
                <c:pt idx="7">
                  <c:v>25.609756097560975</c:v>
                </c:pt>
                <c:pt idx="8">
                  <c:v>34.482758620689658</c:v>
                </c:pt>
              </c:numCache>
            </c:numRef>
          </c:val>
          <c:extLst>
            <c:ext xmlns:c16="http://schemas.microsoft.com/office/drawing/2014/chart" uri="{C3380CC4-5D6E-409C-BE32-E72D297353CC}">
              <c16:uniqueId val="{00000001-D591-4762-9BC1-53C26C0296C1}"/>
            </c:ext>
          </c:extLst>
        </c:ser>
        <c:ser>
          <c:idx val="2"/>
          <c:order val="2"/>
          <c:tx>
            <c:strRef>
              <c:f>Demographics!$X$914</c:f>
              <c:strCache>
                <c:ptCount val="1"/>
                <c:pt idx="0">
                  <c:v>No change</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Demographics!$Y$911:$AG$911</c:f>
              <c:strCache>
                <c:ptCount val="9"/>
                <c:pt idx="0">
                  <c:v>55+ (Base: 412)</c:v>
                </c:pt>
                <c:pt idx="1">
                  <c:v>Female (Base: 356)</c:v>
                </c:pt>
                <c:pt idx="2">
                  <c:v>Overall (Base: 923)</c:v>
                </c:pt>
                <c:pt idx="3">
                  <c:v>Male (Base: 439)</c:v>
                </c:pt>
                <c:pt idx="4">
                  <c:v>Children in household (Base: 210)</c:v>
                </c:pt>
                <c:pt idx="5">
                  <c:v>Minority Ethnicity (Base: 82)</c:v>
                </c:pt>
                <c:pt idx="6">
                  <c:v>Southern Arc (Base: 208)</c:v>
                </c:pt>
                <c:pt idx="7">
                  <c:v>Disability (Base: 82)</c:v>
                </c:pt>
                <c:pt idx="8">
                  <c:v>Under 35 (Base: 116)</c:v>
                </c:pt>
              </c:strCache>
            </c:strRef>
          </c:cat>
          <c:val>
            <c:numRef>
              <c:f>Demographics!$Y$914:$AG$914</c:f>
              <c:numCache>
                <c:formatCode>0.0</c:formatCode>
                <c:ptCount val="9"/>
                <c:pt idx="0">
                  <c:v>52.427184466019419</c:v>
                </c:pt>
                <c:pt idx="1">
                  <c:v>48.314606741573037</c:v>
                </c:pt>
                <c:pt idx="2">
                  <c:v>46.153846153846153</c:v>
                </c:pt>
                <c:pt idx="3">
                  <c:v>45.102505694760822</c:v>
                </c:pt>
                <c:pt idx="4">
                  <c:v>44.761904761904766</c:v>
                </c:pt>
                <c:pt idx="5">
                  <c:v>42.68292682926829</c:v>
                </c:pt>
                <c:pt idx="6">
                  <c:v>37.980769230769226</c:v>
                </c:pt>
                <c:pt idx="7">
                  <c:v>24.390243902439025</c:v>
                </c:pt>
                <c:pt idx="8">
                  <c:v>36.206896551724135</c:v>
                </c:pt>
              </c:numCache>
            </c:numRef>
          </c:val>
          <c:extLst>
            <c:ext xmlns:c16="http://schemas.microsoft.com/office/drawing/2014/chart" uri="{C3380CC4-5D6E-409C-BE32-E72D297353CC}">
              <c16:uniqueId val="{00000002-D591-4762-9BC1-53C26C0296C1}"/>
            </c:ext>
          </c:extLst>
        </c:ser>
        <c:ser>
          <c:idx val="3"/>
          <c:order val="3"/>
          <c:tx>
            <c:strRef>
              <c:f>Demographics!$X$915</c:f>
              <c:strCache>
                <c:ptCount val="1"/>
                <c:pt idx="0">
                  <c:v>A little less often</c:v>
                </c:pt>
              </c:strCache>
            </c:strRef>
          </c:tx>
          <c:spPr>
            <a:solidFill>
              <a:srgbClr val="FFC000"/>
            </a:solidFill>
            <a:ln>
              <a:solidFill>
                <a:schemeClr val="tx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C-D591-4762-9BC1-53C26C0296C1}"/>
                </c:ext>
              </c:extLst>
            </c:dLbl>
            <c:dLbl>
              <c:idx val="4"/>
              <c:delete val="1"/>
              <c:extLst>
                <c:ext xmlns:c15="http://schemas.microsoft.com/office/drawing/2012/chart" uri="{CE6537A1-D6FC-4f65-9D91-7224C49458BB}"/>
                <c:ext xmlns:c16="http://schemas.microsoft.com/office/drawing/2014/chart" uri="{C3380CC4-5D6E-409C-BE32-E72D297353CC}">
                  <c16:uniqueId val="{0000000D-D591-4762-9BC1-53C26C0296C1}"/>
                </c:ext>
              </c:extLst>
            </c:dLbl>
            <c:dLbl>
              <c:idx val="8"/>
              <c:delete val="1"/>
              <c:extLst>
                <c:ext xmlns:c15="http://schemas.microsoft.com/office/drawing/2012/chart" uri="{CE6537A1-D6FC-4f65-9D91-7224C49458BB}"/>
                <c:ext xmlns:c16="http://schemas.microsoft.com/office/drawing/2014/chart" uri="{C3380CC4-5D6E-409C-BE32-E72D297353CC}">
                  <c16:uniqueId val="{00000006-D591-4762-9BC1-53C26C0296C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Demographics!$Y$911:$AG$911</c:f>
              <c:strCache>
                <c:ptCount val="9"/>
                <c:pt idx="0">
                  <c:v>55+ (Base: 412)</c:v>
                </c:pt>
                <c:pt idx="1">
                  <c:v>Female (Base: 356)</c:v>
                </c:pt>
                <c:pt idx="2">
                  <c:v>Overall (Base: 923)</c:v>
                </c:pt>
                <c:pt idx="3">
                  <c:v>Male (Base: 439)</c:v>
                </c:pt>
                <c:pt idx="4">
                  <c:v>Children in household (Base: 210)</c:v>
                </c:pt>
                <c:pt idx="5">
                  <c:v>Minority Ethnicity (Base: 82)</c:v>
                </c:pt>
                <c:pt idx="6">
                  <c:v>Southern Arc (Base: 208)</c:v>
                </c:pt>
                <c:pt idx="7">
                  <c:v>Disability (Base: 82)</c:v>
                </c:pt>
                <c:pt idx="8">
                  <c:v>Under 35 (Base: 116)</c:v>
                </c:pt>
              </c:strCache>
            </c:strRef>
          </c:cat>
          <c:val>
            <c:numRef>
              <c:f>Demographics!$Y$915:$AG$915</c:f>
              <c:numCache>
                <c:formatCode>0.0</c:formatCode>
                <c:ptCount val="9"/>
                <c:pt idx="0">
                  <c:v>6.3106796116504853</c:v>
                </c:pt>
                <c:pt idx="1">
                  <c:v>7.02247191011236</c:v>
                </c:pt>
                <c:pt idx="2">
                  <c:v>5.9588299024918747</c:v>
                </c:pt>
                <c:pt idx="3">
                  <c:v>4.3280182232346238</c:v>
                </c:pt>
                <c:pt idx="4">
                  <c:v>5.2380952380952381</c:v>
                </c:pt>
                <c:pt idx="5">
                  <c:v>7.3170731707317067</c:v>
                </c:pt>
                <c:pt idx="6">
                  <c:v>7.2115384615384608</c:v>
                </c:pt>
                <c:pt idx="7">
                  <c:v>10.975609756097562</c:v>
                </c:pt>
                <c:pt idx="8">
                  <c:v>2.5862068965517242</c:v>
                </c:pt>
              </c:numCache>
            </c:numRef>
          </c:val>
          <c:extLst>
            <c:ext xmlns:c16="http://schemas.microsoft.com/office/drawing/2014/chart" uri="{C3380CC4-5D6E-409C-BE32-E72D297353CC}">
              <c16:uniqueId val="{00000003-D591-4762-9BC1-53C26C0296C1}"/>
            </c:ext>
          </c:extLst>
        </c:ser>
        <c:ser>
          <c:idx val="4"/>
          <c:order val="4"/>
          <c:tx>
            <c:strRef>
              <c:f>Demographics!$X$916</c:f>
              <c:strCache>
                <c:ptCount val="1"/>
                <c:pt idx="0">
                  <c:v>A lot less often</c:v>
                </c:pt>
              </c:strCache>
            </c:strRef>
          </c:tx>
          <c:spPr>
            <a:solidFill>
              <a:srgbClr val="FF0000"/>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A-D591-4762-9BC1-53C26C0296C1}"/>
                </c:ext>
              </c:extLst>
            </c:dLbl>
            <c:dLbl>
              <c:idx val="2"/>
              <c:delete val="1"/>
              <c:extLst>
                <c:ext xmlns:c15="http://schemas.microsoft.com/office/drawing/2012/chart" uri="{CE6537A1-D6FC-4f65-9D91-7224C49458BB}"/>
                <c:ext xmlns:c16="http://schemas.microsoft.com/office/drawing/2014/chart" uri="{C3380CC4-5D6E-409C-BE32-E72D297353CC}">
                  <c16:uniqueId val="{0000000B-D591-4762-9BC1-53C26C0296C1}"/>
                </c:ext>
              </c:extLst>
            </c:dLbl>
            <c:dLbl>
              <c:idx val="4"/>
              <c:delete val="1"/>
              <c:extLst>
                <c:ext xmlns:c15="http://schemas.microsoft.com/office/drawing/2012/chart" uri="{CE6537A1-D6FC-4f65-9D91-7224C49458BB}"/>
                <c:ext xmlns:c16="http://schemas.microsoft.com/office/drawing/2014/chart" uri="{C3380CC4-5D6E-409C-BE32-E72D297353CC}">
                  <c16:uniqueId val="{00000009-D591-4762-9BC1-53C26C0296C1}"/>
                </c:ext>
              </c:extLst>
            </c:dLbl>
            <c:dLbl>
              <c:idx val="5"/>
              <c:delete val="1"/>
              <c:extLst>
                <c:ext xmlns:c15="http://schemas.microsoft.com/office/drawing/2012/chart" uri="{CE6537A1-D6FC-4f65-9D91-7224C49458BB}"/>
                <c:ext xmlns:c16="http://schemas.microsoft.com/office/drawing/2014/chart" uri="{C3380CC4-5D6E-409C-BE32-E72D297353CC}">
                  <c16:uniqueId val="{00000008-D591-4762-9BC1-53C26C0296C1}"/>
                </c:ext>
              </c:extLst>
            </c:dLbl>
            <c:dLbl>
              <c:idx val="8"/>
              <c:delete val="1"/>
              <c:extLst>
                <c:ext xmlns:c15="http://schemas.microsoft.com/office/drawing/2012/chart" uri="{CE6537A1-D6FC-4f65-9D91-7224C49458BB}"/>
                <c:ext xmlns:c16="http://schemas.microsoft.com/office/drawing/2014/chart" uri="{C3380CC4-5D6E-409C-BE32-E72D297353CC}">
                  <c16:uniqueId val="{00000005-D591-4762-9BC1-53C26C0296C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Demographics!$Y$911:$AG$911</c:f>
              <c:strCache>
                <c:ptCount val="9"/>
                <c:pt idx="0">
                  <c:v>55+ (Base: 412)</c:v>
                </c:pt>
                <c:pt idx="1">
                  <c:v>Female (Base: 356)</c:v>
                </c:pt>
                <c:pt idx="2">
                  <c:v>Overall (Base: 923)</c:v>
                </c:pt>
                <c:pt idx="3">
                  <c:v>Male (Base: 439)</c:v>
                </c:pt>
                <c:pt idx="4">
                  <c:v>Children in household (Base: 210)</c:v>
                </c:pt>
                <c:pt idx="5">
                  <c:v>Minority Ethnicity (Base: 82)</c:v>
                </c:pt>
                <c:pt idx="6">
                  <c:v>Southern Arc (Base: 208)</c:v>
                </c:pt>
                <c:pt idx="7">
                  <c:v>Disability (Base: 82)</c:v>
                </c:pt>
                <c:pt idx="8">
                  <c:v>Under 35 (Base: 116)</c:v>
                </c:pt>
              </c:strCache>
            </c:strRef>
          </c:cat>
          <c:val>
            <c:numRef>
              <c:f>Demographics!$Y$916:$AG$916</c:f>
              <c:numCache>
                <c:formatCode>0.0</c:formatCode>
                <c:ptCount val="9"/>
                <c:pt idx="0">
                  <c:v>5.5825242718446608</c:v>
                </c:pt>
                <c:pt idx="1">
                  <c:v>4.4943820224719104</c:v>
                </c:pt>
                <c:pt idx="2">
                  <c:v>5.4171180931744312</c:v>
                </c:pt>
                <c:pt idx="3">
                  <c:v>5.4669703872437356</c:v>
                </c:pt>
                <c:pt idx="4">
                  <c:v>2.8571428571428572</c:v>
                </c:pt>
                <c:pt idx="5">
                  <c:v>1.2195121951219512</c:v>
                </c:pt>
                <c:pt idx="6">
                  <c:v>5.7692307692307692</c:v>
                </c:pt>
                <c:pt idx="7">
                  <c:v>13.414634146341465</c:v>
                </c:pt>
                <c:pt idx="8">
                  <c:v>3.4482758620689653</c:v>
                </c:pt>
              </c:numCache>
            </c:numRef>
          </c:val>
          <c:extLst>
            <c:ext xmlns:c16="http://schemas.microsoft.com/office/drawing/2014/chart" uri="{C3380CC4-5D6E-409C-BE32-E72D297353CC}">
              <c16:uniqueId val="{00000004-D591-4762-9BC1-53C26C0296C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Deprivation!$B$35</c:f>
          <c:strCache>
            <c:ptCount val="1"/>
            <c:pt idx="0">
              <c:v>What kind of balance should the plan strike if the city is projected to need new housing?</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7616284149567858"/>
          <c:y val="0.19885360677522362"/>
          <c:w val="0.56907692630298712"/>
          <c:h val="0.5938928446286783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Deprivation!$E$57:$E$62</c:f>
              <c:strCache>
                <c:ptCount val="6"/>
                <c:pt idx="0">
                  <c:v>Overall (Base: 1154)</c:v>
                </c:pt>
                <c:pt idx="1">
                  <c:v>Least deprived (Base: 225)</c:v>
                </c:pt>
                <c:pt idx="2">
                  <c:v>Next least deprived (Base: 181)</c:v>
                </c:pt>
                <c:pt idx="3">
                  <c:v>Middle (Base: 135)</c:v>
                </c:pt>
                <c:pt idx="4">
                  <c:v>Next most deprived (Base: 94)</c:v>
                </c:pt>
                <c:pt idx="5">
                  <c:v>Most deprived (Base: 63)</c:v>
                </c:pt>
              </c:strCache>
            </c:strRef>
          </c:cat>
          <c:val>
            <c:numRef>
              <c:f>Deprivation!$F$57:$F$62</c:f>
              <c:numCache>
                <c:formatCode>0.0</c:formatCode>
                <c:ptCount val="6"/>
                <c:pt idx="0">
                  <c:v>22.746967071057192</c:v>
                </c:pt>
                <c:pt idx="1">
                  <c:v>14.133333333333333</c:v>
                </c:pt>
                <c:pt idx="2">
                  <c:v>21.436464088397791</c:v>
                </c:pt>
                <c:pt idx="3">
                  <c:v>30.296296296296298</c:v>
                </c:pt>
                <c:pt idx="4">
                  <c:v>25.74468085106383</c:v>
                </c:pt>
                <c:pt idx="5">
                  <c:v>25.396825396825395</c:v>
                </c:pt>
              </c:numCache>
            </c:numRef>
          </c:val>
          <c:extLst>
            <c:ext xmlns:c16="http://schemas.microsoft.com/office/drawing/2014/chart" uri="{C3380CC4-5D6E-409C-BE32-E72D297353CC}">
              <c16:uniqueId val="{00000000-F49C-4645-91A5-1C5E54D7D1A7}"/>
            </c:ext>
          </c:extLst>
        </c:ser>
        <c:dLbls>
          <c:showLegendKey val="0"/>
          <c:showVal val="0"/>
          <c:showCatName val="0"/>
          <c:showSerName val="0"/>
          <c:showPercent val="0"/>
          <c:showBubbleSize val="0"/>
        </c:dLbls>
        <c:gapWidth val="50"/>
        <c:axId val="461097600"/>
        <c:axId val="461093992"/>
      </c:barChart>
      <c:catAx>
        <c:axId val="461097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1093992"/>
        <c:crosses val="autoZero"/>
        <c:auto val="1"/>
        <c:lblAlgn val="ctr"/>
        <c:lblOffset val="100"/>
        <c:noMultiLvlLbl val="0"/>
      </c:catAx>
      <c:valAx>
        <c:axId val="46109399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109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userShapes r:id="rId4"/>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Hybrid working</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Demographics!$X$947</c:f>
              <c:strCache>
                <c:ptCount val="1"/>
                <c:pt idx="0">
                  <c:v>A lot more often</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Demographics!$Y$946:$AG$946</c:f>
              <c:strCache>
                <c:ptCount val="9"/>
                <c:pt idx="0">
                  <c:v>55+ (Base: 201)</c:v>
                </c:pt>
                <c:pt idx="1">
                  <c:v>Southern Arc (Base: 147)</c:v>
                </c:pt>
                <c:pt idx="2">
                  <c:v>Female (Base: 215)</c:v>
                </c:pt>
                <c:pt idx="3">
                  <c:v>Overall (Base: 579)</c:v>
                </c:pt>
                <c:pt idx="4">
                  <c:v>Disability (Base: 49)</c:v>
                </c:pt>
                <c:pt idx="5">
                  <c:v>Male (Base: 282)</c:v>
                </c:pt>
                <c:pt idx="6">
                  <c:v>Children in household (Base: 161)</c:v>
                </c:pt>
                <c:pt idx="7">
                  <c:v>Under 35 (Base: 93)</c:v>
                </c:pt>
                <c:pt idx="8">
                  <c:v>Minority Ethnicity (Base: 59)</c:v>
                </c:pt>
              </c:strCache>
            </c:strRef>
          </c:cat>
          <c:val>
            <c:numRef>
              <c:f>Demographics!$Y$947:$AG$947</c:f>
              <c:numCache>
                <c:formatCode>0.0</c:formatCode>
                <c:ptCount val="9"/>
                <c:pt idx="0">
                  <c:v>15.920398009950249</c:v>
                </c:pt>
                <c:pt idx="1">
                  <c:v>18.367346938775512</c:v>
                </c:pt>
                <c:pt idx="2">
                  <c:v>18.13953488372093</c:v>
                </c:pt>
                <c:pt idx="3">
                  <c:v>17.271157167530223</c:v>
                </c:pt>
                <c:pt idx="4">
                  <c:v>18.367346938775512</c:v>
                </c:pt>
                <c:pt idx="5">
                  <c:v>17.375886524822697</c:v>
                </c:pt>
                <c:pt idx="6">
                  <c:v>16.149068322981368</c:v>
                </c:pt>
                <c:pt idx="7">
                  <c:v>17.20430107526882</c:v>
                </c:pt>
                <c:pt idx="8">
                  <c:v>23.728813559322035</c:v>
                </c:pt>
              </c:numCache>
            </c:numRef>
          </c:val>
          <c:extLst>
            <c:ext xmlns:c16="http://schemas.microsoft.com/office/drawing/2014/chart" uri="{C3380CC4-5D6E-409C-BE32-E72D297353CC}">
              <c16:uniqueId val="{00000000-12A4-4CBC-8630-4B8F1BE86BD4}"/>
            </c:ext>
          </c:extLst>
        </c:ser>
        <c:ser>
          <c:idx val="1"/>
          <c:order val="1"/>
          <c:tx>
            <c:strRef>
              <c:f>Demographics!$X$948</c:f>
              <c:strCache>
                <c:ptCount val="1"/>
                <c:pt idx="0">
                  <c:v>A little more often</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Demographics!$Y$946:$AG$946</c:f>
              <c:strCache>
                <c:ptCount val="9"/>
                <c:pt idx="0">
                  <c:v>55+ (Base: 201)</c:v>
                </c:pt>
                <c:pt idx="1">
                  <c:v>Southern Arc (Base: 147)</c:v>
                </c:pt>
                <c:pt idx="2">
                  <c:v>Female (Base: 215)</c:v>
                </c:pt>
                <c:pt idx="3">
                  <c:v>Overall (Base: 579)</c:v>
                </c:pt>
                <c:pt idx="4">
                  <c:v>Disability (Base: 49)</c:v>
                </c:pt>
                <c:pt idx="5">
                  <c:v>Male (Base: 282)</c:v>
                </c:pt>
                <c:pt idx="6">
                  <c:v>Children in household (Base: 161)</c:v>
                </c:pt>
                <c:pt idx="7">
                  <c:v>Under 35 (Base: 93)</c:v>
                </c:pt>
                <c:pt idx="8">
                  <c:v>Minority Ethnicity (Base: 59)</c:v>
                </c:pt>
              </c:strCache>
            </c:strRef>
          </c:cat>
          <c:val>
            <c:numRef>
              <c:f>Demographics!$Y$948:$AG$948</c:f>
              <c:numCache>
                <c:formatCode>0.0</c:formatCode>
                <c:ptCount val="9"/>
                <c:pt idx="0">
                  <c:v>11.940298507462686</c:v>
                </c:pt>
                <c:pt idx="1">
                  <c:v>21.768707482993197</c:v>
                </c:pt>
                <c:pt idx="2">
                  <c:v>22.790697674418606</c:v>
                </c:pt>
                <c:pt idx="3">
                  <c:v>24.525043177892918</c:v>
                </c:pt>
                <c:pt idx="4">
                  <c:v>24.489795918367346</c:v>
                </c:pt>
                <c:pt idx="5">
                  <c:v>25.886524822695034</c:v>
                </c:pt>
                <c:pt idx="6">
                  <c:v>31.677018633540371</c:v>
                </c:pt>
                <c:pt idx="7">
                  <c:v>31.182795698924732</c:v>
                </c:pt>
                <c:pt idx="8">
                  <c:v>28.8135593220339</c:v>
                </c:pt>
              </c:numCache>
            </c:numRef>
          </c:val>
          <c:extLst>
            <c:ext xmlns:c16="http://schemas.microsoft.com/office/drawing/2014/chart" uri="{C3380CC4-5D6E-409C-BE32-E72D297353CC}">
              <c16:uniqueId val="{00000001-12A4-4CBC-8630-4B8F1BE86BD4}"/>
            </c:ext>
          </c:extLst>
        </c:ser>
        <c:ser>
          <c:idx val="2"/>
          <c:order val="2"/>
          <c:tx>
            <c:strRef>
              <c:f>Demographics!$X$949</c:f>
              <c:strCache>
                <c:ptCount val="1"/>
                <c:pt idx="0">
                  <c:v>No change</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Demographics!$Y$946:$AG$946</c:f>
              <c:strCache>
                <c:ptCount val="9"/>
                <c:pt idx="0">
                  <c:v>55+ (Base: 201)</c:v>
                </c:pt>
                <c:pt idx="1">
                  <c:v>Southern Arc (Base: 147)</c:v>
                </c:pt>
                <c:pt idx="2">
                  <c:v>Female (Base: 215)</c:v>
                </c:pt>
                <c:pt idx="3">
                  <c:v>Overall (Base: 579)</c:v>
                </c:pt>
                <c:pt idx="4">
                  <c:v>Disability (Base: 49)</c:v>
                </c:pt>
                <c:pt idx="5">
                  <c:v>Male (Base: 282)</c:v>
                </c:pt>
                <c:pt idx="6">
                  <c:v>Children in household (Base: 161)</c:v>
                </c:pt>
                <c:pt idx="7">
                  <c:v>Under 35 (Base: 93)</c:v>
                </c:pt>
                <c:pt idx="8">
                  <c:v>Minority Ethnicity (Base: 59)</c:v>
                </c:pt>
              </c:strCache>
            </c:strRef>
          </c:cat>
          <c:val>
            <c:numRef>
              <c:f>Demographics!$Y$949:$AG$949</c:f>
              <c:numCache>
                <c:formatCode>0.0</c:formatCode>
                <c:ptCount val="9"/>
                <c:pt idx="0">
                  <c:v>39.303482587064678</c:v>
                </c:pt>
                <c:pt idx="1">
                  <c:v>34.693877551020407</c:v>
                </c:pt>
                <c:pt idx="2">
                  <c:v>34.418604651162795</c:v>
                </c:pt>
                <c:pt idx="3">
                  <c:v>31.606217616580313</c:v>
                </c:pt>
                <c:pt idx="4">
                  <c:v>30.612244897959183</c:v>
                </c:pt>
                <c:pt idx="5">
                  <c:v>29.787234042553191</c:v>
                </c:pt>
                <c:pt idx="6">
                  <c:v>27.950310559006208</c:v>
                </c:pt>
                <c:pt idx="7">
                  <c:v>22.58064516129032</c:v>
                </c:pt>
                <c:pt idx="8">
                  <c:v>20.33898305084746</c:v>
                </c:pt>
              </c:numCache>
            </c:numRef>
          </c:val>
          <c:extLst>
            <c:ext xmlns:c16="http://schemas.microsoft.com/office/drawing/2014/chart" uri="{C3380CC4-5D6E-409C-BE32-E72D297353CC}">
              <c16:uniqueId val="{00000002-12A4-4CBC-8630-4B8F1BE86BD4}"/>
            </c:ext>
          </c:extLst>
        </c:ser>
        <c:ser>
          <c:idx val="3"/>
          <c:order val="3"/>
          <c:tx>
            <c:strRef>
              <c:f>Demographics!$X$950</c:f>
              <c:strCache>
                <c:ptCount val="1"/>
                <c:pt idx="0">
                  <c:v>A little less often</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Demographics!$Y$946:$AG$946</c:f>
              <c:strCache>
                <c:ptCount val="9"/>
                <c:pt idx="0">
                  <c:v>55+ (Base: 201)</c:v>
                </c:pt>
                <c:pt idx="1">
                  <c:v>Southern Arc (Base: 147)</c:v>
                </c:pt>
                <c:pt idx="2">
                  <c:v>Female (Base: 215)</c:v>
                </c:pt>
                <c:pt idx="3">
                  <c:v>Overall (Base: 579)</c:v>
                </c:pt>
                <c:pt idx="4">
                  <c:v>Disability (Base: 49)</c:v>
                </c:pt>
                <c:pt idx="5">
                  <c:v>Male (Base: 282)</c:v>
                </c:pt>
                <c:pt idx="6">
                  <c:v>Children in household (Base: 161)</c:v>
                </c:pt>
                <c:pt idx="7">
                  <c:v>Under 35 (Base: 93)</c:v>
                </c:pt>
                <c:pt idx="8">
                  <c:v>Minority Ethnicity (Base: 59)</c:v>
                </c:pt>
              </c:strCache>
            </c:strRef>
          </c:cat>
          <c:val>
            <c:numRef>
              <c:f>Demographics!$Y$950:$AG$950</c:f>
              <c:numCache>
                <c:formatCode>0.0</c:formatCode>
                <c:ptCount val="9"/>
                <c:pt idx="0">
                  <c:v>8.4577114427860707</c:v>
                </c:pt>
                <c:pt idx="1">
                  <c:v>4.7619047619047619</c:v>
                </c:pt>
                <c:pt idx="2">
                  <c:v>7.9069767441860463</c:v>
                </c:pt>
                <c:pt idx="3">
                  <c:v>8.2901554404145088</c:v>
                </c:pt>
                <c:pt idx="4">
                  <c:v>8.1632653061224492</c:v>
                </c:pt>
                <c:pt idx="5">
                  <c:v>9.2198581560283674</c:v>
                </c:pt>
                <c:pt idx="6">
                  <c:v>10.559006211180124</c:v>
                </c:pt>
                <c:pt idx="7">
                  <c:v>12.903225806451612</c:v>
                </c:pt>
                <c:pt idx="8">
                  <c:v>11.864406779661017</c:v>
                </c:pt>
              </c:numCache>
            </c:numRef>
          </c:val>
          <c:extLst>
            <c:ext xmlns:c16="http://schemas.microsoft.com/office/drawing/2014/chart" uri="{C3380CC4-5D6E-409C-BE32-E72D297353CC}">
              <c16:uniqueId val="{00000003-12A4-4CBC-8630-4B8F1BE86BD4}"/>
            </c:ext>
          </c:extLst>
        </c:ser>
        <c:ser>
          <c:idx val="4"/>
          <c:order val="4"/>
          <c:tx>
            <c:strRef>
              <c:f>Demographics!$X$951</c:f>
              <c:strCache>
                <c:ptCount val="1"/>
                <c:pt idx="0">
                  <c:v>A lot less often</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Demographics!$Y$946:$AG$946</c:f>
              <c:strCache>
                <c:ptCount val="9"/>
                <c:pt idx="0">
                  <c:v>55+ (Base: 201)</c:v>
                </c:pt>
                <c:pt idx="1">
                  <c:v>Southern Arc (Base: 147)</c:v>
                </c:pt>
                <c:pt idx="2">
                  <c:v>Female (Base: 215)</c:v>
                </c:pt>
                <c:pt idx="3">
                  <c:v>Overall (Base: 579)</c:v>
                </c:pt>
                <c:pt idx="4">
                  <c:v>Disability (Base: 49)</c:v>
                </c:pt>
                <c:pt idx="5">
                  <c:v>Male (Base: 282)</c:v>
                </c:pt>
                <c:pt idx="6">
                  <c:v>Children in household (Base: 161)</c:v>
                </c:pt>
                <c:pt idx="7">
                  <c:v>Under 35 (Base: 93)</c:v>
                </c:pt>
                <c:pt idx="8">
                  <c:v>Minority Ethnicity (Base: 59)</c:v>
                </c:pt>
              </c:strCache>
            </c:strRef>
          </c:cat>
          <c:val>
            <c:numRef>
              <c:f>Demographics!$Y$951:$AG$951</c:f>
              <c:numCache>
                <c:formatCode>0.0</c:formatCode>
                <c:ptCount val="9"/>
                <c:pt idx="0">
                  <c:v>24.378109452736318</c:v>
                </c:pt>
                <c:pt idx="1">
                  <c:v>20.408163265306122</c:v>
                </c:pt>
                <c:pt idx="2">
                  <c:v>16.744186046511629</c:v>
                </c:pt>
                <c:pt idx="3">
                  <c:v>18.307426597582037</c:v>
                </c:pt>
                <c:pt idx="4">
                  <c:v>18.367346938775512</c:v>
                </c:pt>
                <c:pt idx="5">
                  <c:v>17.730496453900709</c:v>
                </c:pt>
                <c:pt idx="6">
                  <c:v>13.664596273291925</c:v>
                </c:pt>
                <c:pt idx="7">
                  <c:v>16.129032258064516</c:v>
                </c:pt>
                <c:pt idx="8">
                  <c:v>15.254237288135593</c:v>
                </c:pt>
              </c:numCache>
            </c:numRef>
          </c:val>
          <c:extLst>
            <c:ext xmlns:c16="http://schemas.microsoft.com/office/drawing/2014/chart" uri="{C3380CC4-5D6E-409C-BE32-E72D297353CC}">
              <c16:uniqueId val="{00000004-12A4-4CBC-8630-4B8F1BE86BD4}"/>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Entertainment / Leisure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Demographics!$X$901</c:f>
              <c:strCache>
                <c:ptCount val="1"/>
                <c:pt idx="0">
                  <c:v>A lot more often</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Demographics!$Y$900:$AG$900</c:f>
              <c:strCache>
                <c:ptCount val="9"/>
                <c:pt idx="0">
                  <c:v>55+ (Base: 416)</c:v>
                </c:pt>
                <c:pt idx="1">
                  <c:v>Female (Base: 360)</c:v>
                </c:pt>
                <c:pt idx="2">
                  <c:v>Disability (Base: 88)</c:v>
                </c:pt>
                <c:pt idx="3">
                  <c:v>Overall (Base: 939)</c:v>
                </c:pt>
                <c:pt idx="4">
                  <c:v>Southern Arc (Base: 212)</c:v>
                </c:pt>
                <c:pt idx="5">
                  <c:v>Male (Base: 446)</c:v>
                </c:pt>
                <c:pt idx="6">
                  <c:v>Children in household (Base: 217)</c:v>
                </c:pt>
                <c:pt idx="7">
                  <c:v>Minority Ethnicity (Base: 82)</c:v>
                </c:pt>
                <c:pt idx="8">
                  <c:v>Under 35 (Base: 116)</c:v>
                </c:pt>
              </c:strCache>
            </c:strRef>
          </c:cat>
          <c:val>
            <c:numRef>
              <c:f>Demographics!$Y$901:$AG$901</c:f>
              <c:numCache>
                <c:formatCode>0.0</c:formatCode>
                <c:ptCount val="9"/>
                <c:pt idx="0">
                  <c:v>11.538461538461538</c:v>
                </c:pt>
                <c:pt idx="1">
                  <c:v>11.944444444444445</c:v>
                </c:pt>
                <c:pt idx="2">
                  <c:v>19.318181818181817</c:v>
                </c:pt>
                <c:pt idx="3">
                  <c:v>14.376996805111823</c:v>
                </c:pt>
                <c:pt idx="4">
                  <c:v>16.037735849056602</c:v>
                </c:pt>
                <c:pt idx="5">
                  <c:v>16.143497757847534</c:v>
                </c:pt>
                <c:pt idx="6">
                  <c:v>15.207373271889402</c:v>
                </c:pt>
                <c:pt idx="7">
                  <c:v>23.170731707317074</c:v>
                </c:pt>
                <c:pt idx="8">
                  <c:v>20.689655172413794</c:v>
                </c:pt>
              </c:numCache>
            </c:numRef>
          </c:val>
          <c:extLst>
            <c:ext xmlns:c16="http://schemas.microsoft.com/office/drawing/2014/chart" uri="{C3380CC4-5D6E-409C-BE32-E72D297353CC}">
              <c16:uniqueId val="{00000000-A5C0-49F3-BFE1-25E623E304BD}"/>
            </c:ext>
          </c:extLst>
        </c:ser>
        <c:ser>
          <c:idx val="1"/>
          <c:order val="1"/>
          <c:tx>
            <c:strRef>
              <c:f>Demographics!$X$902</c:f>
              <c:strCache>
                <c:ptCount val="1"/>
                <c:pt idx="0">
                  <c:v>A little more often</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Demographics!$Y$900:$AG$900</c:f>
              <c:strCache>
                <c:ptCount val="9"/>
                <c:pt idx="0">
                  <c:v>55+ (Base: 416)</c:v>
                </c:pt>
                <c:pt idx="1">
                  <c:v>Female (Base: 360)</c:v>
                </c:pt>
                <c:pt idx="2">
                  <c:v>Disability (Base: 88)</c:v>
                </c:pt>
                <c:pt idx="3">
                  <c:v>Overall (Base: 939)</c:v>
                </c:pt>
                <c:pt idx="4">
                  <c:v>Southern Arc (Base: 212)</c:v>
                </c:pt>
                <c:pt idx="5">
                  <c:v>Male (Base: 446)</c:v>
                </c:pt>
                <c:pt idx="6">
                  <c:v>Children in household (Base: 217)</c:v>
                </c:pt>
                <c:pt idx="7">
                  <c:v>Minority Ethnicity (Base: 82)</c:v>
                </c:pt>
                <c:pt idx="8">
                  <c:v>Under 35 (Base: 116)</c:v>
                </c:pt>
              </c:strCache>
            </c:strRef>
          </c:cat>
          <c:val>
            <c:numRef>
              <c:f>Demographics!$Y$902:$AG$902</c:f>
              <c:numCache>
                <c:formatCode>0.0</c:formatCode>
                <c:ptCount val="9"/>
                <c:pt idx="0">
                  <c:v>20.673076923076923</c:v>
                </c:pt>
                <c:pt idx="1">
                  <c:v>27.222222222222221</c:v>
                </c:pt>
                <c:pt idx="2">
                  <c:v>20.454545454545457</c:v>
                </c:pt>
                <c:pt idx="3">
                  <c:v>26.837060702875398</c:v>
                </c:pt>
                <c:pt idx="4">
                  <c:v>26.415094339622641</c:v>
                </c:pt>
                <c:pt idx="5">
                  <c:v>27.3542600896861</c:v>
                </c:pt>
                <c:pt idx="6">
                  <c:v>32.258064516129032</c:v>
                </c:pt>
                <c:pt idx="7">
                  <c:v>29.268292682926827</c:v>
                </c:pt>
                <c:pt idx="8">
                  <c:v>40.517241379310342</c:v>
                </c:pt>
              </c:numCache>
            </c:numRef>
          </c:val>
          <c:extLst>
            <c:ext xmlns:c16="http://schemas.microsoft.com/office/drawing/2014/chart" uri="{C3380CC4-5D6E-409C-BE32-E72D297353CC}">
              <c16:uniqueId val="{00000001-A5C0-49F3-BFE1-25E623E304BD}"/>
            </c:ext>
          </c:extLst>
        </c:ser>
        <c:ser>
          <c:idx val="2"/>
          <c:order val="2"/>
          <c:tx>
            <c:strRef>
              <c:f>Demographics!$X$903</c:f>
              <c:strCache>
                <c:ptCount val="1"/>
                <c:pt idx="0">
                  <c:v>No change</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Demographics!$Y$900:$AG$900</c:f>
              <c:strCache>
                <c:ptCount val="9"/>
                <c:pt idx="0">
                  <c:v>55+ (Base: 416)</c:v>
                </c:pt>
                <c:pt idx="1">
                  <c:v>Female (Base: 360)</c:v>
                </c:pt>
                <c:pt idx="2">
                  <c:v>Disability (Base: 88)</c:v>
                </c:pt>
                <c:pt idx="3">
                  <c:v>Overall (Base: 939)</c:v>
                </c:pt>
                <c:pt idx="4">
                  <c:v>Southern Arc (Base: 212)</c:v>
                </c:pt>
                <c:pt idx="5">
                  <c:v>Male (Base: 446)</c:v>
                </c:pt>
                <c:pt idx="6">
                  <c:v>Children in household (Base: 217)</c:v>
                </c:pt>
                <c:pt idx="7">
                  <c:v>Minority Ethnicity (Base: 82)</c:v>
                </c:pt>
                <c:pt idx="8">
                  <c:v>Under 35 (Base: 116)</c:v>
                </c:pt>
              </c:strCache>
            </c:strRef>
          </c:cat>
          <c:val>
            <c:numRef>
              <c:f>Demographics!$Y$903:$AG$903</c:f>
              <c:numCache>
                <c:formatCode>0.0</c:formatCode>
                <c:ptCount val="9"/>
                <c:pt idx="0">
                  <c:v>48.07692307692308</c:v>
                </c:pt>
                <c:pt idx="1">
                  <c:v>41.111111111111107</c:v>
                </c:pt>
                <c:pt idx="2">
                  <c:v>37.5</c:v>
                </c:pt>
                <c:pt idx="3">
                  <c:v>40.255591054313101</c:v>
                </c:pt>
                <c:pt idx="4">
                  <c:v>40.094339622641513</c:v>
                </c:pt>
                <c:pt idx="5">
                  <c:v>40.358744394618832</c:v>
                </c:pt>
                <c:pt idx="6">
                  <c:v>36.405529953917046</c:v>
                </c:pt>
                <c:pt idx="7">
                  <c:v>35.365853658536587</c:v>
                </c:pt>
                <c:pt idx="8">
                  <c:v>26.72413793103448</c:v>
                </c:pt>
              </c:numCache>
            </c:numRef>
          </c:val>
          <c:extLst>
            <c:ext xmlns:c16="http://schemas.microsoft.com/office/drawing/2014/chart" uri="{C3380CC4-5D6E-409C-BE32-E72D297353CC}">
              <c16:uniqueId val="{00000002-A5C0-49F3-BFE1-25E623E304BD}"/>
            </c:ext>
          </c:extLst>
        </c:ser>
        <c:ser>
          <c:idx val="3"/>
          <c:order val="3"/>
          <c:tx>
            <c:strRef>
              <c:f>Demographics!$X$904</c:f>
              <c:strCache>
                <c:ptCount val="1"/>
                <c:pt idx="0">
                  <c:v>A little less often</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Demographics!$Y$900:$AG$900</c:f>
              <c:strCache>
                <c:ptCount val="9"/>
                <c:pt idx="0">
                  <c:v>55+ (Base: 416)</c:v>
                </c:pt>
                <c:pt idx="1">
                  <c:v>Female (Base: 360)</c:v>
                </c:pt>
                <c:pt idx="2">
                  <c:v>Disability (Base: 88)</c:v>
                </c:pt>
                <c:pt idx="3">
                  <c:v>Overall (Base: 939)</c:v>
                </c:pt>
                <c:pt idx="4">
                  <c:v>Southern Arc (Base: 212)</c:v>
                </c:pt>
                <c:pt idx="5">
                  <c:v>Male (Base: 446)</c:v>
                </c:pt>
                <c:pt idx="6">
                  <c:v>Children in household (Base: 217)</c:v>
                </c:pt>
                <c:pt idx="7">
                  <c:v>Minority Ethnicity (Base: 82)</c:v>
                </c:pt>
                <c:pt idx="8">
                  <c:v>Under 35 (Base: 116)</c:v>
                </c:pt>
              </c:strCache>
            </c:strRef>
          </c:cat>
          <c:val>
            <c:numRef>
              <c:f>Demographics!$Y$904:$AG$904</c:f>
              <c:numCache>
                <c:formatCode>0.0</c:formatCode>
                <c:ptCount val="9"/>
                <c:pt idx="0">
                  <c:v>13.221153846153847</c:v>
                </c:pt>
                <c:pt idx="1">
                  <c:v>13.333333333333334</c:v>
                </c:pt>
                <c:pt idx="2">
                  <c:v>11.363636363636363</c:v>
                </c:pt>
                <c:pt idx="3">
                  <c:v>12.034078807241746</c:v>
                </c:pt>
                <c:pt idx="4">
                  <c:v>11.79245283018868</c:v>
                </c:pt>
                <c:pt idx="5">
                  <c:v>10.31390134529148</c:v>
                </c:pt>
                <c:pt idx="6">
                  <c:v>11.059907834101383</c:v>
                </c:pt>
                <c:pt idx="7">
                  <c:v>7.3170731707317067</c:v>
                </c:pt>
                <c:pt idx="8">
                  <c:v>9.4827586206896548</c:v>
                </c:pt>
              </c:numCache>
            </c:numRef>
          </c:val>
          <c:extLst>
            <c:ext xmlns:c16="http://schemas.microsoft.com/office/drawing/2014/chart" uri="{C3380CC4-5D6E-409C-BE32-E72D297353CC}">
              <c16:uniqueId val="{00000003-A5C0-49F3-BFE1-25E623E304BD}"/>
            </c:ext>
          </c:extLst>
        </c:ser>
        <c:ser>
          <c:idx val="4"/>
          <c:order val="4"/>
          <c:tx>
            <c:strRef>
              <c:f>Demographics!$X$905</c:f>
              <c:strCache>
                <c:ptCount val="1"/>
                <c:pt idx="0">
                  <c:v>A lot less often</c:v>
                </c:pt>
              </c:strCache>
            </c:strRef>
          </c:tx>
          <c:spPr>
            <a:solidFill>
              <a:srgbClr val="FF0000"/>
            </a:solidFill>
            <a:ln>
              <a:solidFill>
                <a:schemeClr val="tx1"/>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7-A5C0-49F3-BFE1-25E623E304BD}"/>
                </c:ext>
              </c:extLst>
            </c:dLbl>
            <c:dLbl>
              <c:idx val="7"/>
              <c:delete val="1"/>
              <c:extLst>
                <c:ext xmlns:c15="http://schemas.microsoft.com/office/drawing/2012/chart" uri="{CE6537A1-D6FC-4f65-9D91-7224C49458BB}"/>
                <c:ext xmlns:c16="http://schemas.microsoft.com/office/drawing/2014/chart" uri="{C3380CC4-5D6E-409C-BE32-E72D297353CC}">
                  <c16:uniqueId val="{00000006-A5C0-49F3-BFE1-25E623E304BD}"/>
                </c:ext>
              </c:extLst>
            </c:dLbl>
            <c:dLbl>
              <c:idx val="8"/>
              <c:delete val="1"/>
              <c:extLst>
                <c:ext xmlns:c15="http://schemas.microsoft.com/office/drawing/2012/chart" uri="{CE6537A1-D6FC-4f65-9D91-7224C49458BB}"/>
                <c:ext xmlns:c16="http://schemas.microsoft.com/office/drawing/2014/chart" uri="{C3380CC4-5D6E-409C-BE32-E72D297353CC}">
                  <c16:uniqueId val="{00000005-A5C0-49F3-BFE1-25E623E304B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Demographics!$Y$900:$AG$900</c:f>
              <c:strCache>
                <c:ptCount val="9"/>
                <c:pt idx="0">
                  <c:v>55+ (Base: 416)</c:v>
                </c:pt>
                <c:pt idx="1">
                  <c:v>Female (Base: 360)</c:v>
                </c:pt>
                <c:pt idx="2">
                  <c:v>Disability (Base: 88)</c:v>
                </c:pt>
                <c:pt idx="3">
                  <c:v>Overall (Base: 939)</c:v>
                </c:pt>
                <c:pt idx="4">
                  <c:v>Southern Arc (Base: 212)</c:v>
                </c:pt>
                <c:pt idx="5">
                  <c:v>Male (Base: 446)</c:v>
                </c:pt>
                <c:pt idx="6">
                  <c:v>Children in household (Base: 217)</c:v>
                </c:pt>
                <c:pt idx="7">
                  <c:v>Minority Ethnicity (Base: 82)</c:v>
                </c:pt>
                <c:pt idx="8">
                  <c:v>Under 35 (Base: 116)</c:v>
                </c:pt>
              </c:strCache>
            </c:strRef>
          </c:cat>
          <c:val>
            <c:numRef>
              <c:f>Demographics!$Y$905:$AG$905</c:f>
              <c:numCache>
                <c:formatCode>0.0</c:formatCode>
                <c:ptCount val="9"/>
                <c:pt idx="0">
                  <c:v>6.4903846153846159</c:v>
                </c:pt>
                <c:pt idx="1">
                  <c:v>6.3888888888888884</c:v>
                </c:pt>
                <c:pt idx="2">
                  <c:v>11.363636363636363</c:v>
                </c:pt>
                <c:pt idx="3">
                  <c:v>6.496272630457935</c:v>
                </c:pt>
                <c:pt idx="4">
                  <c:v>5.6603773584905666</c:v>
                </c:pt>
                <c:pt idx="5">
                  <c:v>5.8295964125560538</c:v>
                </c:pt>
                <c:pt idx="6">
                  <c:v>5.0691244239631335</c:v>
                </c:pt>
                <c:pt idx="7">
                  <c:v>4.8780487804878048</c:v>
                </c:pt>
                <c:pt idx="8">
                  <c:v>2.5862068965517242</c:v>
                </c:pt>
              </c:numCache>
            </c:numRef>
          </c:val>
          <c:extLst>
            <c:ext xmlns:c16="http://schemas.microsoft.com/office/drawing/2014/chart" uri="{C3380CC4-5D6E-409C-BE32-E72D297353CC}">
              <c16:uniqueId val="{00000004-A5C0-49F3-BFE1-25E623E304BD}"/>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Hospitality</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Demographics!$X$924</c:f>
              <c:strCache>
                <c:ptCount val="1"/>
                <c:pt idx="0">
                  <c:v>A lot more often</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Demographics!$Y$923:$AG$923</c:f>
              <c:strCache>
                <c:ptCount val="9"/>
                <c:pt idx="0">
                  <c:v>55+ (Base: 409)</c:v>
                </c:pt>
                <c:pt idx="1">
                  <c:v>Female (Base: 342)</c:v>
                </c:pt>
                <c:pt idx="2">
                  <c:v>Overall (Base: 910)</c:v>
                </c:pt>
                <c:pt idx="3">
                  <c:v>Male (Base: 439)</c:v>
                </c:pt>
                <c:pt idx="4">
                  <c:v>Southern Arc (Base: 199)</c:v>
                </c:pt>
                <c:pt idx="5">
                  <c:v>Disability (Base: 85)</c:v>
                </c:pt>
                <c:pt idx="6">
                  <c:v>Children in household (Base: 209)</c:v>
                </c:pt>
                <c:pt idx="7">
                  <c:v>Minority Ethnicity (Base: 75)</c:v>
                </c:pt>
                <c:pt idx="8">
                  <c:v>Under 35 (Base: 115)</c:v>
                </c:pt>
              </c:strCache>
            </c:strRef>
          </c:cat>
          <c:val>
            <c:numRef>
              <c:f>Demographics!$Y$924:$AG$924</c:f>
              <c:numCache>
                <c:formatCode>0.0</c:formatCode>
                <c:ptCount val="9"/>
                <c:pt idx="0">
                  <c:v>8.0684596577017107</c:v>
                </c:pt>
                <c:pt idx="1">
                  <c:v>11.988304093567251</c:v>
                </c:pt>
                <c:pt idx="2">
                  <c:v>12.087912087912088</c:v>
                </c:pt>
                <c:pt idx="3">
                  <c:v>11.845102505694761</c:v>
                </c:pt>
                <c:pt idx="4">
                  <c:v>14.07035175879397</c:v>
                </c:pt>
                <c:pt idx="5">
                  <c:v>17.647058823529413</c:v>
                </c:pt>
                <c:pt idx="6">
                  <c:v>13.875598086124402</c:v>
                </c:pt>
                <c:pt idx="7">
                  <c:v>18.666666666666668</c:v>
                </c:pt>
                <c:pt idx="8">
                  <c:v>20.869565217391305</c:v>
                </c:pt>
              </c:numCache>
            </c:numRef>
          </c:val>
          <c:extLst>
            <c:ext xmlns:c16="http://schemas.microsoft.com/office/drawing/2014/chart" uri="{C3380CC4-5D6E-409C-BE32-E72D297353CC}">
              <c16:uniqueId val="{00000000-883F-4953-98F6-AEDBE5D92451}"/>
            </c:ext>
          </c:extLst>
        </c:ser>
        <c:ser>
          <c:idx val="1"/>
          <c:order val="1"/>
          <c:tx>
            <c:strRef>
              <c:f>Demographics!$X$925</c:f>
              <c:strCache>
                <c:ptCount val="1"/>
                <c:pt idx="0">
                  <c:v>A little more often</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Demographics!$Y$923:$AG$923</c:f>
              <c:strCache>
                <c:ptCount val="9"/>
                <c:pt idx="0">
                  <c:v>55+ (Base: 409)</c:v>
                </c:pt>
                <c:pt idx="1">
                  <c:v>Female (Base: 342)</c:v>
                </c:pt>
                <c:pt idx="2">
                  <c:v>Overall (Base: 910)</c:v>
                </c:pt>
                <c:pt idx="3">
                  <c:v>Male (Base: 439)</c:v>
                </c:pt>
                <c:pt idx="4">
                  <c:v>Southern Arc (Base: 199)</c:v>
                </c:pt>
                <c:pt idx="5">
                  <c:v>Disability (Base: 85)</c:v>
                </c:pt>
                <c:pt idx="6">
                  <c:v>Children in household (Base: 209)</c:v>
                </c:pt>
                <c:pt idx="7">
                  <c:v>Minority Ethnicity (Base: 75)</c:v>
                </c:pt>
                <c:pt idx="8">
                  <c:v>Under 35 (Base: 115)</c:v>
                </c:pt>
              </c:strCache>
            </c:strRef>
          </c:cat>
          <c:val>
            <c:numRef>
              <c:f>Demographics!$Y$925:$AG$925</c:f>
              <c:numCache>
                <c:formatCode>0.0</c:formatCode>
                <c:ptCount val="9"/>
                <c:pt idx="0">
                  <c:v>20.78239608801956</c:v>
                </c:pt>
                <c:pt idx="1">
                  <c:v>22.222222222222221</c:v>
                </c:pt>
                <c:pt idx="2">
                  <c:v>23.736263736263734</c:v>
                </c:pt>
                <c:pt idx="3">
                  <c:v>26.651480637813211</c:v>
                </c:pt>
                <c:pt idx="4">
                  <c:v>25.628140703517587</c:v>
                </c:pt>
                <c:pt idx="5">
                  <c:v>22.352941176470591</c:v>
                </c:pt>
                <c:pt idx="6">
                  <c:v>26.315789473684209</c:v>
                </c:pt>
                <c:pt idx="7">
                  <c:v>24</c:v>
                </c:pt>
                <c:pt idx="8">
                  <c:v>26.956521739130434</c:v>
                </c:pt>
              </c:numCache>
            </c:numRef>
          </c:val>
          <c:extLst>
            <c:ext xmlns:c16="http://schemas.microsoft.com/office/drawing/2014/chart" uri="{C3380CC4-5D6E-409C-BE32-E72D297353CC}">
              <c16:uniqueId val="{00000001-883F-4953-98F6-AEDBE5D92451}"/>
            </c:ext>
          </c:extLst>
        </c:ser>
        <c:ser>
          <c:idx val="2"/>
          <c:order val="2"/>
          <c:tx>
            <c:strRef>
              <c:f>Demographics!$X$926</c:f>
              <c:strCache>
                <c:ptCount val="1"/>
                <c:pt idx="0">
                  <c:v>No change</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Demographics!$Y$923:$AG$923</c:f>
              <c:strCache>
                <c:ptCount val="9"/>
                <c:pt idx="0">
                  <c:v>55+ (Base: 409)</c:v>
                </c:pt>
                <c:pt idx="1">
                  <c:v>Female (Base: 342)</c:v>
                </c:pt>
                <c:pt idx="2">
                  <c:v>Overall (Base: 910)</c:v>
                </c:pt>
                <c:pt idx="3">
                  <c:v>Male (Base: 439)</c:v>
                </c:pt>
                <c:pt idx="4">
                  <c:v>Southern Arc (Base: 199)</c:v>
                </c:pt>
                <c:pt idx="5">
                  <c:v>Disability (Base: 85)</c:v>
                </c:pt>
                <c:pt idx="6">
                  <c:v>Children in household (Base: 209)</c:v>
                </c:pt>
                <c:pt idx="7">
                  <c:v>Minority Ethnicity (Base: 75)</c:v>
                </c:pt>
                <c:pt idx="8">
                  <c:v>Under 35 (Base: 115)</c:v>
                </c:pt>
              </c:strCache>
            </c:strRef>
          </c:cat>
          <c:val>
            <c:numRef>
              <c:f>Demographics!$Y$926:$AG$926</c:f>
              <c:numCache>
                <c:formatCode>0.0</c:formatCode>
                <c:ptCount val="9"/>
                <c:pt idx="0">
                  <c:v>52.322738386308068</c:v>
                </c:pt>
                <c:pt idx="1">
                  <c:v>47.368421052631575</c:v>
                </c:pt>
                <c:pt idx="2">
                  <c:v>46.593406593406591</c:v>
                </c:pt>
                <c:pt idx="3">
                  <c:v>46.013667425968109</c:v>
                </c:pt>
                <c:pt idx="4">
                  <c:v>44.221105527638194</c:v>
                </c:pt>
                <c:pt idx="5">
                  <c:v>35.294117647058826</c:v>
                </c:pt>
                <c:pt idx="6">
                  <c:v>42.58373205741627</c:v>
                </c:pt>
                <c:pt idx="7">
                  <c:v>41.333333333333336</c:v>
                </c:pt>
                <c:pt idx="8">
                  <c:v>40</c:v>
                </c:pt>
              </c:numCache>
            </c:numRef>
          </c:val>
          <c:extLst>
            <c:ext xmlns:c16="http://schemas.microsoft.com/office/drawing/2014/chart" uri="{C3380CC4-5D6E-409C-BE32-E72D297353CC}">
              <c16:uniqueId val="{00000002-883F-4953-98F6-AEDBE5D92451}"/>
            </c:ext>
          </c:extLst>
        </c:ser>
        <c:ser>
          <c:idx val="3"/>
          <c:order val="3"/>
          <c:tx>
            <c:strRef>
              <c:f>Demographics!$X$927</c:f>
              <c:strCache>
                <c:ptCount val="1"/>
                <c:pt idx="0">
                  <c:v>A little less often</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Demographics!$Y$923:$AG$923</c:f>
              <c:strCache>
                <c:ptCount val="9"/>
                <c:pt idx="0">
                  <c:v>55+ (Base: 409)</c:v>
                </c:pt>
                <c:pt idx="1">
                  <c:v>Female (Base: 342)</c:v>
                </c:pt>
                <c:pt idx="2">
                  <c:v>Overall (Base: 910)</c:v>
                </c:pt>
                <c:pt idx="3">
                  <c:v>Male (Base: 439)</c:v>
                </c:pt>
                <c:pt idx="4">
                  <c:v>Southern Arc (Base: 199)</c:v>
                </c:pt>
                <c:pt idx="5">
                  <c:v>Disability (Base: 85)</c:v>
                </c:pt>
                <c:pt idx="6">
                  <c:v>Children in household (Base: 209)</c:v>
                </c:pt>
                <c:pt idx="7">
                  <c:v>Minority Ethnicity (Base: 75)</c:v>
                </c:pt>
                <c:pt idx="8">
                  <c:v>Under 35 (Base: 115)</c:v>
                </c:pt>
              </c:strCache>
            </c:strRef>
          </c:cat>
          <c:val>
            <c:numRef>
              <c:f>Demographics!$Y$927:$AG$927</c:f>
              <c:numCache>
                <c:formatCode>0.0</c:formatCode>
                <c:ptCount val="9"/>
                <c:pt idx="0">
                  <c:v>11.491442542787286</c:v>
                </c:pt>
                <c:pt idx="1">
                  <c:v>12.280701754385964</c:v>
                </c:pt>
                <c:pt idx="2">
                  <c:v>10.87912087912088</c:v>
                </c:pt>
                <c:pt idx="3">
                  <c:v>8.8838268792710693</c:v>
                </c:pt>
                <c:pt idx="4">
                  <c:v>8.0402010050251249</c:v>
                </c:pt>
                <c:pt idx="5">
                  <c:v>12.941176470588237</c:v>
                </c:pt>
                <c:pt idx="6">
                  <c:v>11.004784688995215</c:v>
                </c:pt>
                <c:pt idx="7">
                  <c:v>10.666666666666668</c:v>
                </c:pt>
                <c:pt idx="8">
                  <c:v>8.695652173913043</c:v>
                </c:pt>
              </c:numCache>
            </c:numRef>
          </c:val>
          <c:extLst>
            <c:ext xmlns:c16="http://schemas.microsoft.com/office/drawing/2014/chart" uri="{C3380CC4-5D6E-409C-BE32-E72D297353CC}">
              <c16:uniqueId val="{00000003-883F-4953-98F6-AEDBE5D92451}"/>
            </c:ext>
          </c:extLst>
        </c:ser>
        <c:ser>
          <c:idx val="4"/>
          <c:order val="4"/>
          <c:tx>
            <c:strRef>
              <c:f>Demographics!$X$928</c:f>
              <c:strCache>
                <c:ptCount val="1"/>
                <c:pt idx="0">
                  <c:v>A lot less often</c:v>
                </c:pt>
              </c:strCache>
            </c:strRef>
          </c:tx>
          <c:spPr>
            <a:solidFill>
              <a:srgbClr val="FF0000"/>
            </a:solidFill>
            <a:ln>
              <a:solidFill>
                <a:schemeClr val="tx1"/>
              </a:solid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6-883F-4953-98F6-AEDBE5D92451}"/>
                </c:ext>
              </c:extLst>
            </c:dLbl>
            <c:dLbl>
              <c:idx val="8"/>
              <c:delete val="1"/>
              <c:extLst>
                <c:ext xmlns:c15="http://schemas.microsoft.com/office/drawing/2012/chart" uri="{CE6537A1-D6FC-4f65-9D91-7224C49458BB}"/>
                <c:ext xmlns:c16="http://schemas.microsoft.com/office/drawing/2014/chart" uri="{C3380CC4-5D6E-409C-BE32-E72D297353CC}">
                  <c16:uniqueId val="{00000005-883F-4953-98F6-AEDBE5D9245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Demographics!$Y$923:$AG$923</c:f>
              <c:strCache>
                <c:ptCount val="9"/>
                <c:pt idx="0">
                  <c:v>55+ (Base: 409)</c:v>
                </c:pt>
                <c:pt idx="1">
                  <c:v>Female (Base: 342)</c:v>
                </c:pt>
                <c:pt idx="2">
                  <c:v>Overall (Base: 910)</c:v>
                </c:pt>
                <c:pt idx="3">
                  <c:v>Male (Base: 439)</c:v>
                </c:pt>
                <c:pt idx="4">
                  <c:v>Southern Arc (Base: 199)</c:v>
                </c:pt>
                <c:pt idx="5">
                  <c:v>Disability (Base: 85)</c:v>
                </c:pt>
                <c:pt idx="6">
                  <c:v>Children in household (Base: 209)</c:v>
                </c:pt>
                <c:pt idx="7">
                  <c:v>Minority Ethnicity (Base: 75)</c:v>
                </c:pt>
                <c:pt idx="8">
                  <c:v>Under 35 (Base: 115)</c:v>
                </c:pt>
              </c:strCache>
            </c:strRef>
          </c:cat>
          <c:val>
            <c:numRef>
              <c:f>Demographics!$Y$928:$AG$928</c:f>
              <c:numCache>
                <c:formatCode>0.0</c:formatCode>
                <c:ptCount val="9"/>
                <c:pt idx="0">
                  <c:v>7.3349633251833746</c:v>
                </c:pt>
                <c:pt idx="1">
                  <c:v>6.140350877192982</c:v>
                </c:pt>
                <c:pt idx="2">
                  <c:v>6.7032967032967035</c:v>
                </c:pt>
                <c:pt idx="3">
                  <c:v>6.6059225512528474</c:v>
                </c:pt>
                <c:pt idx="4">
                  <c:v>8.0402010050251249</c:v>
                </c:pt>
                <c:pt idx="5">
                  <c:v>11.76470588235294</c:v>
                </c:pt>
                <c:pt idx="6">
                  <c:v>6.2200956937799043</c:v>
                </c:pt>
                <c:pt idx="7">
                  <c:v>5.3333333333333339</c:v>
                </c:pt>
                <c:pt idx="8">
                  <c:v>3.4782608695652173</c:v>
                </c:pt>
              </c:numCache>
            </c:numRef>
          </c:val>
          <c:extLst>
            <c:ext xmlns:c16="http://schemas.microsoft.com/office/drawing/2014/chart" uri="{C3380CC4-5D6E-409C-BE32-E72D297353CC}">
              <c16:uniqueId val="{00000004-883F-4953-98F6-AEDBE5D9245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As a work meeting place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Demographics!$X$958</c:f>
              <c:strCache>
                <c:ptCount val="1"/>
                <c:pt idx="0">
                  <c:v>A lot more often</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Demographics!$Y$957:$AG$957</c:f>
              <c:strCache>
                <c:ptCount val="9"/>
                <c:pt idx="0">
                  <c:v>55+ (Base: 221)</c:v>
                </c:pt>
                <c:pt idx="1">
                  <c:v>Female (Base: 233)</c:v>
                </c:pt>
                <c:pt idx="2">
                  <c:v>Overall (Base: 631)</c:v>
                </c:pt>
                <c:pt idx="3">
                  <c:v>Disability (Base: 54)</c:v>
                </c:pt>
                <c:pt idx="4">
                  <c:v>Children in household (Base: 174)</c:v>
                </c:pt>
                <c:pt idx="5">
                  <c:v>Southern Arc (Base: 154)</c:v>
                </c:pt>
                <c:pt idx="6">
                  <c:v>Male (Base: 305)</c:v>
                </c:pt>
                <c:pt idx="7">
                  <c:v>Under 35 (Base: 102)</c:v>
                </c:pt>
                <c:pt idx="8">
                  <c:v>Minority Ethnicity (Base: 59)</c:v>
                </c:pt>
              </c:strCache>
            </c:strRef>
          </c:cat>
          <c:val>
            <c:numRef>
              <c:f>Demographics!$Y$958:$AG$958</c:f>
              <c:numCache>
                <c:formatCode>0.0</c:formatCode>
                <c:ptCount val="9"/>
                <c:pt idx="0">
                  <c:v>3.1674208144796379</c:v>
                </c:pt>
                <c:pt idx="1">
                  <c:v>5.5793991416309012</c:v>
                </c:pt>
                <c:pt idx="2">
                  <c:v>7.1315372424722661</c:v>
                </c:pt>
                <c:pt idx="3">
                  <c:v>5.5555555555555554</c:v>
                </c:pt>
                <c:pt idx="4">
                  <c:v>8.0459770114942533</c:v>
                </c:pt>
                <c:pt idx="5">
                  <c:v>7.7922077922077921</c:v>
                </c:pt>
                <c:pt idx="6">
                  <c:v>8.8524590163934427</c:v>
                </c:pt>
                <c:pt idx="7">
                  <c:v>9.8039215686274517</c:v>
                </c:pt>
                <c:pt idx="8">
                  <c:v>16.949152542372879</c:v>
                </c:pt>
              </c:numCache>
            </c:numRef>
          </c:val>
          <c:extLst>
            <c:ext xmlns:c16="http://schemas.microsoft.com/office/drawing/2014/chart" uri="{C3380CC4-5D6E-409C-BE32-E72D297353CC}">
              <c16:uniqueId val="{00000000-9924-4683-94A5-739B32C11C3C}"/>
            </c:ext>
          </c:extLst>
        </c:ser>
        <c:ser>
          <c:idx val="1"/>
          <c:order val="1"/>
          <c:tx>
            <c:strRef>
              <c:f>Demographics!$X$959</c:f>
              <c:strCache>
                <c:ptCount val="1"/>
                <c:pt idx="0">
                  <c:v>A little more often</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Demographics!$Y$957:$AG$957</c:f>
              <c:strCache>
                <c:ptCount val="9"/>
                <c:pt idx="0">
                  <c:v>55+ (Base: 221)</c:v>
                </c:pt>
                <c:pt idx="1">
                  <c:v>Female (Base: 233)</c:v>
                </c:pt>
                <c:pt idx="2">
                  <c:v>Overall (Base: 631)</c:v>
                </c:pt>
                <c:pt idx="3">
                  <c:v>Disability (Base: 54)</c:v>
                </c:pt>
                <c:pt idx="4">
                  <c:v>Children in household (Base: 174)</c:v>
                </c:pt>
                <c:pt idx="5">
                  <c:v>Southern Arc (Base: 154)</c:v>
                </c:pt>
                <c:pt idx="6">
                  <c:v>Male (Base: 305)</c:v>
                </c:pt>
                <c:pt idx="7">
                  <c:v>Under 35 (Base: 102)</c:v>
                </c:pt>
                <c:pt idx="8">
                  <c:v>Minority Ethnicity (Base: 59)</c:v>
                </c:pt>
              </c:strCache>
            </c:strRef>
          </c:cat>
          <c:val>
            <c:numRef>
              <c:f>Demographics!$Y$959:$AG$959</c:f>
              <c:numCache>
                <c:formatCode>0.0</c:formatCode>
                <c:ptCount val="9"/>
                <c:pt idx="0">
                  <c:v>18.099547511312217</c:v>
                </c:pt>
                <c:pt idx="1">
                  <c:v>23.175965665236049</c:v>
                </c:pt>
                <c:pt idx="2">
                  <c:v>22.18700475435816</c:v>
                </c:pt>
                <c:pt idx="3">
                  <c:v>24.074074074074073</c:v>
                </c:pt>
                <c:pt idx="4">
                  <c:v>22.413793103448278</c:v>
                </c:pt>
                <c:pt idx="5">
                  <c:v>22.727272727272727</c:v>
                </c:pt>
                <c:pt idx="6">
                  <c:v>21.967213114754099</c:v>
                </c:pt>
                <c:pt idx="7">
                  <c:v>29.411764705882355</c:v>
                </c:pt>
                <c:pt idx="8">
                  <c:v>27.118644067796609</c:v>
                </c:pt>
              </c:numCache>
            </c:numRef>
          </c:val>
          <c:extLst>
            <c:ext xmlns:c16="http://schemas.microsoft.com/office/drawing/2014/chart" uri="{C3380CC4-5D6E-409C-BE32-E72D297353CC}">
              <c16:uniqueId val="{00000001-9924-4683-94A5-739B32C11C3C}"/>
            </c:ext>
          </c:extLst>
        </c:ser>
        <c:ser>
          <c:idx val="2"/>
          <c:order val="2"/>
          <c:tx>
            <c:strRef>
              <c:f>Demographics!$X$960</c:f>
              <c:strCache>
                <c:ptCount val="1"/>
                <c:pt idx="0">
                  <c:v>No change</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Demographics!$Y$957:$AG$957</c:f>
              <c:strCache>
                <c:ptCount val="9"/>
                <c:pt idx="0">
                  <c:v>55+ (Base: 221)</c:v>
                </c:pt>
                <c:pt idx="1">
                  <c:v>Female (Base: 233)</c:v>
                </c:pt>
                <c:pt idx="2">
                  <c:v>Overall (Base: 631)</c:v>
                </c:pt>
                <c:pt idx="3">
                  <c:v>Disability (Base: 54)</c:v>
                </c:pt>
                <c:pt idx="4">
                  <c:v>Children in household (Base: 174)</c:v>
                </c:pt>
                <c:pt idx="5">
                  <c:v>Southern Arc (Base: 154)</c:v>
                </c:pt>
                <c:pt idx="6">
                  <c:v>Male (Base: 305)</c:v>
                </c:pt>
                <c:pt idx="7">
                  <c:v>Under 35 (Base: 102)</c:v>
                </c:pt>
                <c:pt idx="8">
                  <c:v>Minority Ethnicity (Base: 59)</c:v>
                </c:pt>
              </c:strCache>
            </c:strRef>
          </c:cat>
          <c:val>
            <c:numRef>
              <c:f>Demographics!$Y$960:$AG$960</c:f>
              <c:numCache>
                <c:formatCode>0.0</c:formatCode>
                <c:ptCount val="9"/>
                <c:pt idx="0">
                  <c:v>37.556561085972852</c:v>
                </c:pt>
                <c:pt idx="1">
                  <c:v>32.618025751072963</c:v>
                </c:pt>
                <c:pt idx="2">
                  <c:v>33.122028526148974</c:v>
                </c:pt>
                <c:pt idx="3">
                  <c:v>25.925925925925924</c:v>
                </c:pt>
                <c:pt idx="4">
                  <c:v>32.758620689655174</c:v>
                </c:pt>
                <c:pt idx="5">
                  <c:v>34.415584415584419</c:v>
                </c:pt>
                <c:pt idx="6">
                  <c:v>34.42622950819672</c:v>
                </c:pt>
                <c:pt idx="7">
                  <c:v>29.411764705882355</c:v>
                </c:pt>
                <c:pt idx="8">
                  <c:v>25.423728813559322</c:v>
                </c:pt>
              </c:numCache>
            </c:numRef>
          </c:val>
          <c:extLst>
            <c:ext xmlns:c16="http://schemas.microsoft.com/office/drawing/2014/chart" uri="{C3380CC4-5D6E-409C-BE32-E72D297353CC}">
              <c16:uniqueId val="{00000002-9924-4683-94A5-739B32C11C3C}"/>
            </c:ext>
          </c:extLst>
        </c:ser>
        <c:ser>
          <c:idx val="3"/>
          <c:order val="3"/>
          <c:tx>
            <c:strRef>
              <c:f>Demographics!$X$961</c:f>
              <c:strCache>
                <c:ptCount val="1"/>
                <c:pt idx="0">
                  <c:v>A little less often</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Demographics!$Y$957:$AG$957</c:f>
              <c:strCache>
                <c:ptCount val="9"/>
                <c:pt idx="0">
                  <c:v>55+ (Base: 221)</c:v>
                </c:pt>
                <c:pt idx="1">
                  <c:v>Female (Base: 233)</c:v>
                </c:pt>
                <c:pt idx="2">
                  <c:v>Overall (Base: 631)</c:v>
                </c:pt>
                <c:pt idx="3">
                  <c:v>Disability (Base: 54)</c:v>
                </c:pt>
                <c:pt idx="4">
                  <c:v>Children in household (Base: 174)</c:v>
                </c:pt>
                <c:pt idx="5">
                  <c:v>Southern Arc (Base: 154)</c:v>
                </c:pt>
                <c:pt idx="6">
                  <c:v>Male (Base: 305)</c:v>
                </c:pt>
                <c:pt idx="7">
                  <c:v>Under 35 (Base: 102)</c:v>
                </c:pt>
                <c:pt idx="8">
                  <c:v>Minority Ethnicity (Base: 59)</c:v>
                </c:pt>
              </c:strCache>
            </c:strRef>
          </c:cat>
          <c:val>
            <c:numRef>
              <c:f>Demographics!$Y$961:$AG$961</c:f>
              <c:numCache>
                <c:formatCode>0.0</c:formatCode>
                <c:ptCount val="9"/>
                <c:pt idx="0">
                  <c:v>16.742081447963798</c:v>
                </c:pt>
                <c:pt idx="1">
                  <c:v>16.309012875536482</c:v>
                </c:pt>
                <c:pt idx="2">
                  <c:v>17.432646592709986</c:v>
                </c:pt>
                <c:pt idx="3">
                  <c:v>14.814814814814813</c:v>
                </c:pt>
                <c:pt idx="4">
                  <c:v>16.091954022988507</c:v>
                </c:pt>
                <c:pt idx="5">
                  <c:v>14.285714285714285</c:v>
                </c:pt>
                <c:pt idx="6">
                  <c:v>18.032786885245901</c:v>
                </c:pt>
                <c:pt idx="7">
                  <c:v>18.627450980392158</c:v>
                </c:pt>
                <c:pt idx="8">
                  <c:v>13.559322033898304</c:v>
                </c:pt>
              </c:numCache>
            </c:numRef>
          </c:val>
          <c:extLst>
            <c:ext xmlns:c16="http://schemas.microsoft.com/office/drawing/2014/chart" uri="{C3380CC4-5D6E-409C-BE32-E72D297353CC}">
              <c16:uniqueId val="{00000003-9924-4683-94A5-739B32C11C3C}"/>
            </c:ext>
          </c:extLst>
        </c:ser>
        <c:ser>
          <c:idx val="4"/>
          <c:order val="4"/>
          <c:tx>
            <c:strRef>
              <c:f>Demographics!$X$962</c:f>
              <c:strCache>
                <c:ptCount val="1"/>
                <c:pt idx="0">
                  <c:v>A lot less often</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Demographics!$Y$957:$AG$957</c:f>
              <c:strCache>
                <c:ptCount val="9"/>
                <c:pt idx="0">
                  <c:v>55+ (Base: 221)</c:v>
                </c:pt>
                <c:pt idx="1">
                  <c:v>Female (Base: 233)</c:v>
                </c:pt>
                <c:pt idx="2">
                  <c:v>Overall (Base: 631)</c:v>
                </c:pt>
                <c:pt idx="3">
                  <c:v>Disability (Base: 54)</c:v>
                </c:pt>
                <c:pt idx="4">
                  <c:v>Children in household (Base: 174)</c:v>
                </c:pt>
                <c:pt idx="5">
                  <c:v>Southern Arc (Base: 154)</c:v>
                </c:pt>
                <c:pt idx="6">
                  <c:v>Male (Base: 305)</c:v>
                </c:pt>
                <c:pt idx="7">
                  <c:v>Under 35 (Base: 102)</c:v>
                </c:pt>
                <c:pt idx="8">
                  <c:v>Minority Ethnicity (Base: 59)</c:v>
                </c:pt>
              </c:strCache>
            </c:strRef>
          </c:cat>
          <c:val>
            <c:numRef>
              <c:f>Demographics!$Y$962:$AG$962</c:f>
              <c:numCache>
                <c:formatCode>0.0</c:formatCode>
                <c:ptCount val="9"/>
                <c:pt idx="0">
                  <c:v>24.434389140271492</c:v>
                </c:pt>
                <c:pt idx="1">
                  <c:v>22.317596566523605</c:v>
                </c:pt>
                <c:pt idx="2">
                  <c:v>20.126782884310618</c:v>
                </c:pt>
                <c:pt idx="3">
                  <c:v>29.629629629629626</c:v>
                </c:pt>
                <c:pt idx="4">
                  <c:v>20.689655172413794</c:v>
                </c:pt>
                <c:pt idx="5">
                  <c:v>20.779220779220779</c:v>
                </c:pt>
                <c:pt idx="6">
                  <c:v>16.721311475409838</c:v>
                </c:pt>
                <c:pt idx="7">
                  <c:v>12.745098039215685</c:v>
                </c:pt>
                <c:pt idx="8">
                  <c:v>16.949152542372879</c:v>
                </c:pt>
              </c:numCache>
            </c:numRef>
          </c:val>
          <c:extLst>
            <c:ext xmlns:c16="http://schemas.microsoft.com/office/drawing/2014/chart" uri="{C3380CC4-5D6E-409C-BE32-E72D297353CC}">
              <c16:uniqueId val="{00000004-9924-4683-94A5-739B32C11C3C}"/>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Shopping</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Demographics!$X$889</c:f>
              <c:strCache>
                <c:ptCount val="1"/>
                <c:pt idx="0">
                  <c:v>A lot more often</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Demographics!$Y$888:$AG$888</c:f>
              <c:strCache>
                <c:ptCount val="9"/>
                <c:pt idx="0">
                  <c:v>Children in household (Base: 216)</c:v>
                </c:pt>
                <c:pt idx="1">
                  <c:v>55+ (Base: 413)</c:v>
                </c:pt>
                <c:pt idx="2">
                  <c:v>Female (Base: 357)</c:v>
                </c:pt>
                <c:pt idx="3">
                  <c:v>Overall (Base: 941)</c:v>
                </c:pt>
                <c:pt idx="4">
                  <c:v>Male (Base: 449)</c:v>
                </c:pt>
                <c:pt idx="5">
                  <c:v>Southern Arc (Base: 213)</c:v>
                </c:pt>
                <c:pt idx="6">
                  <c:v>Minority Ethnicity (Base: 85)</c:v>
                </c:pt>
                <c:pt idx="7">
                  <c:v>Under 35 (Base: 119)</c:v>
                </c:pt>
                <c:pt idx="8">
                  <c:v>Disability (Base: 91)</c:v>
                </c:pt>
              </c:strCache>
            </c:strRef>
          </c:cat>
          <c:val>
            <c:numRef>
              <c:f>Demographics!$Y$889:$AG$889</c:f>
              <c:numCache>
                <c:formatCode>0.0</c:formatCode>
                <c:ptCount val="9"/>
                <c:pt idx="0">
                  <c:v>6.9444444444444446</c:v>
                </c:pt>
                <c:pt idx="1">
                  <c:v>7.9903147699757868</c:v>
                </c:pt>
                <c:pt idx="2">
                  <c:v>8.4033613445378155</c:v>
                </c:pt>
                <c:pt idx="3">
                  <c:v>7.9702444208289052</c:v>
                </c:pt>
                <c:pt idx="4">
                  <c:v>7.7951002227171493</c:v>
                </c:pt>
                <c:pt idx="5">
                  <c:v>6.5727699530516439</c:v>
                </c:pt>
                <c:pt idx="6">
                  <c:v>12.941176470588237</c:v>
                </c:pt>
                <c:pt idx="7">
                  <c:v>9.2436974789915975</c:v>
                </c:pt>
                <c:pt idx="8">
                  <c:v>14.285714285714285</c:v>
                </c:pt>
              </c:numCache>
            </c:numRef>
          </c:val>
          <c:extLst>
            <c:ext xmlns:c16="http://schemas.microsoft.com/office/drawing/2014/chart" uri="{C3380CC4-5D6E-409C-BE32-E72D297353CC}">
              <c16:uniqueId val="{00000000-87F3-41D3-9F97-19AE38527752}"/>
            </c:ext>
          </c:extLst>
        </c:ser>
        <c:ser>
          <c:idx val="1"/>
          <c:order val="1"/>
          <c:tx>
            <c:strRef>
              <c:f>Demographics!$X$890</c:f>
              <c:strCache>
                <c:ptCount val="1"/>
                <c:pt idx="0">
                  <c:v>A little more often</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Demographics!$Y$888:$AG$888</c:f>
              <c:strCache>
                <c:ptCount val="9"/>
                <c:pt idx="0">
                  <c:v>Children in household (Base: 216)</c:v>
                </c:pt>
                <c:pt idx="1">
                  <c:v>55+ (Base: 413)</c:v>
                </c:pt>
                <c:pt idx="2">
                  <c:v>Female (Base: 357)</c:v>
                </c:pt>
                <c:pt idx="3">
                  <c:v>Overall (Base: 941)</c:v>
                </c:pt>
                <c:pt idx="4">
                  <c:v>Male (Base: 449)</c:v>
                </c:pt>
                <c:pt idx="5">
                  <c:v>Southern Arc (Base: 213)</c:v>
                </c:pt>
                <c:pt idx="6">
                  <c:v>Minority Ethnicity (Base: 85)</c:v>
                </c:pt>
                <c:pt idx="7">
                  <c:v>Under 35 (Base: 119)</c:v>
                </c:pt>
                <c:pt idx="8">
                  <c:v>Disability (Base: 91)</c:v>
                </c:pt>
              </c:strCache>
            </c:strRef>
          </c:cat>
          <c:val>
            <c:numRef>
              <c:f>Demographics!$Y$890:$AG$890</c:f>
              <c:numCache>
                <c:formatCode>0.0</c:formatCode>
                <c:ptCount val="9"/>
                <c:pt idx="0">
                  <c:v>12.5</c:v>
                </c:pt>
                <c:pt idx="1">
                  <c:v>12.348668280871671</c:v>
                </c:pt>
                <c:pt idx="2">
                  <c:v>13.725490196078432</c:v>
                </c:pt>
                <c:pt idx="3">
                  <c:v>16.153028692879914</c:v>
                </c:pt>
                <c:pt idx="4">
                  <c:v>16.481069042316257</c:v>
                </c:pt>
                <c:pt idx="5">
                  <c:v>18.779342723004692</c:v>
                </c:pt>
                <c:pt idx="6">
                  <c:v>20</c:v>
                </c:pt>
                <c:pt idx="7">
                  <c:v>24.369747899159663</c:v>
                </c:pt>
                <c:pt idx="8">
                  <c:v>24.175824175824175</c:v>
                </c:pt>
              </c:numCache>
            </c:numRef>
          </c:val>
          <c:extLst>
            <c:ext xmlns:c16="http://schemas.microsoft.com/office/drawing/2014/chart" uri="{C3380CC4-5D6E-409C-BE32-E72D297353CC}">
              <c16:uniqueId val="{00000001-87F3-41D3-9F97-19AE38527752}"/>
            </c:ext>
          </c:extLst>
        </c:ser>
        <c:ser>
          <c:idx val="2"/>
          <c:order val="2"/>
          <c:tx>
            <c:strRef>
              <c:f>Demographics!$X$891</c:f>
              <c:strCache>
                <c:ptCount val="1"/>
                <c:pt idx="0">
                  <c:v>No change</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Demographics!$Y$888:$AG$888</c:f>
              <c:strCache>
                <c:ptCount val="9"/>
                <c:pt idx="0">
                  <c:v>Children in household (Base: 216)</c:v>
                </c:pt>
                <c:pt idx="1">
                  <c:v>55+ (Base: 413)</c:v>
                </c:pt>
                <c:pt idx="2">
                  <c:v>Female (Base: 357)</c:v>
                </c:pt>
                <c:pt idx="3">
                  <c:v>Overall (Base: 941)</c:v>
                </c:pt>
                <c:pt idx="4">
                  <c:v>Male (Base: 449)</c:v>
                </c:pt>
                <c:pt idx="5">
                  <c:v>Southern Arc (Base: 213)</c:v>
                </c:pt>
                <c:pt idx="6">
                  <c:v>Minority Ethnicity (Base: 85)</c:v>
                </c:pt>
                <c:pt idx="7">
                  <c:v>Under 35 (Base: 119)</c:v>
                </c:pt>
                <c:pt idx="8">
                  <c:v>Disability (Base: 91)</c:v>
                </c:pt>
              </c:strCache>
            </c:strRef>
          </c:cat>
          <c:val>
            <c:numRef>
              <c:f>Demographics!$Y$891:$AG$891</c:f>
              <c:numCache>
                <c:formatCode>0.0</c:formatCode>
                <c:ptCount val="9"/>
                <c:pt idx="0">
                  <c:v>41.203703703703702</c:v>
                </c:pt>
                <c:pt idx="1">
                  <c:v>48.426150121065376</c:v>
                </c:pt>
                <c:pt idx="2">
                  <c:v>41.736694677871149</c:v>
                </c:pt>
                <c:pt idx="3">
                  <c:v>41.764080765143461</c:v>
                </c:pt>
                <c:pt idx="4">
                  <c:v>42.761692650334076</c:v>
                </c:pt>
                <c:pt idx="5">
                  <c:v>44.600938967136152</c:v>
                </c:pt>
                <c:pt idx="6">
                  <c:v>32.941176470588232</c:v>
                </c:pt>
                <c:pt idx="7">
                  <c:v>32.773109243697476</c:v>
                </c:pt>
                <c:pt idx="8">
                  <c:v>31.868131868131865</c:v>
                </c:pt>
              </c:numCache>
            </c:numRef>
          </c:val>
          <c:extLst>
            <c:ext xmlns:c16="http://schemas.microsoft.com/office/drawing/2014/chart" uri="{C3380CC4-5D6E-409C-BE32-E72D297353CC}">
              <c16:uniqueId val="{00000002-87F3-41D3-9F97-19AE38527752}"/>
            </c:ext>
          </c:extLst>
        </c:ser>
        <c:ser>
          <c:idx val="3"/>
          <c:order val="3"/>
          <c:tx>
            <c:strRef>
              <c:f>Demographics!$X$892</c:f>
              <c:strCache>
                <c:ptCount val="1"/>
                <c:pt idx="0">
                  <c:v>A little less often</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Demographics!$Y$888:$AG$888</c:f>
              <c:strCache>
                <c:ptCount val="9"/>
                <c:pt idx="0">
                  <c:v>Children in household (Base: 216)</c:v>
                </c:pt>
                <c:pt idx="1">
                  <c:v>55+ (Base: 413)</c:v>
                </c:pt>
                <c:pt idx="2">
                  <c:v>Female (Base: 357)</c:v>
                </c:pt>
                <c:pt idx="3">
                  <c:v>Overall (Base: 941)</c:v>
                </c:pt>
                <c:pt idx="4">
                  <c:v>Male (Base: 449)</c:v>
                </c:pt>
                <c:pt idx="5">
                  <c:v>Southern Arc (Base: 213)</c:v>
                </c:pt>
                <c:pt idx="6">
                  <c:v>Minority Ethnicity (Base: 85)</c:v>
                </c:pt>
                <c:pt idx="7">
                  <c:v>Under 35 (Base: 119)</c:v>
                </c:pt>
                <c:pt idx="8">
                  <c:v>Disability (Base: 91)</c:v>
                </c:pt>
              </c:strCache>
            </c:strRef>
          </c:cat>
          <c:val>
            <c:numRef>
              <c:f>Demographics!$Y$892:$AG$892</c:f>
              <c:numCache>
                <c:formatCode>0.0</c:formatCode>
                <c:ptCount val="9"/>
                <c:pt idx="0">
                  <c:v>21.296296296296298</c:v>
                </c:pt>
                <c:pt idx="1">
                  <c:v>17.191283292978206</c:v>
                </c:pt>
                <c:pt idx="2">
                  <c:v>21.288515406162464</c:v>
                </c:pt>
                <c:pt idx="3">
                  <c:v>18.703506907545165</c:v>
                </c:pt>
                <c:pt idx="4">
                  <c:v>18.262806236080177</c:v>
                </c:pt>
                <c:pt idx="5">
                  <c:v>15.96244131455399</c:v>
                </c:pt>
                <c:pt idx="6">
                  <c:v>20</c:v>
                </c:pt>
                <c:pt idx="7">
                  <c:v>21.84873949579832</c:v>
                </c:pt>
                <c:pt idx="8">
                  <c:v>12.087912087912088</c:v>
                </c:pt>
              </c:numCache>
            </c:numRef>
          </c:val>
          <c:extLst>
            <c:ext xmlns:c16="http://schemas.microsoft.com/office/drawing/2014/chart" uri="{C3380CC4-5D6E-409C-BE32-E72D297353CC}">
              <c16:uniqueId val="{00000003-87F3-41D3-9F97-19AE38527752}"/>
            </c:ext>
          </c:extLst>
        </c:ser>
        <c:ser>
          <c:idx val="4"/>
          <c:order val="4"/>
          <c:tx>
            <c:strRef>
              <c:f>Demographics!$X$893</c:f>
              <c:strCache>
                <c:ptCount val="1"/>
                <c:pt idx="0">
                  <c:v>A lot less often</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Demographics!$Y$888:$AG$888</c:f>
              <c:strCache>
                <c:ptCount val="9"/>
                <c:pt idx="0">
                  <c:v>Children in household (Base: 216)</c:v>
                </c:pt>
                <c:pt idx="1">
                  <c:v>55+ (Base: 413)</c:v>
                </c:pt>
                <c:pt idx="2">
                  <c:v>Female (Base: 357)</c:v>
                </c:pt>
                <c:pt idx="3">
                  <c:v>Overall (Base: 941)</c:v>
                </c:pt>
                <c:pt idx="4">
                  <c:v>Male (Base: 449)</c:v>
                </c:pt>
                <c:pt idx="5">
                  <c:v>Southern Arc (Base: 213)</c:v>
                </c:pt>
                <c:pt idx="6">
                  <c:v>Minority Ethnicity (Base: 85)</c:v>
                </c:pt>
                <c:pt idx="7">
                  <c:v>Under 35 (Base: 119)</c:v>
                </c:pt>
                <c:pt idx="8">
                  <c:v>Disability (Base: 91)</c:v>
                </c:pt>
              </c:strCache>
            </c:strRef>
          </c:cat>
          <c:val>
            <c:numRef>
              <c:f>Demographics!$Y$893:$AG$893</c:f>
              <c:numCache>
                <c:formatCode>0.0</c:formatCode>
                <c:ptCount val="9"/>
                <c:pt idx="0">
                  <c:v>18.055555555555554</c:v>
                </c:pt>
                <c:pt idx="1">
                  <c:v>14.043583535108958</c:v>
                </c:pt>
                <c:pt idx="2">
                  <c:v>14.845938375350141</c:v>
                </c:pt>
                <c:pt idx="3">
                  <c:v>15.409139213602552</c:v>
                </c:pt>
                <c:pt idx="4">
                  <c:v>14.699331848552339</c:v>
                </c:pt>
                <c:pt idx="5">
                  <c:v>14.084507042253522</c:v>
                </c:pt>
                <c:pt idx="6">
                  <c:v>14.117647058823529</c:v>
                </c:pt>
                <c:pt idx="7">
                  <c:v>11.76470588235294</c:v>
                </c:pt>
                <c:pt idx="8">
                  <c:v>17.582417582417584</c:v>
                </c:pt>
              </c:numCache>
            </c:numRef>
          </c:val>
          <c:extLst>
            <c:ext xmlns:c16="http://schemas.microsoft.com/office/drawing/2014/chart" uri="{C3380CC4-5D6E-409C-BE32-E72D297353CC}">
              <c16:uniqueId val="{00000004-87F3-41D3-9F97-19AE38527752}"/>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As a place of residence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Demographics!$X$970</c:f>
              <c:strCache>
                <c:ptCount val="1"/>
                <c:pt idx="0">
                  <c:v>A lot more often</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Demographics!$Y$969:$AG$969</c:f>
              <c:strCache>
                <c:ptCount val="9"/>
                <c:pt idx="0">
                  <c:v>Female (Base: 232)</c:v>
                </c:pt>
                <c:pt idx="1">
                  <c:v>Southern Arc (Base: 156)</c:v>
                </c:pt>
                <c:pt idx="2">
                  <c:v>Under 35 (Base: 94)</c:v>
                </c:pt>
                <c:pt idx="3">
                  <c:v>Overall (Base: 640)</c:v>
                </c:pt>
                <c:pt idx="4">
                  <c:v>Children in household (Base: 153)</c:v>
                </c:pt>
                <c:pt idx="5">
                  <c:v>Male (Base: 322)</c:v>
                </c:pt>
                <c:pt idx="6">
                  <c:v>55+ (Base: 273)</c:v>
                </c:pt>
                <c:pt idx="7">
                  <c:v>Disability (Base: 53)</c:v>
                </c:pt>
                <c:pt idx="8">
                  <c:v>Minority Ethnicity (Base: 54)</c:v>
                </c:pt>
              </c:strCache>
            </c:strRef>
          </c:cat>
          <c:val>
            <c:numRef>
              <c:f>Demographics!$Y$970:$AG$970</c:f>
              <c:numCache>
                <c:formatCode>0.0</c:formatCode>
                <c:ptCount val="9"/>
                <c:pt idx="0">
                  <c:v>6.8965517241379306</c:v>
                </c:pt>
                <c:pt idx="1">
                  <c:v>8.3333333333333321</c:v>
                </c:pt>
                <c:pt idx="2">
                  <c:v>6.3829787234042552</c:v>
                </c:pt>
                <c:pt idx="3">
                  <c:v>9.0625</c:v>
                </c:pt>
                <c:pt idx="4">
                  <c:v>9.8039215686274517</c:v>
                </c:pt>
                <c:pt idx="5">
                  <c:v>10.248447204968944</c:v>
                </c:pt>
                <c:pt idx="6">
                  <c:v>10.256410256410255</c:v>
                </c:pt>
                <c:pt idx="7">
                  <c:v>11.320754716981133</c:v>
                </c:pt>
                <c:pt idx="8">
                  <c:v>16.666666666666664</c:v>
                </c:pt>
              </c:numCache>
            </c:numRef>
          </c:val>
          <c:extLst>
            <c:ext xmlns:c16="http://schemas.microsoft.com/office/drawing/2014/chart" uri="{C3380CC4-5D6E-409C-BE32-E72D297353CC}">
              <c16:uniqueId val="{00000000-DC72-44C1-AD76-BA06BAA721E1}"/>
            </c:ext>
          </c:extLst>
        </c:ser>
        <c:ser>
          <c:idx val="1"/>
          <c:order val="1"/>
          <c:tx>
            <c:strRef>
              <c:f>Demographics!$X$971</c:f>
              <c:strCache>
                <c:ptCount val="1"/>
                <c:pt idx="0">
                  <c:v>A little more often</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Demographics!$Y$969:$AG$969</c:f>
              <c:strCache>
                <c:ptCount val="9"/>
                <c:pt idx="0">
                  <c:v>Female (Base: 232)</c:v>
                </c:pt>
                <c:pt idx="1">
                  <c:v>Southern Arc (Base: 156)</c:v>
                </c:pt>
                <c:pt idx="2">
                  <c:v>Under 35 (Base: 94)</c:v>
                </c:pt>
                <c:pt idx="3">
                  <c:v>Overall (Base: 640)</c:v>
                </c:pt>
                <c:pt idx="4">
                  <c:v>Children in household (Base: 153)</c:v>
                </c:pt>
                <c:pt idx="5">
                  <c:v>Male (Base: 322)</c:v>
                </c:pt>
                <c:pt idx="6">
                  <c:v>55+ (Base: 273)</c:v>
                </c:pt>
                <c:pt idx="7">
                  <c:v>Disability (Base: 53)</c:v>
                </c:pt>
                <c:pt idx="8">
                  <c:v>Minority Ethnicity (Base: 54)</c:v>
                </c:pt>
              </c:strCache>
            </c:strRef>
          </c:cat>
          <c:val>
            <c:numRef>
              <c:f>Demographics!$Y$971:$AG$971</c:f>
              <c:numCache>
                <c:formatCode>0.0</c:formatCode>
                <c:ptCount val="9"/>
                <c:pt idx="0">
                  <c:v>9.4827586206896548</c:v>
                </c:pt>
                <c:pt idx="1">
                  <c:v>9.6153846153846168</c:v>
                </c:pt>
                <c:pt idx="2">
                  <c:v>12.76595744680851</c:v>
                </c:pt>
                <c:pt idx="3">
                  <c:v>11.09375</c:v>
                </c:pt>
                <c:pt idx="4">
                  <c:v>10.457516339869281</c:v>
                </c:pt>
                <c:pt idx="5">
                  <c:v>13.664596273291925</c:v>
                </c:pt>
                <c:pt idx="6">
                  <c:v>13.91941391941392</c:v>
                </c:pt>
                <c:pt idx="7">
                  <c:v>16.981132075471699</c:v>
                </c:pt>
                <c:pt idx="8">
                  <c:v>12.962962962962962</c:v>
                </c:pt>
              </c:numCache>
            </c:numRef>
          </c:val>
          <c:extLst>
            <c:ext xmlns:c16="http://schemas.microsoft.com/office/drawing/2014/chart" uri="{C3380CC4-5D6E-409C-BE32-E72D297353CC}">
              <c16:uniqueId val="{00000001-DC72-44C1-AD76-BA06BAA721E1}"/>
            </c:ext>
          </c:extLst>
        </c:ser>
        <c:ser>
          <c:idx val="2"/>
          <c:order val="2"/>
          <c:tx>
            <c:strRef>
              <c:f>Demographics!$X$972</c:f>
              <c:strCache>
                <c:ptCount val="1"/>
                <c:pt idx="0">
                  <c:v>No change</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Demographics!$Y$969:$AG$969</c:f>
              <c:strCache>
                <c:ptCount val="9"/>
                <c:pt idx="0">
                  <c:v>Female (Base: 232)</c:v>
                </c:pt>
                <c:pt idx="1">
                  <c:v>Southern Arc (Base: 156)</c:v>
                </c:pt>
                <c:pt idx="2">
                  <c:v>Under 35 (Base: 94)</c:v>
                </c:pt>
                <c:pt idx="3">
                  <c:v>Overall (Base: 640)</c:v>
                </c:pt>
                <c:pt idx="4">
                  <c:v>Children in household (Base: 153)</c:v>
                </c:pt>
                <c:pt idx="5">
                  <c:v>Male (Base: 322)</c:v>
                </c:pt>
                <c:pt idx="6">
                  <c:v>55+ (Base: 273)</c:v>
                </c:pt>
                <c:pt idx="7">
                  <c:v>Disability (Base: 53)</c:v>
                </c:pt>
                <c:pt idx="8">
                  <c:v>Minority Ethnicity (Base: 54)</c:v>
                </c:pt>
              </c:strCache>
            </c:strRef>
          </c:cat>
          <c:val>
            <c:numRef>
              <c:f>Demographics!$Y$972:$AG$972</c:f>
              <c:numCache>
                <c:formatCode>0.0</c:formatCode>
                <c:ptCount val="9"/>
                <c:pt idx="0">
                  <c:v>44.827586206896555</c:v>
                </c:pt>
                <c:pt idx="1">
                  <c:v>49.358974358974365</c:v>
                </c:pt>
                <c:pt idx="2">
                  <c:v>38.297872340425535</c:v>
                </c:pt>
                <c:pt idx="3">
                  <c:v>45.9375</c:v>
                </c:pt>
                <c:pt idx="4">
                  <c:v>41.830065359477125</c:v>
                </c:pt>
                <c:pt idx="5">
                  <c:v>45.652173913043477</c:v>
                </c:pt>
                <c:pt idx="6">
                  <c:v>46.153846153846153</c:v>
                </c:pt>
                <c:pt idx="7">
                  <c:v>33.962264150943398</c:v>
                </c:pt>
                <c:pt idx="8">
                  <c:v>31.481481481481481</c:v>
                </c:pt>
              </c:numCache>
            </c:numRef>
          </c:val>
          <c:extLst>
            <c:ext xmlns:c16="http://schemas.microsoft.com/office/drawing/2014/chart" uri="{C3380CC4-5D6E-409C-BE32-E72D297353CC}">
              <c16:uniqueId val="{00000002-DC72-44C1-AD76-BA06BAA721E1}"/>
            </c:ext>
          </c:extLst>
        </c:ser>
        <c:ser>
          <c:idx val="3"/>
          <c:order val="3"/>
          <c:tx>
            <c:strRef>
              <c:f>Demographics!$X$973</c:f>
              <c:strCache>
                <c:ptCount val="1"/>
                <c:pt idx="0">
                  <c:v>A little less often</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5-DC72-44C1-AD76-BA06BAA721E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Demographics!$Y$969:$AG$969</c:f>
              <c:strCache>
                <c:ptCount val="9"/>
                <c:pt idx="0">
                  <c:v>Female (Base: 232)</c:v>
                </c:pt>
                <c:pt idx="1">
                  <c:v>Southern Arc (Base: 156)</c:v>
                </c:pt>
                <c:pt idx="2">
                  <c:v>Under 35 (Base: 94)</c:v>
                </c:pt>
                <c:pt idx="3">
                  <c:v>Overall (Base: 640)</c:v>
                </c:pt>
                <c:pt idx="4">
                  <c:v>Children in household (Base: 153)</c:v>
                </c:pt>
                <c:pt idx="5">
                  <c:v>Male (Base: 322)</c:v>
                </c:pt>
                <c:pt idx="6">
                  <c:v>55+ (Base: 273)</c:v>
                </c:pt>
                <c:pt idx="7">
                  <c:v>Disability (Base: 53)</c:v>
                </c:pt>
                <c:pt idx="8">
                  <c:v>Minority Ethnicity (Base: 54)</c:v>
                </c:pt>
              </c:strCache>
            </c:strRef>
          </c:cat>
          <c:val>
            <c:numRef>
              <c:f>Demographics!$Y$973:$AG$973</c:f>
              <c:numCache>
                <c:formatCode>0.0</c:formatCode>
                <c:ptCount val="9"/>
                <c:pt idx="0">
                  <c:v>9.0517241379310338</c:v>
                </c:pt>
                <c:pt idx="1">
                  <c:v>7.6923076923076925</c:v>
                </c:pt>
                <c:pt idx="2">
                  <c:v>6.3829787234042552</c:v>
                </c:pt>
                <c:pt idx="3">
                  <c:v>7.6562500000000009</c:v>
                </c:pt>
                <c:pt idx="4">
                  <c:v>8.4967320261437909</c:v>
                </c:pt>
                <c:pt idx="5">
                  <c:v>7.4534161490683228</c:v>
                </c:pt>
                <c:pt idx="6">
                  <c:v>6.593406593406594</c:v>
                </c:pt>
                <c:pt idx="7">
                  <c:v>7.5471698113207548</c:v>
                </c:pt>
                <c:pt idx="8">
                  <c:v>5.5555555555555554</c:v>
                </c:pt>
              </c:numCache>
            </c:numRef>
          </c:val>
          <c:extLst>
            <c:ext xmlns:c16="http://schemas.microsoft.com/office/drawing/2014/chart" uri="{C3380CC4-5D6E-409C-BE32-E72D297353CC}">
              <c16:uniqueId val="{00000003-DC72-44C1-AD76-BA06BAA721E1}"/>
            </c:ext>
          </c:extLst>
        </c:ser>
        <c:ser>
          <c:idx val="4"/>
          <c:order val="4"/>
          <c:tx>
            <c:strRef>
              <c:f>Demographics!$X$974</c:f>
              <c:strCache>
                <c:ptCount val="1"/>
                <c:pt idx="0">
                  <c:v>A lot less often</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Demographics!$Y$969:$AG$969</c:f>
              <c:strCache>
                <c:ptCount val="9"/>
                <c:pt idx="0">
                  <c:v>Female (Base: 232)</c:v>
                </c:pt>
                <c:pt idx="1">
                  <c:v>Southern Arc (Base: 156)</c:v>
                </c:pt>
                <c:pt idx="2">
                  <c:v>Under 35 (Base: 94)</c:v>
                </c:pt>
                <c:pt idx="3">
                  <c:v>Overall (Base: 640)</c:v>
                </c:pt>
                <c:pt idx="4">
                  <c:v>Children in household (Base: 153)</c:v>
                </c:pt>
                <c:pt idx="5">
                  <c:v>Male (Base: 322)</c:v>
                </c:pt>
                <c:pt idx="6">
                  <c:v>55+ (Base: 273)</c:v>
                </c:pt>
                <c:pt idx="7">
                  <c:v>Disability (Base: 53)</c:v>
                </c:pt>
                <c:pt idx="8">
                  <c:v>Minority Ethnicity (Base: 54)</c:v>
                </c:pt>
              </c:strCache>
            </c:strRef>
          </c:cat>
          <c:val>
            <c:numRef>
              <c:f>Demographics!$Y$974:$AG$974</c:f>
              <c:numCache>
                <c:formatCode>0.0</c:formatCode>
                <c:ptCount val="9"/>
                <c:pt idx="0">
                  <c:v>29.741379310344829</c:v>
                </c:pt>
                <c:pt idx="1">
                  <c:v>25</c:v>
                </c:pt>
                <c:pt idx="2">
                  <c:v>36.170212765957451</c:v>
                </c:pt>
                <c:pt idx="3">
                  <c:v>26.25</c:v>
                </c:pt>
                <c:pt idx="4">
                  <c:v>29.411764705882355</c:v>
                </c:pt>
                <c:pt idx="5">
                  <c:v>22.981366459627328</c:v>
                </c:pt>
                <c:pt idx="6">
                  <c:v>23.076923076923077</c:v>
                </c:pt>
                <c:pt idx="7">
                  <c:v>30.188679245283019</c:v>
                </c:pt>
                <c:pt idx="8">
                  <c:v>33.333333333333329</c:v>
                </c:pt>
              </c:numCache>
            </c:numRef>
          </c:val>
          <c:extLst>
            <c:ext xmlns:c16="http://schemas.microsoft.com/office/drawing/2014/chart" uri="{C3380CC4-5D6E-409C-BE32-E72D297353CC}">
              <c16:uniqueId val="{00000004-DC72-44C1-AD76-BA06BAA721E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Working at the office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Demographics!$X$935</c:f>
              <c:strCache>
                <c:ptCount val="1"/>
                <c:pt idx="0">
                  <c:v>A lot more often</c:v>
                </c:pt>
              </c:strCache>
            </c:strRef>
          </c:tx>
          <c:spPr>
            <a:solidFill>
              <a:srgbClr val="00B05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BD3D-43BD-AFA7-982909974EE3}"/>
                </c:ext>
              </c:extLst>
            </c:dLbl>
            <c:dLbl>
              <c:idx val="1"/>
              <c:delete val="1"/>
              <c:extLst>
                <c:ext xmlns:c15="http://schemas.microsoft.com/office/drawing/2012/chart" uri="{CE6537A1-D6FC-4f65-9D91-7224C49458BB}"/>
                <c:ext xmlns:c16="http://schemas.microsoft.com/office/drawing/2014/chart" uri="{C3380CC4-5D6E-409C-BE32-E72D297353CC}">
                  <c16:uniqueId val="{00000007-BD3D-43BD-AFA7-982909974EE3}"/>
                </c:ext>
              </c:extLst>
            </c:dLbl>
            <c:dLbl>
              <c:idx val="2"/>
              <c:delete val="1"/>
              <c:extLst>
                <c:ext xmlns:c15="http://schemas.microsoft.com/office/drawing/2012/chart" uri="{CE6537A1-D6FC-4f65-9D91-7224C49458BB}"/>
                <c:ext xmlns:c16="http://schemas.microsoft.com/office/drawing/2014/chart" uri="{C3380CC4-5D6E-409C-BE32-E72D297353CC}">
                  <c16:uniqueId val="{00000009-BD3D-43BD-AFA7-982909974EE3}"/>
                </c:ext>
              </c:extLst>
            </c:dLbl>
            <c:dLbl>
              <c:idx val="3"/>
              <c:delete val="1"/>
              <c:extLst>
                <c:ext xmlns:c15="http://schemas.microsoft.com/office/drawing/2012/chart" uri="{CE6537A1-D6FC-4f65-9D91-7224C49458BB}"/>
                <c:ext xmlns:c16="http://schemas.microsoft.com/office/drawing/2014/chart" uri="{C3380CC4-5D6E-409C-BE32-E72D297353CC}">
                  <c16:uniqueId val="{0000000A-BD3D-43BD-AFA7-982909974EE3}"/>
                </c:ext>
              </c:extLst>
            </c:dLbl>
            <c:dLbl>
              <c:idx val="4"/>
              <c:delete val="1"/>
              <c:extLst>
                <c:ext xmlns:c15="http://schemas.microsoft.com/office/drawing/2012/chart" uri="{CE6537A1-D6FC-4f65-9D91-7224C49458BB}"/>
                <c:ext xmlns:c16="http://schemas.microsoft.com/office/drawing/2014/chart" uri="{C3380CC4-5D6E-409C-BE32-E72D297353CC}">
                  <c16:uniqueId val="{0000000D-BD3D-43BD-AFA7-982909974EE3}"/>
                </c:ext>
              </c:extLst>
            </c:dLbl>
            <c:dLbl>
              <c:idx val="5"/>
              <c:delete val="1"/>
              <c:extLst>
                <c:ext xmlns:c15="http://schemas.microsoft.com/office/drawing/2012/chart" uri="{CE6537A1-D6FC-4f65-9D91-7224C49458BB}"/>
                <c:ext xmlns:c16="http://schemas.microsoft.com/office/drawing/2014/chart" uri="{C3380CC4-5D6E-409C-BE32-E72D297353CC}">
                  <c16:uniqueId val="{0000000F-BD3D-43BD-AFA7-982909974EE3}"/>
                </c:ext>
              </c:extLst>
            </c:dLbl>
            <c:dLbl>
              <c:idx val="6"/>
              <c:delete val="1"/>
              <c:extLst>
                <c:ext xmlns:c15="http://schemas.microsoft.com/office/drawing/2012/chart" uri="{CE6537A1-D6FC-4f65-9D91-7224C49458BB}"/>
                <c:ext xmlns:c16="http://schemas.microsoft.com/office/drawing/2014/chart" uri="{C3380CC4-5D6E-409C-BE32-E72D297353CC}">
                  <c16:uniqueId val="{00000010-BD3D-43BD-AFA7-982909974EE3}"/>
                </c:ext>
              </c:extLst>
            </c:dLbl>
            <c:dLbl>
              <c:idx val="7"/>
              <c:delete val="1"/>
              <c:extLst>
                <c:ext xmlns:c15="http://schemas.microsoft.com/office/drawing/2012/chart" uri="{CE6537A1-D6FC-4f65-9D91-7224C49458BB}"/>
                <c:ext xmlns:c16="http://schemas.microsoft.com/office/drawing/2014/chart" uri="{C3380CC4-5D6E-409C-BE32-E72D297353CC}">
                  <c16:uniqueId val="{00000011-BD3D-43BD-AFA7-982909974EE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Demographics!$Y$934:$AG$934</c:f>
              <c:strCache>
                <c:ptCount val="9"/>
                <c:pt idx="0">
                  <c:v>55+ (Base: 214)</c:v>
                </c:pt>
                <c:pt idx="1">
                  <c:v>Children in household (Base: 166)</c:v>
                </c:pt>
                <c:pt idx="2">
                  <c:v>Female (Base: 231)</c:v>
                </c:pt>
                <c:pt idx="3">
                  <c:v>Overall (Base: 935)</c:v>
                </c:pt>
                <c:pt idx="4">
                  <c:v>Male (Base: 290)</c:v>
                </c:pt>
                <c:pt idx="5">
                  <c:v>Disability (Base: 46)</c:v>
                </c:pt>
                <c:pt idx="6">
                  <c:v>Southern Arc (Base: 151)</c:v>
                </c:pt>
                <c:pt idx="7">
                  <c:v>Under 35 (Base: 99)</c:v>
                </c:pt>
                <c:pt idx="8">
                  <c:v>Minority Ethnicity (Base: 57)</c:v>
                </c:pt>
              </c:strCache>
            </c:strRef>
          </c:cat>
          <c:val>
            <c:numRef>
              <c:f>Demographics!$Y$935:$AG$935</c:f>
              <c:numCache>
                <c:formatCode>0.0</c:formatCode>
                <c:ptCount val="9"/>
                <c:pt idx="0">
                  <c:v>1.4018691588785046</c:v>
                </c:pt>
                <c:pt idx="1">
                  <c:v>1.8072289156626504</c:v>
                </c:pt>
                <c:pt idx="2">
                  <c:v>1.7316017316017316</c:v>
                </c:pt>
                <c:pt idx="3">
                  <c:v>2.622950819672131</c:v>
                </c:pt>
                <c:pt idx="4">
                  <c:v>3.103448275862069</c:v>
                </c:pt>
                <c:pt idx="5">
                  <c:v>0</c:v>
                </c:pt>
                <c:pt idx="6">
                  <c:v>1.3245033112582782</c:v>
                </c:pt>
                <c:pt idx="7">
                  <c:v>3.0303030303030303</c:v>
                </c:pt>
                <c:pt idx="8">
                  <c:v>7.0175438596491224</c:v>
                </c:pt>
              </c:numCache>
            </c:numRef>
          </c:val>
          <c:extLst>
            <c:ext xmlns:c16="http://schemas.microsoft.com/office/drawing/2014/chart" uri="{C3380CC4-5D6E-409C-BE32-E72D297353CC}">
              <c16:uniqueId val="{00000000-BD3D-43BD-AFA7-982909974EE3}"/>
            </c:ext>
          </c:extLst>
        </c:ser>
        <c:ser>
          <c:idx val="1"/>
          <c:order val="1"/>
          <c:tx>
            <c:strRef>
              <c:f>Demographics!$X$936</c:f>
              <c:strCache>
                <c:ptCount val="1"/>
                <c:pt idx="0">
                  <c:v>A little more often</c:v>
                </c:pt>
              </c:strCache>
            </c:strRef>
          </c:tx>
          <c:spPr>
            <a:solidFill>
              <a:srgbClr val="92D05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BD3D-43BD-AFA7-982909974EE3}"/>
                </c:ext>
              </c:extLst>
            </c:dLbl>
            <c:dLbl>
              <c:idx val="1"/>
              <c:delete val="1"/>
              <c:extLst>
                <c:ext xmlns:c15="http://schemas.microsoft.com/office/drawing/2012/chart" uri="{CE6537A1-D6FC-4f65-9D91-7224C49458BB}"/>
                <c:ext xmlns:c16="http://schemas.microsoft.com/office/drawing/2014/chart" uri="{C3380CC4-5D6E-409C-BE32-E72D297353CC}">
                  <c16:uniqueId val="{00000008-BD3D-43BD-AFA7-982909974EE3}"/>
                </c:ext>
              </c:extLst>
            </c:dLbl>
            <c:dLbl>
              <c:idx val="2"/>
              <c:delete val="1"/>
              <c:extLst>
                <c:ext xmlns:c15="http://schemas.microsoft.com/office/drawing/2012/chart" uri="{CE6537A1-D6FC-4f65-9D91-7224C49458BB}"/>
                <c:ext xmlns:c16="http://schemas.microsoft.com/office/drawing/2014/chart" uri="{C3380CC4-5D6E-409C-BE32-E72D297353CC}">
                  <c16:uniqueId val="{0000000B-BD3D-43BD-AFA7-982909974EE3}"/>
                </c:ext>
              </c:extLst>
            </c:dLbl>
            <c:dLbl>
              <c:idx val="3"/>
              <c:delete val="1"/>
              <c:extLst>
                <c:ext xmlns:c15="http://schemas.microsoft.com/office/drawing/2012/chart" uri="{CE6537A1-D6FC-4f65-9D91-7224C49458BB}"/>
                <c:ext xmlns:c16="http://schemas.microsoft.com/office/drawing/2014/chart" uri="{C3380CC4-5D6E-409C-BE32-E72D297353CC}">
                  <c16:uniqueId val="{0000000C-BD3D-43BD-AFA7-982909974EE3}"/>
                </c:ext>
              </c:extLst>
            </c:dLbl>
            <c:dLbl>
              <c:idx val="4"/>
              <c:delete val="1"/>
              <c:extLst>
                <c:ext xmlns:c15="http://schemas.microsoft.com/office/drawing/2012/chart" uri="{CE6537A1-D6FC-4f65-9D91-7224C49458BB}"/>
                <c:ext xmlns:c16="http://schemas.microsoft.com/office/drawing/2014/chart" uri="{C3380CC4-5D6E-409C-BE32-E72D297353CC}">
                  <c16:uniqueId val="{0000000E-BD3D-43BD-AFA7-982909974EE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Demographics!$Y$934:$AG$934</c:f>
              <c:strCache>
                <c:ptCount val="9"/>
                <c:pt idx="0">
                  <c:v>55+ (Base: 214)</c:v>
                </c:pt>
                <c:pt idx="1">
                  <c:v>Children in household (Base: 166)</c:v>
                </c:pt>
                <c:pt idx="2">
                  <c:v>Female (Base: 231)</c:v>
                </c:pt>
                <c:pt idx="3">
                  <c:v>Overall (Base: 935)</c:v>
                </c:pt>
                <c:pt idx="4">
                  <c:v>Male (Base: 290)</c:v>
                </c:pt>
                <c:pt idx="5">
                  <c:v>Disability (Base: 46)</c:v>
                </c:pt>
                <c:pt idx="6">
                  <c:v>Southern Arc (Base: 151)</c:v>
                </c:pt>
                <c:pt idx="7">
                  <c:v>Under 35 (Base: 99)</c:v>
                </c:pt>
                <c:pt idx="8">
                  <c:v>Minority Ethnicity (Base: 57)</c:v>
                </c:pt>
              </c:strCache>
            </c:strRef>
          </c:cat>
          <c:val>
            <c:numRef>
              <c:f>Demographics!$Y$936:$AG$936</c:f>
              <c:numCache>
                <c:formatCode>0.0</c:formatCode>
                <c:ptCount val="9"/>
                <c:pt idx="0">
                  <c:v>3.2710280373831773</c:v>
                </c:pt>
                <c:pt idx="1">
                  <c:v>3.6144578313253009</c:v>
                </c:pt>
                <c:pt idx="2">
                  <c:v>4.7619047619047619</c:v>
                </c:pt>
                <c:pt idx="3">
                  <c:v>4.4262295081967213</c:v>
                </c:pt>
                <c:pt idx="4">
                  <c:v>4.4827586206896548</c:v>
                </c:pt>
                <c:pt idx="5">
                  <c:v>8.695652173913043</c:v>
                </c:pt>
                <c:pt idx="6">
                  <c:v>7.9470198675496695</c:v>
                </c:pt>
                <c:pt idx="7">
                  <c:v>11.111111111111111</c:v>
                </c:pt>
                <c:pt idx="8">
                  <c:v>8.7719298245614024</c:v>
                </c:pt>
              </c:numCache>
            </c:numRef>
          </c:val>
          <c:extLst>
            <c:ext xmlns:c16="http://schemas.microsoft.com/office/drawing/2014/chart" uri="{C3380CC4-5D6E-409C-BE32-E72D297353CC}">
              <c16:uniqueId val="{00000001-BD3D-43BD-AFA7-982909974EE3}"/>
            </c:ext>
          </c:extLst>
        </c:ser>
        <c:ser>
          <c:idx val="2"/>
          <c:order val="2"/>
          <c:tx>
            <c:strRef>
              <c:f>Demographics!$X$937</c:f>
              <c:strCache>
                <c:ptCount val="1"/>
                <c:pt idx="0">
                  <c:v>No change</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Demographics!$Y$934:$AG$934</c:f>
              <c:strCache>
                <c:ptCount val="9"/>
                <c:pt idx="0">
                  <c:v>55+ (Base: 214)</c:v>
                </c:pt>
                <c:pt idx="1">
                  <c:v>Children in household (Base: 166)</c:v>
                </c:pt>
                <c:pt idx="2">
                  <c:v>Female (Base: 231)</c:v>
                </c:pt>
                <c:pt idx="3">
                  <c:v>Overall (Base: 935)</c:v>
                </c:pt>
                <c:pt idx="4">
                  <c:v>Male (Base: 290)</c:v>
                </c:pt>
                <c:pt idx="5">
                  <c:v>Disability (Base: 46)</c:v>
                </c:pt>
                <c:pt idx="6">
                  <c:v>Southern Arc (Base: 151)</c:v>
                </c:pt>
                <c:pt idx="7">
                  <c:v>Under 35 (Base: 99)</c:v>
                </c:pt>
                <c:pt idx="8">
                  <c:v>Minority Ethnicity (Base: 57)</c:v>
                </c:pt>
              </c:strCache>
            </c:strRef>
          </c:cat>
          <c:val>
            <c:numRef>
              <c:f>Demographics!$Y$937:$AG$937</c:f>
              <c:numCache>
                <c:formatCode>0.0</c:formatCode>
                <c:ptCount val="9"/>
                <c:pt idx="0">
                  <c:v>30.841121495327101</c:v>
                </c:pt>
                <c:pt idx="1">
                  <c:v>25.903614457831324</c:v>
                </c:pt>
                <c:pt idx="2">
                  <c:v>28.138528138528141</c:v>
                </c:pt>
                <c:pt idx="3">
                  <c:v>28.196721311475407</c:v>
                </c:pt>
                <c:pt idx="4">
                  <c:v>27.586206896551722</c:v>
                </c:pt>
                <c:pt idx="5">
                  <c:v>26.086956521739129</c:v>
                </c:pt>
                <c:pt idx="6">
                  <c:v>30.463576158940398</c:v>
                </c:pt>
                <c:pt idx="7">
                  <c:v>25.252525252525253</c:v>
                </c:pt>
                <c:pt idx="8">
                  <c:v>19.298245614035086</c:v>
                </c:pt>
              </c:numCache>
            </c:numRef>
          </c:val>
          <c:extLst>
            <c:ext xmlns:c16="http://schemas.microsoft.com/office/drawing/2014/chart" uri="{C3380CC4-5D6E-409C-BE32-E72D297353CC}">
              <c16:uniqueId val="{00000002-BD3D-43BD-AFA7-982909974EE3}"/>
            </c:ext>
          </c:extLst>
        </c:ser>
        <c:ser>
          <c:idx val="3"/>
          <c:order val="3"/>
          <c:tx>
            <c:strRef>
              <c:f>Demographics!$X$938</c:f>
              <c:strCache>
                <c:ptCount val="1"/>
                <c:pt idx="0">
                  <c:v>A little less often</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Demographics!$Y$934:$AG$934</c:f>
              <c:strCache>
                <c:ptCount val="9"/>
                <c:pt idx="0">
                  <c:v>55+ (Base: 214)</c:v>
                </c:pt>
                <c:pt idx="1">
                  <c:v>Children in household (Base: 166)</c:v>
                </c:pt>
                <c:pt idx="2">
                  <c:v>Female (Base: 231)</c:v>
                </c:pt>
                <c:pt idx="3">
                  <c:v>Overall (Base: 935)</c:v>
                </c:pt>
                <c:pt idx="4">
                  <c:v>Male (Base: 290)</c:v>
                </c:pt>
                <c:pt idx="5">
                  <c:v>Disability (Base: 46)</c:v>
                </c:pt>
                <c:pt idx="6">
                  <c:v>Southern Arc (Base: 151)</c:v>
                </c:pt>
                <c:pt idx="7">
                  <c:v>Under 35 (Base: 99)</c:v>
                </c:pt>
                <c:pt idx="8">
                  <c:v>Minority Ethnicity (Base: 57)</c:v>
                </c:pt>
              </c:strCache>
            </c:strRef>
          </c:cat>
          <c:val>
            <c:numRef>
              <c:f>Demographics!$Y$938:$AG$938</c:f>
              <c:numCache>
                <c:formatCode>0.0</c:formatCode>
                <c:ptCount val="9"/>
                <c:pt idx="0">
                  <c:v>17.75700934579439</c:v>
                </c:pt>
                <c:pt idx="1">
                  <c:v>26.506024096385545</c:v>
                </c:pt>
                <c:pt idx="2">
                  <c:v>18.614718614718615</c:v>
                </c:pt>
                <c:pt idx="3">
                  <c:v>21.803278688524593</c:v>
                </c:pt>
                <c:pt idx="4">
                  <c:v>25.172413793103448</c:v>
                </c:pt>
                <c:pt idx="5">
                  <c:v>17.391304347826086</c:v>
                </c:pt>
                <c:pt idx="6">
                  <c:v>15.894039735099339</c:v>
                </c:pt>
                <c:pt idx="7">
                  <c:v>22.222222222222221</c:v>
                </c:pt>
                <c:pt idx="8">
                  <c:v>15.789473684210526</c:v>
                </c:pt>
              </c:numCache>
            </c:numRef>
          </c:val>
          <c:extLst>
            <c:ext xmlns:c16="http://schemas.microsoft.com/office/drawing/2014/chart" uri="{C3380CC4-5D6E-409C-BE32-E72D297353CC}">
              <c16:uniqueId val="{00000003-BD3D-43BD-AFA7-982909974EE3}"/>
            </c:ext>
          </c:extLst>
        </c:ser>
        <c:ser>
          <c:idx val="4"/>
          <c:order val="4"/>
          <c:tx>
            <c:strRef>
              <c:f>Demographics!$X$939</c:f>
              <c:strCache>
                <c:ptCount val="1"/>
                <c:pt idx="0">
                  <c:v>A lot less often</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Demographics!$Y$934:$AG$934</c:f>
              <c:strCache>
                <c:ptCount val="9"/>
                <c:pt idx="0">
                  <c:v>55+ (Base: 214)</c:v>
                </c:pt>
                <c:pt idx="1">
                  <c:v>Children in household (Base: 166)</c:v>
                </c:pt>
                <c:pt idx="2">
                  <c:v>Female (Base: 231)</c:v>
                </c:pt>
                <c:pt idx="3">
                  <c:v>Overall (Base: 935)</c:v>
                </c:pt>
                <c:pt idx="4">
                  <c:v>Male (Base: 290)</c:v>
                </c:pt>
                <c:pt idx="5">
                  <c:v>Disability (Base: 46)</c:v>
                </c:pt>
                <c:pt idx="6">
                  <c:v>Southern Arc (Base: 151)</c:v>
                </c:pt>
                <c:pt idx="7">
                  <c:v>Under 35 (Base: 99)</c:v>
                </c:pt>
                <c:pt idx="8">
                  <c:v>Minority Ethnicity (Base: 57)</c:v>
                </c:pt>
              </c:strCache>
            </c:strRef>
          </c:cat>
          <c:val>
            <c:numRef>
              <c:f>Demographics!$Y$939:$AG$939</c:f>
              <c:numCache>
                <c:formatCode>0.0</c:formatCode>
                <c:ptCount val="9"/>
                <c:pt idx="0">
                  <c:v>46.728971962616825</c:v>
                </c:pt>
                <c:pt idx="1">
                  <c:v>42.168674698795186</c:v>
                </c:pt>
                <c:pt idx="2">
                  <c:v>46.753246753246749</c:v>
                </c:pt>
                <c:pt idx="3">
                  <c:v>42.950819672131146</c:v>
                </c:pt>
                <c:pt idx="4">
                  <c:v>39.655172413793103</c:v>
                </c:pt>
                <c:pt idx="5">
                  <c:v>47.826086956521742</c:v>
                </c:pt>
                <c:pt idx="6">
                  <c:v>44.370860927152314</c:v>
                </c:pt>
                <c:pt idx="7">
                  <c:v>38.383838383838381</c:v>
                </c:pt>
                <c:pt idx="8">
                  <c:v>49.122807017543856</c:v>
                </c:pt>
              </c:numCache>
            </c:numRef>
          </c:val>
          <c:extLst>
            <c:ext xmlns:c16="http://schemas.microsoft.com/office/drawing/2014/chart" uri="{C3380CC4-5D6E-409C-BE32-E72D297353CC}">
              <c16:uniqueId val="{00000004-BD3D-43BD-AFA7-982909974EE3}"/>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Renewed importance of access to green spaces</a:t>
            </a:r>
          </a:p>
        </c:rich>
      </c:tx>
      <c:overlay val="0"/>
    </c:title>
    <c:autoTitleDeleted val="0"/>
    <c:plotArea>
      <c:layout>
        <c:manualLayout>
          <c:layoutTarget val="inner"/>
          <c:xMode val="edge"/>
          <c:yMode val="edge"/>
          <c:x val="0.40595395452413008"/>
          <c:y val="0.15736579047507535"/>
          <c:w val="0.54715419809182009"/>
          <c:h val="0.65108743377338063"/>
        </c:manualLayout>
      </c:layout>
      <c:barChart>
        <c:barDir val="bar"/>
        <c:grouping val="stacked"/>
        <c:varyColors val="0"/>
        <c:ser>
          <c:idx val="1"/>
          <c:order val="0"/>
          <c:tx>
            <c:strRef>
              <c:f>Demographics!$AL$1123</c:f>
              <c:strCache>
                <c:ptCount val="1"/>
                <c:pt idx="0">
                  <c:v>1</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FAAB-457B-9FEE-45A2A374D73D}"/>
                </c:ext>
              </c:extLst>
            </c:dLbl>
            <c:dLbl>
              <c:idx val="1"/>
              <c:delete val="1"/>
              <c:extLst>
                <c:ext xmlns:c15="http://schemas.microsoft.com/office/drawing/2012/chart" uri="{CE6537A1-D6FC-4f65-9D91-7224C49458BB}"/>
                <c:ext xmlns:c16="http://schemas.microsoft.com/office/drawing/2014/chart" uri="{C3380CC4-5D6E-409C-BE32-E72D297353CC}">
                  <c16:uniqueId val="{00000007-FAAB-457B-9FEE-45A2A374D73D}"/>
                </c:ext>
              </c:extLst>
            </c:dLbl>
            <c:dLbl>
              <c:idx val="4"/>
              <c:delete val="1"/>
              <c:extLst>
                <c:ext xmlns:c15="http://schemas.microsoft.com/office/drawing/2012/chart" uri="{CE6537A1-D6FC-4f65-9D91-7224C49458BB}"/>
                <c:ext xmlns:c16="http://schemas.microsoft.com/office/drawing/2014/chart" uri="{C3380CC4-5D6E-409C-BE32-E72D297353CC}">
                  <c16:uniqueId val="{00000006-FAAB-457B-9FEE-45A2A374D73D}"/>
                </c:ext>
              </c:extLst>
            </c:dLbl>
            <c:dLbl>
              <c:idx val="5"/>
              <c:delete val="1"/>
              <c:extLst>
                <c:ext xmlns:c15="http://schemas.microsoft.com/office/drawing/2012/chart" uri="{CE6537A1-D6FC-4f65-9D91-7224C49458BB}"/>
                <c:ext xmlns:c16="http://schemas.microsoft.com/office/drawing/2014/chart" uri="{C3380CC4-5D6E-409C-BE32-E72D297353CC}">
                  <c16:uniqueId val="{00000004-FAAB-457B-9FEE-45A2A374D73D}"/>
                </c:ext>
              </c:extLst>
            </c:dLbl>
            <c:dLbl>
              <c:idx val="7"/>
              <c:delete val="1"/>
              <c:extLst>
                <c:ext xmlns:c15="http://schemas.microsoft.com/office/drawing/2012/chart" uri="{CE6537A1-D6FC-4f65-9D91-7224C49458BB}"/>
                <c:ext xmlns:c16="http://schemas.microsoft.com/office/drawing/2014/chart" uri="{C3380CC4-5D6E-409C-BE32-E72D297353CC}">
                  <c16:uniqueId val="{00000003-FAAB-457B-9FEE-45A2A374D73D}"/>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Demographics!$AM$1122:$AU$1122</c:f>
              <c:strCache>
                <c:ptCount val="9"/>
                <c:pt idx="0">
                  <c:v>Male (Base: 424)</c:v>
                </c:pt>
                <c:pt idx="1">
                  <c:v>Under 35 (Base: 109)</c:v>
                </c:pt>
                <c:pt idx="2">
                  <c:v>Overall (Base: 854)</c:v>
                </c:pt>
                <c:pt idx="3">
                  <c:v>55+ (Base: 407)</c:v>
                </c:pt>
                <c:pt idx="4">
                  <c:v>Southern Arc (Base: 200)</c:v>
                </c:pt>
                <c:pt idx="5">
                  <c:v>Minority Ethnicity (Base: 75)</c:v>
                </c:pt>
                <c:pt idx="6">
                  <c:v>Children in household (Base: 190)</c:v>
                </c:pt>
                <c:pt idx="7">
                  <c:v>Disability (Base: 85)</c:v>
                </c:pt>
                <c:pt idx="8">
                  <c:v>Female (Base: 329)</c:v>
                </c:pt>
              </c:strCache>
            </c:strRef>
          </c:cat>
          <c:val>
            <c:numRef>
              <c:f>Demographics!$AM$1123:$AU$1123</c:f>
              <c:numCache>
                <c:formatCode>0.0</c:formatCode>
                <c:ptCount val="9"/>
                <c:pt idx="0">
                  <c:v>7.783018867924528</c:v>
                </c:pt>
                <c:pt idx="1">
                  <c:v>8.2568807339449553</c:v>
                </c:pt>
                <c:pt idx="2">
                  <c:v>11.007025761124121</c:v>
                </c:pt>
                <c:pt idx="3">
                  <c:v>10.073710073710075</c:v>
                </c:pt>
                <c:pt idx="4">
                  <c:v>8</c:v>
                </c:pt>
                <c:pt idx="5">
                  <c:v>5.3333333333333339</c:v>
                </c:pt>
                <c:pt idx="6">
                  <c:v>12.105263157894736</c:v>
                </c:pt>
                <c:pt idx="7">
                  <c:v>5.8823529411764701</c:v>
                </c:pt>
                <c:pt idx="8">
                  <c:v>13.373860182370819</c:v>
                </c:pt>
              </c:numCache>
            </c:numRef>
          </c:val>
          <c:extLst>
            <c:ext xmlns:c16="http://schemas.microsoft.com/office/drawing/2014/chart" uri="{C3380CC4-5D6E-409C-BE32-E72D297353CC}">
              <c16:uniqueId val="{00000000-FAAB-457B-9FEE-45A2A374D73D}"/>
            </c:ext>
          </c:extLst>
        </c:ser>
        <c:ser>
          <c:idx val="0"/>
          <c:order val="1"/>
          <c:tx>
            <c:strRef>
              <c:f>Demographics!$AL$1124</c:f>
              <c:strCache>
                <c:ptCount val="1"/>
                <c:pt idx="0">
                  <c:v>2</c:v>
                </c:pt>
              </c:strCache>
            </c:strRef>
          </c:tx>
          <c:spPr>
            <a:solidFill>
              <a:srgbClr val="92D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Demographics!$AM$1122:$AU$1122</c:f>
              <c:strCache>
                <c:ptCount val="9"/>
                <c:pt idx="0">
                  <c:v>Male (Base: 424)</c:v>
                </c:pt>
                <c:pt idx="1">
                  <c:v>Under 35 (Base: 109)</c:v>
                </c:pt>
                <c:pt idx="2">
                  <c:v>Overall (Base: 854)</c:v>
                </c:pt>
                <c:pt idx="3">
                  <c:v>55+ (Base: 407)</c:v>
                </c:pt>
                <c:pt idx="4">
                  <c:v>Southern Arc (Base: 200)</c:v>
                </c:pt>
                <c:pt idx="5">
                  <c:v>Minority Ethnicity (Base: 75)</c:v>
                </c:pt>
                <c:pt idx="6">
                  <c:v>Children in household (Base: 190)</c:v>
                </c:pt>
                <c:pt idx="7">
                  <c:v>Disability (Base: 85)</c:v>
                </c:pt>
                <c:pt idx="8">
                  <c:v>Female (Base: 329)</c:v>
                </c:pt>
              </c:strCache>
            </c:strRef>
          </c:cat>
          <c:val>
            <c:numRef>
              <c:f>Demographics!$AM$1124:$AU$1124</c:f>
              <c:numCache>
                <c:formatCode>0.0</c:formatCode>
                <c:ptCount val="9"/>
                <c:pt idx="0">
                  <c:v>12.735849056603774</c:v>
                </c:pt>
                <c:pt idx="1">
                  <c:v>16.513761467889911</c:v>
                </c:pt>
                <c:pt idx="2">
                  <c:v>14.988290398126464</c:v>
                </c:pt>
                <c:pt idx="3">
                  <c:v>13.513513513513514</c:v>
                </c:pt>
                <c:pt idx="4">
                  <c:v>18</c:v>
                </c:pt>
                <c:pt idx="5">
                  <c:v>17.333333333333336</c:v>
                </c:pt>
                <c:pt idx="6">
                  <c:v>18.421052631578945</c:v>
                </c:pt>
                <c:pt idx="7">
                  <c:v>17.647058823529413</c:v>
                </c:pt>
                <c:pt idx="8">
                  <c:v>18.237082066869302</c:v>
                </c:pt>
              </c:numCache>
            </c:numRef>
          </c:val>
          <c:extLst>
            <c:ext xmlns:c16="http://schemas.microsoft.com/office/drawing/2014/chart" uri="{C3380CC4-5D6E-409C-BE32-E72D297353CC}">
              <c16:uniqueId val="{00000001-FAAB-457B-9FEE-45A2A374D73D}"/>
            </c:ext>
          </c:extLst>
        </c:ser>
        <c:ser>
          <c:idx val="2"/>
          <c:order val="2"/>
          <c:tx>
            <c:strRef>
              <c:f>Demographics!$AL$1125</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Demographics!$AM$1122:$AU$1122</c:f>
              <c:strCache>
                <c:ptCount val="9"/>
                <c:pt idx="0">
                  <c:v>Male (Base: 424)</c:v>
                </c:pt>
                <c:pt idx="1">
                  <c:v>Under 35 (Base: 109)</c:v>
                </c:pt>
                <c:pt idx="2">
                  <c:v>Overall (Base: 854)</c:v>
                </c:pt>
                <c:pt idx="3">
                  <c:v>55+ (Base: 407)</c:v>
                </c:pt>
                <c:pt idx="4">
                  <c:v>Southern Arc (Base: 200)</c:v>
                </c:pt>
                <c:pt idx="5">
                  <c:v>Minority Ethnicity (Base: 75)</c:v>
                </c:pt>
                <c:pt idx="6">
                  <c:v>Children in household (Base: 190)</c:v>
                </c:pt>
                <c:pt idx="7">
                  <c:v>Disability (Base: 85)</c:v>
                </c:pt>
                <c:pt idx="8">
                  <c:v>Female (Base: 329)</c:v>
                </c:pt>
              </c:strCache>
            </c:strRef>
          </c:cat>
          <c:val>
            <c:numRef>
              <c:f>Demographics!$AM$1125:$AU$1125</c:f>
              <c:numCache>
                <c:formatCode>0.0</c:formatCode>
                <c:ptCount val="9"/>
                <c:pt idx="0">
                  <c:v>16.273584905660378</c:v>
                </c:pt>
                <c:pt idx="1">
                  <c:v>17.431192660550458</c:v>
                </c:pt>
                <c:pt idx="2">
                  <c:v>17.447306791569087</c:v>
                </c:pt>
                <c:pt idx="3">
                  <c:v>19.901719901719904</c:v>
                </c:pt>
                <c:pt idx="4">
                  <c:v>19</c:v>
                </c:pt>
                <c:pt idx="5">
                  <c:v>22.666666666666664</c:v>
                </c:pt>
                <c:pt idx="6">
                  <c:v>15.263157894736842</c:v>
                </c:pt>
                <c:pt idx="7">
                  <c:v>23.52941176470588</c:v>
                </c:pt>
                <c:pt idx="8">
                  <c:v>20.972644376899694</c:v>
                </c:pt>
              </c:numCache>
            </c:numRef>
          </c:val>
          <c:extLst>
            <c:ext xmlns:c16="http://schemas.microsoft.com/office/drawing/2014/chart" uri="{C3380CC4-5D6E-409C-BE32-E72D297353CC}">
              <c16:uniqueId val="{00000002-FAAB-457B-9FEE-45A2A374D73D}"/>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Active travel – Exercise and modal shift to walking, cycling and public transport </a:t>
            </a:r>
          </a:p>
        </c:rich>
      </c:tx>
      <c:overlay val="0"/>
    </c:title>
    <c:autoTitleDeleted val="0"/>
    <c:plotArea>
      <c:layout>
        <c:manualLayout>
          <c:layoutTarget val="inner"/>
          <c:xMode val="edge"/>
          <c:yMode val="edge"/>
          <c:x val="0.40829135777482722"/>
          <c:y val="0.15736579047507535"/>
          <c:w val="0.5402862421944653"/>
          <c:h val="0.65108743377338063"/>
        </c:manualLayout>
      </c:layout>
      <c:barChart>
        <c:barDir val="bar"/>
        <c:grouping val="stacked"/>
        <c:varyColors val="0"/>
        <c:ser>
          <c:idx val="1"/>
          <c:order val="0"/>
          <c:tx>
            <c:strRef>
              <c:f>Demographics!$AL$1033</c:f>
              <c:strCache>
                <c:ptCount val="1"/>
                <c:pt idx="0">
                  <c:v>1</c:v>
                </c:pt>
              </c:strCache>
            </c:strRef>
          </c:tx>
          <c:spPr>
            <a:solidFill>
              <a:srgbClr val="00B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Demographics!$AM$1032:$AU$1032</c:f>
              <c:strCache>
                <c:ptCount val="9"/>
                <c:pt idx="0">
                  <c:v>Disability (Base: 85)</c:v>
                </c:pt>
                <c:pt idx="1">
                  <c:v>Female (Base: 329)</c:v>
                </c:pt>
                <c:pt idx="2">
                  <c:v>Children in household (Base: 190)</c:v>
                </c:pt>
                <c:pt idx="3">
                  <c:v>Overall (Base: 854)</c:v>
                </c:pt>
                <c:pt idx="4">
                  <c:v>55+ (Base: 407)</c:v>
                </c:pt>
                <c:pt idx="5">
                  <c:v>Southern Arc (Base: 200)</c:v>
                </c:pt>
                <c:pt idx="6">
                  <c:v>Minority Ethnicity (Base: 75)</c:v>
                </c:pt>
                <c:pt idx="7">
                  <c:v>Male (Base: 424)</c:v>
                </c:pt>
                <c:pt idx="8">
                  <c:v>Under 35 (Base: 109)</c:v>
                </c:pt>
              </c:strCache>
            </c:strRef>
          </c:cat>
          <c:val>
            <c:numRef>
              <c:f>Demographics!$AM$1033:$AU$1033</c:f>
              <c:numCache>
                <c:formatCode>0.0</c:formatCode>
                <c:ptCount val="9"/>
                <c:pt idx="0">
                  <c:v>10.588235294117647</c:v>
                </c:pt>
                <c:pt idx="1">
                  <c:v>13.069908814589665</c:v>
                </c:pt>
                <c:pt idx="2">
                  <c:v>14.736842105263156</c:v>
                </c:pt>
                <c:pt idx="3">
                  <c:v>15.22248243559719</c:v>
                </c:pt>
                <c:pt idx="4">
                  <c:v>14.004914004914005</c:v>
                </c:pt>
                <c:pt idx="5">
                  <c:v>17.5</c:v>
                </c:pt>
                <c:pt idx="6">
                  <c:v>24</c:v>
                </c:pt>
                <c:pt idx="7">
                  <c:v>17.452830188679243</c:v>
                </c:pt>
                <c:pt idx="8">
                  <c:v>21.100917431192663</c:v>
                </c:pt>
              </c:numCache>
            </c:numRef>
          </c:val>
          <c:extLst>
            <c:ext xmlns:c16="http://schemas.microsoft.com/office/drawing/2014/chart" uri="{C3380CC4-5D6E-409C-BE32-E72D297353CC}">
              <c16:uniqueId val="{00000000-C515-4627-A10D-3D43D509C105}"/>
            </c:ext>
          </c:extLst>
        </c:ser>
        <c:ser>
          <c:idx val="0"/>
          <c:order val="1"/>
          <c:tx>
            <c:strRef>
              <c:f>Demographics!$AL$1034</c:f>
              <c:strCache>
                <c:ptCount val="1"/>
                <c:pt idx="0">
                  <c:v>2</c:v>
                </c:pt>
              </c:strCache>
            </c:strRef>
          </c:tx>
          <c:spPr>
            <a:solidFill>
              <a:srgbClr val="92D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Demographics!$AM$1032:$AU$1032</c:f>
              <c:strCache>
                <c:ptCount val="9"/>
                <c:pt idx="0">
                  <c:v>Disability (Base: 85)</c:v>
                </c:pt>
                <c:pt idx="1">
                  <c:v>Female (Base: 329)</c:v>
                </c:pt>
                <c:pt idx="2">
                  <c:v>Children in household (Base: 190)</c:v>
                </c:pt>
                <c:pt idx="3">
                  <c:v>Overall (Base: 854)</c:v>
                </c:pt>
                <c:pt idx="4">
                  <c:v>55+ (Base: 407)</c:v>
                </c:pt>
                <c:pt idx="5">
                  <c:v>Southern Arc (Base: 200)</c:v>
                </c:pt>
                <c:pt idx="6">
                  <c:v>Minority Ethnicity (Base: 75)</c:v>
                </c:pt>
                <c:pt idx="7">
                  <c:v>Male (Base: 424)</c:v>
                </c:pt>
                <c:pt idx="8">
                  <c:v>Under 35 (Base: 109)</c:v>
                </c:pt>
              </c:strCache>
            </c:strRef>
          </c:cat>
          <c:val>
            <c:numRef>
              <c:f>Demographics!$AM$1034:$AU$1034</c:f>
              <c:numCache>
                <c:formatCode>0.0</c:formatCode>
                <c:ptCount val="9"/>
                <c:pt idx="0">
                  <c:v>16.470588235294116</c:v>
                </c:pt>
                <c:pt idx="1">
                  <c:v>13.98176291793313</c:v>
                </c:pt>
                <c:pt idx="2">
                  <c:v>15.789473684210526</c:v>
                </c:pt>
                <c:pt idx="3">
                  <c:v>16.159250585480095</c:v>
                </c:pt>
                <c:pt idx="4">
                  <c:v>17.199017199017199</c:v>
                </c:pt>
                <c:pt idx="5">
                  <c:v>16</c:v>
                </c:pt>
                <c:pt idx="6">
                  <c:v>16</c:v>
                </c:pt>
                <c:pt idx="7">
                  <c:v>18.39622641509434</c:v>
                </c:pt>
                <c:pt idx="8">
                  <c:v>20.183486238532112</c:v>
                </c:pt>
              </c:numCache>
            </c:numRef>
          </c:val>
          <c:extLst>
            <c:ext xmlns:c16="http://schemas.microsoft.com/office/drawing/2014/chart" uri="{C3380CC4-5D6E-409C-BE32-E72D297353CC}">
              <c16:uniqueId val="{00000001-C515-4627-A10D-3D43D509C105}"/>
            </c:ext>
          </c:extLst>
        </c:ser>
        <c:ser>
          <c:idx val="2"/>
          <c:order val="2"/>
          <c:tx>
            <c:strRef>
              <c:f>Demographics!$AL$1035</c:f>
              <c:strCache>
                <c:ptCount val="1"/>
                <c:pt idx="0">
                  <c:v>3</c:v>
                </c:pt>
              </c:strCache>
            </c:strRef>
          </c:tx>
          <c:spPr>
            <a:solidFill>
              <a:srgbClr val="70AD47">
                <a:lumMod val="40000"/>
                <a:lumOff val="60000"/>
              </a:srgbClr>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C515-4627-A10D-3D43D509C105}"/>
                </c:ext>
              </c:extLst>
            </c:dLbl>
            <c:dLbl>
              <c:idx val="6"/>
              <c:delete val="1"/>
              <c:extLst>
                <c:ext xmlns:c15="http://schemas.microsoft.com/office/drawing/2012/chart" uri="{CE6537A1-D6FC-4f65-9D91-7224C49458BB}"/>
                <c:ext xmlns:c16="http://schemas.microsoft.com/office/drawing/2014/chart" uri="{C3380CC4-5D6E-409C-BE32-E72D297353CC}">
                  <c16:uniqueId val="{00000005-C515-4627-A10D-3D43D509C105}"/>
                </c:ext>
              </c:extLst>
            </c:dLbl>
            <c:dLbl>
              <c:idx val="8"/>
              <c:delete val="1"/>
              <c:extLst>
                <c:ext xmlns:c15="http://schemas.microsoft.com/office/drawing/2012/chart" uri="{CE6537A1-D6FC-4f65-9D91-7224C49458BB}"/>
                <c:ext xmlns:c16="http://schemas.microsoft.com/office/drawing/2014/chart" uri="{C3380CC4-5D6E-409C-BE32-E72D297353CC}">
                  <c16:uniqueId val="{00000003-C515-4627-A10D-3D43D509C105}"/>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Demographics!$AM$1032:$AU$1032</c:f>
              <c:strCache>
                <c:ptCount val="9"/>
                <c:pt idx="0">
                  <c:v>Disability (Base: 85)</c:v>
                </c:pt>
                <c:pt idx="1">
                  <c:v>Female (Base: 329)</c:v>
                </c:pt>
                <c:pt idx="2">
                  <c:v>Children in household (Base: 190)</c:v>
                </c:pt>
                <c:pt idx="3">
                  <c:v>Overall (Base: 854)</c:v>
                </c:pt>
                <c:pt idx="4">
                  <c:v>55+ (Base: 407)</c:v>
                </c:pt>
                <c:pt idx="5">
                  <c:v>Southern Arc (Base: 200)</c:v>
                </c:pt>
                <c:pt idx="6">
                  <c:v>Minority Ethnicity (Base: 75)</c:v>
                </c:pt>
                <c:pt idx="7">
                  <c:v>Male (Base: 424)</c:v>
                </c:pt>
                <c:pt idx="8">
                  <c:v>Under 35 (Base: 109)</c:v>
                </c:pt>
              </c:strCache>
            </c:strRef>
          </c:cat>
          <c:val>
            <c:numRef>
              <c:f>Demographics!$AM$1035:$AU$1035</c:f>
              <c:numCache>
                <c:formatCode>0.0</c:formatCode>
                <c:ptCount val="9"/>
                <c:pt idx="0">
                  <c:v>5.8823529411764701</c:v>
                </c:pt>
                <c:pt idx="1">
                  <c:v>9.7264437689969601</c:v>
                </c:pt>
                <c:pt idx="2">
                  <c:v>8.9473684210526319</c:v>
                </c:pt>
                <c:pt idx="3">
                  <c:v>9.8360655737704921</c:v>
                </c:pt>
                <c:pt idx="4">
                  <c:v>10.073710073710075</c:v>
                </c:pt>
                <c:pt idx="5">
                  <c:v>9.5</c:v>
                </c:pt>
                <c:pt idx="6">
                  <c:v>5.3333333333333339</c:v>
                </c:pt>
                <c:pt idx="7">
                  <c:v>10.141509433962264</c:v>
                </c:pt>
                <c:pt idx="8">
                  <c:v>6.4220183486238538</c:v>
                </c:pt>
              </c:numCache>
            </c:numRef>
          </c:val>
          <c:extLst>
            <c:ext xmlns:c16="http://schemas.microsoft.com/office/drawing/2014/chart" uri="{C3380CC4-5D6E-409C-BE32-E72D297353CC}">
              <c16:uniqueId val="{00000002-C515-4627-A10D-3D43D509C105}"/>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Demographics!$W$1050</c:f>
          <c:strCache>
            <c:ptCount val="1"/>
            <c:pt idx="0">
              <c:v>Revitalising the city centre and district and local shopping centres</c:v>
            </c:pt>
          </c:strCache>
        </c:strRef>
      </c:tx>
      <c:overlay val="0"/>
      <c:txPr>
        <a:bodyPr/>
        <a:lstStyle/>
        <a:p>
          <a:pPr>
            <a:defRPr sz="1200"/>
          </a:pPr>
          <a:endParaRPr lang="en-US"/>
        </a:p>
      </c:txPr>
    </c:title>
    <c:autoTitleDeleted val="0"/>
    <c:plotArea>
      <c:layout>
        <c:manualLayout>
          <c:layoutTarget val="inner"/>
          <c:xMode val="edge"/>
          <c:yMode val="edge"/>
          <c:x val="0.40841822869486449"/>
          <c:y val="0.15736579047507535"/>
          <c:w val="0.54448453069472513"/>
          <c:h val="0.65108743377338063"/>
        </c:manualLayout>
      </c:layout>
      <c:barChart>
        <c:barDir val="bar"/>
        <c:grouping val="stacked"/>
        <c:varyColors val="0"/>
        <c:ser>
          <c:idx val="1"/>
          <c:order val="0"/>
          <c:tx>
            <c:strRef>
              <c:f>Demographics!$AL$1051</c:f>
              <c:strCache>
                <c:ptCount val="1"/>
                <c:pt idx="0">
                  <c:v>1</c:v>
                </c:pt>
              </c:strCache>
            </c:strRef>
          </c:tx>
          <c:spPr>
            <a:solidFill>
              <a:srgbClr val="00B050"/>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Demographics!$AM$1050:$AU$1050</c:f>
              <c:strCache>
                <c:ptCount val="9"/>
                <c:pt idx="0">
                  <c:v>Under 35 (Base: 109)</c:v>
                </c:pt>
                <c:pt idx="1">
                  <c:v>Children in household (Base: 190)</c:v>
                </c:pt>
                <c:pt idx="2">
                  <c:v>Minority Ethnicity (Base: 75)</c:v>
                </c:pt>
                <c:pt idx="3">
                  <c:v>Female (Base: 329)</c:v>
                </c:pt>
                <c:pt idx="4">
                  <c:v>Southern Arc (Base: 200)</c:v>
                </c:pt>
                <c:pt idx="5">
                  <c:v>Overall (Base: 854)</c:v>
                </c:pt>
                <c:pt idx="6">
                  <c:v>Disability (Base: 85)</c:v>
                </c:pt>
                <c:pt idx="7">
                  <c:v>Male (Base: 424)</c:v>
                </c:pt>
                <c:pt idx="8">
                  <c:v>55+ (Base: 407)</c:v>
                </c:pt>
              </c:strCache>
            </c:strRef>
          </c:cat>
          <c:val>
            <c:numRef>
              <c:f>Demographics!$AM$1051:$AU$1051</c:f>
              <c:numCache>
                <c:formatCode>0.0</c:formatCode>
                <c:ptCount val="9"/>
                <c:pt idx="0">
                  <c:v>10.091743119266056</c:v>
                </c:pt>
                <c:pt idx="1">
                  <c:v>12.631578947368421</c:v>
                </c:pt>
                <c:pt idx="2">
                  <c:v>9.3333333333333339</c:v>
                </c:pt>
                <c:pt idx="3">
                  <c:v>13.069908814589665</c:v>
                </c:pt>
                <c:pt idx="4">
                  <c:v>17</c:v>
                </c:pt>
                <c:pt idx="5">
                  <c:v>17.330210772833723</c:v>
                </c:pt>
                <c:pt idx="6">
                  <c:v>17.647058823529413</c:v>
                </c:pt>
                <c:pt idx="7">
                  <c:v>18.632075471698112</c:v>
                </c:pt>
                <c:pt idx="8">
                  <c:v>18.427518427518429</c:v>
                </c:pt>
              </c:numCache>
            </c:numRef>
          </c:val>
          <c:extLst>
            <c:ext xmlns:c16="http://schemas.microsoft.com/office/drawing/2014/chart" uri="{C3380CC4-5D6E-409C-BE32-E72D297353CC}">
              <c16:uniqueId val="{00000000-C012-4D60-87E9-62C508CA50FD}"/>
            </c:ext>
          </c:extLst>
        </c:ser>
        <c:ser>
          <c:idx val="0"/>
          <c:order val="1"/>
          <c:tx>
            <c:strRef>
              <c:f>Demographics!$AL$1052</c:f>
              <c:strCache>
                <c:ptCount val="1"/>
                <c:pt idx="0">
                  <c:v>2</c:v>
                </c:pt>
              </c:strCache>
            </c:strRef>
          </c:tx>
          <c:spPr>
            <a:solidFill>
              <a:srgbClr val="92D050"/>
            </a:solidFill>
            <a:ln>
              <a:solidFill>
                <a:sysClr val="windowText" lastClr="000000"/>
              </a:solidFill>
            </a:ln>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9-C012-4D60-87E9-62C508CA50FD}"/>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Demographics!$AM$1050:$AU$1050</c:f>
              <c:strCache>
                <c:ptCount val="9"/>
                <c:pt idx="0">
                  <c:v>Under 35 (Base: 109)</c:v>
                </c:pt>
                <c:pt idx="1">
                  <c:v>Children in household (Base: 190)</c:v>
                </c:pt>
                <c:pt idx="2">
                  <c:v>Minority Ethnicity (Base: 75)</c:v>
                </c:pt>
                <c:pt idx="3">
                  <c:v>Female (Base: 329)</c:v>
                </c:pt>
                <c:pt idx="4">
                  <c:v>Southern Arc (Base: 200)</c:v>
                </c:pt>
                <c:pt idx="5">
                  <c:v>Overall (Base: 854)</c:v>
                </c:pt>
                <c:pt idx="6">
                  <c:v>Disability (Base: 85)</c:v>
                </c:pt>
                <c:pt idx="7">
                  <c:v>Male (Base: 424)</c:v>
                </c:pt>
                <c:pt idx="8">
                  <c:v>55+ (Base: 407)</c:v>
                </c:pt>
              </c:strCache>
            </c:strRef>
          </c:cat>
          <c:val>
            <c:numRef>
              <c:f>Demographics!$AM$1052:$AU$1052</c:f>
              <c:numCache>
                <c:formatCode>0.0</c:formatCode>
                <c:ptCount val="9"/>
                <c:pt idx="0">
                  <c:v>10.091743119266056</c:v>
                </c:pt>
                <c:pt idx="1">
                  <c:v>6.3157894736842106</c:v>
                </c:pt>
                <c:pt idx="2">
                  <c:v>13.333333333333334</c:v>
                </c:pt>
                <c:pt idx="3">
                  <c:v>10.030395136778116</c:v>
                </c:pt>
                <c:pt idx="4">
                  <c:v>10</c:v>
                </c:pt>
                <c:pt idx="5">
                  <c:v>11.124121779859484</c:v>
                </c:pt>
                <c:pt idx="6">
                  <c:v>16.470588235294116</c:v>
                </c:pt>
                <c:pt idx="7">
                  <c:v>13.20754716981132</c:v>
                </c:pt>
                <c:pt idx="8">
                  <c:v>14.496314496314497</c:v>
                </c:pt>
              </c:numCache>
            </c:numRef>
          </c:val>
          <c:extLst>
            <c:ext xmlns:c16="http://schemas.microsoft.com/office/drawing/2014/chart" uri="{C3380CC4-5D6E-409C-BE32-E72D297353CC}">
              <c16:uniqueId val="{00000001-C012-4D60-87E9-62C508CA50FD}"/>
            </c:ext>
          </c:extLst>
        </c:ser>
        <c:ser>
          <c:idx val="2"/>
          <c:order val="2"/>
          <c:tx>
            <c:strRef>
              <c:f>Demographics!$AL$1053</c:f>
              <c:strCache>
                <c:ptCount val="1"/>
                <c:pt idx="0">
                  <c:v>3</c:v>
                </c:pt>
              </c:strCache>
            </c:strRef>
          </c:tx>
          <c:spPr>
            <a:solidFill>
              <a:srgbClr val="70AD47">
                <a:lumMod val="40000"/>
                <a:lumOff val="60000"/>
              </a:srgbClr>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C012-4D60-87E9-62C508CA50FD}"/>
                </c:ext>
              </c:extLst>
            </c:dLbl>
            <c:dLbl>
              <c:idx val="2"/>
              <c:delete val="1"/>
              <c:extLst>
                <c:ext xmlns:c15="http://schemas.microsoft.com/office/drawing/2012/chart" uri="{CE6537A1-D6FC-4f65-9D91-7224C49458BB}"/>
                <c:ext xmlns:c16="http://schemas.microsoft.com/office/drawing/2014/chart" uri="{C3380CC4-5D6E-409C-BE32-E72D297353CC}">
                  <c16:uniqueId val="{00000003-C012-4D60-87E9-62C508CA50FD}"/>
                </c:ext>
              </c:extLst>
            </c:dLbl>
            <c:dLbl>
              <c:idx val="3"/>
              <c:delete val="1"/>
              <c:extLst>
                <c:ext xmlns:c15="http://schemas.microsoft.com/office/drawing/2012/chart" uri="{CE6537A1-D6FC-4f65-9D91-7224C49458BB}"/>
                <c:ext xmlns:c16="http://schemas.microsoft.com/office/drawing/2014/chart" uri="{C3380CC4-5D6E-409C-BE32-E72D297353CC}">
                  <c16:uniqueId val="{00000004-C012-4D60-87E9-62C508CA50FD}"/>
                </c:ext>
              </c:extLst>
            </c:dLbl>
            <c:dLbl>
              <c:idx val="4"/>
              <c:delete val="1"/>
              <c:extLst>
                <c:ext xmlns:c15="http://schemas.microsoft.com/office/drawing/2012/chart" uri="{CE6537A1-D6FC-4f65-9D91-7224C49458BB}"/>
                <c:ext xmlns:c16="http://schemas.microsoft.com/office/drawing/2014/chart" uri="{C3380CC4-5D6E-409C-BE32-E72D297353CC}">
                  <c16:uniqueId val="{00000006-C012-4D60-87E9-62C508CA50FD}"/>
                </c:ext>
              </c:extLst>
            </c:dLbl>
            <c:dLbl>
              <c:idx val="5"/>
              <c:delete val="1"/>
              <c:extLst>
                <c:ext xmlns:c15="http://schemas.microsoft.com/office/drawing/2012/chart" uri="{CE6537A1-D6FC-4f65-9D91-7224C49458BB}"/>
                <c:ext xmlns:c16="http://schemas.microsoft.com/office/drawing/2014/chart" uri="{C3380CC4-5D6E-409C-BE32-E72D297353CC}">
                  <c16:uniqueId val="{00000008-C012-4D60-87E9-62C508CA50FD}"/>
                </c:ext>
              </c:extLst>
            </c:dLbl>
            <c:dLbl>
              <c:idx val="6"/>
              <c:delete val="1"/>
              <c:extLst>
                <c:ext xmlns:c15="http://schemas.microsoft.com/office/drawing/2012/chart" uri="{CE6537A1-D6FC-4f65-9D91-7224C49458BB}"/>
                <c:ext xmlns:c16="http://schemas.microsoft.com/office/drawing/2014/chart" uri="{C3380CC4-5D6E-409C-BE32-E72D297353CC}">
                  <c16:uniqueId val="{00000005-C012-4D60-87E9-62C508CA50FD}"/>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Demographics!$AM$1050:$AU$1050</c:f>
              <c:strCache>
                <c:ptCount val="9"/>
                <c:pt idx="0">
                  <c:v>Under 35 (Base: 109)</c:v>
                </c:pt>
                <c:pt idx="1">
                  <c:v>Children in household (Base: 190)</c:v>
                </c:pt>
                <c:pt idx="2">
                  <c:v>Minority Ethnicity (Base: 75)</c:v>
                </c:pt>
                <c:pt idx="3">
                  <c:v>Female (Base: 329)</c:v>
                </c:pt>
                <c:pt idx="4">
                  <c:v>Southern Arc (Base: 200)</c:v>
                </c:pt>
                <c:pt idx="5">
                  <c:v>Overall (Base: 854)</c:v>
                </c:pt>
                <c:pt idx="6">
                  <c:v>Disability (Base: 85)</c:v>
                </c:pt>
                <c:pt idx="7">
                  <c:v>Male (Base: 424)</c:v>
                </c:pt>
                <c:pt idx="8">
                  <c:v>55+ (Base: 407)</c:v>
                </c:pt>
              </c:strCache>
            </c:strRef>
          </c:cat>
          <c:val>
            <c:numRef>
              <c:f>Demographics!$AM$1053:$AU$1053</c:f>
              <c:numCache>
                <c:formatCode>0.0</c:formatCode>
                <c:ptCount val="9"/>
                <c:pt idx="0">
                  <c:v>6.4220183486238538</c:v>
                </c:pt>
                <c:pt idx="1">
                  <c:v>7.8947368421052628</c:v>
                </c:pt>
                <c:pt idx="2">
                  <c:v>5.3333333333333339</c:v>
                </c:pt>
                <c:pt idx="3">
                  <c:v>6.0790273556231007</c:v>
                </c:pt>
                <c:pt idx="4">
                  <c:v>7.0000000000000009</c:v>
                </c:pt>
                <c:pt idx="5">
                  <c:v>8.6651053864168617</c:v>
                </c:pt>
                <c:pt idx="6">
                  <c:v>7.0588235294117645</c:v>
                </c:pt>
                <c:pt idx="7">
                  <c:v>9.9056603773584904</c:v>
                </c:pt>
                <c:pt idx="8">
                  <c:v>9.5823095823095823</c:v>
                </c:pt>
              </c:numCache>
            </c:numRef>
          </c:val>
          <c:extLst>
            <c:ext xmlns:c16="http://schemas.microsoft.com/office/drawing/2014/chart" uri="{C3380CC4-5D6E-409C-BE32-E72D297353CC}">
              <c16:uniqueId val="{00000002-C012-4D60-87E9-62C508CA50FD}"/>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Sheet1!$B$40</c:f>
          <c:strCache>
            <c:ptCount val="1"/>
            <c:pt idx="0">
              <c:v>A home that is...</c:v>
            </c:pt>
          </c:strCache>
        </c:strRef>
      </c:tx>
      <c:overlay val="0"/>
    </c:title>
    <c:autoTitleDeleted val="0"/>
    <c:plotArea>
      <c:layout>
        <c:manualLayout>
          <c:layoutTarget val="inner"/>
          <c:xMode val="edge"/>
          <c:yMode val="edge"/>
          <c:x val="0.49027666353026628"/>
          <c:y val="9.1434929266889106E-2"/>
          <c:w val="0.45793088363954509"/>
          <c:h val="0.77772801438345729"/>
        </c:manualLayout>
      </c:layout>
      <c:barChart>
        <c:barDir val="bar"/>
        <c:grouping val="stacked"/>
        <c:varyColors val="0"/>
        <c:ser>
          <c:idx val="1"/>
          <c:order val="0"/>
          <c:tx>
            <c:strRef>
              <c:f>Sheet1!$C$56</c:f>
              <c:strCache>
                <c:ptCount val="1"/>
                <c:pt idx="0">
                  <c:v>1st</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E60-4101-A7ED-5BC242FDDC4B}"/>
                </c:ext>
              </c:extLst>
            </c:dLbl>
            <c:dLbl>
              <c:idx val="1"/>
              <c:delete val="1"/>
              <c:extLst>
                <c:ext xmlns:c15="http://schemas.microsoft.com/office/drawing/2012/chart" uri="{CE6537A1-D6FC-4f65-9D91-7224C49458BB}"/>
                <c:ext xmlns:c16="http://schemas.microsoft.com/office/drawing/2014/chart" uri="{C3380CC4-5D6E-409C-BE32-E72D297353CC}">
                  <c16:uniqueId val="{00000001-CE60-4101-A7ED-5BC242FDDC4B}"/>
                </c:ext>
              </c:extLst>
            </c:dLbl>
            <c:dLbl>
              <c:idx val="2"/>
              <c:delete val="1"/>
              <c:extLst>
                <c:ext xmlns:c15="http://schemas.microsoft.com/office/drawing/2012/chart" uri="{CE6537A1-D6FC-4f65-9D91-7224C49458BB}"/>
                <c:ext xmlns:c16="http://schemas.microsoft.com/office/drawing/2014/chart" uri="{C3380CC4-5D6E-409C-BE32-E72D297353CC}">
                  <c16:uniqueId val="{00000002-CE60-4101-A7ED-5BC242FDDC4B}"/>
                </c:ext>
              </c:extLst>
            </c:dLbl>
            <c:dLbl>
              <c:idx val="3"/>
              <c:delete val="1"/>
              <c:extLst>
                <c:ext xmlns:c15="http://schemas.microsoft.com/office/drawing/2012/chart" uri="{CE6537A1-D6FC-4f65-9D91-7224C49458BB}"/>
                <c:ext xmlns:c16="http://schemas.microsoft.com/office/drawing/2014/chart" uri="{C3380CC4-5D6E-409C-BE32-E72D297353CC}">
                  <c16:uniqueId val="{00000003-CE60-4101-A7ED-5BC242FDDC4B}"/>
                </c:ext>
              </c:extLst>
            </c:dLbl>
            <c:dLbl>
              <c:idx val="4"/>
              <c:delete val="1"/>
              <c:extLst>
                <c:ext xmlns:c15="http://schemas.microsoft.com/office/drawing/2012/chart" uri="{CE6537A1-D6FC-4f65-9D91-7224C49458BB}"/>
                <c:ext xmlns:c16="http://schemas.microsoft.com/office/drawing/2014/chart" uri="{C3380CC4-5D6E-409C-BE32-E72D297353CC}">
                  <c16:uniqueId val="{00000004-CE60-4101-A7ED-5BC242FDDC4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Sheet1!$B$57:$B$66</c:f>
              <c:strCache>
                <c:ptCount val="10"/>
                <c:pt idx="0">
                  <c:v>Something else</c:v>
                </c:pt>
                <c:pt idx="1">
                  <c:v>Easy to adapt / extend</c:v>
                </c:pt>
                <c:pt idx="2">
                  <c:v>Lifetime homes (suitable for older residents)</c:v>
                </c:pt>
                <c:pt idx="3">
                  <c:v>More versatile spaces which enable work from home</c:v>
                </c:pt>
                <c:pt idx="4">
                  <c:v>Has a private garden</c:v>
                </c:pt>
                <c:pt idx="5">
                  <c:v>In a neighbourhood with all amenities</c:v>
                </c:pt>
                <c:pt idx="6">
                  <c:v>Has convenient travel options</c:v>
                </c:pt>
                <c:pt idx="7">
                  <c:v>Environmentally friendly</c:v>
                </c:pt>
                <c:pt idx="8">
                  <c:v>Affordable to run</c:v>
                </c:pt>
                <c:pt idx="9">
                  <c:v>Energy efficient </c:v>
                </c:pt>
              </c:strCache>
            </c:strRef>
          </c:cat>
          <c:val>
            <c:numRef>
              <c:f>Sheet1!$C$57:$C$66</c:f>
              <c:numCache>
                <c:formatCode>0.0</c:formatCode>
                <c:ptCount val="10"/>
                <c:pt idx="0">
                  <c:v>2.6465028355387523</c:v>
                </c:pt>
                <c:pt idx="1">
                  <c:v>0.94517958412098302</c:v>
                </c:pt>
                <c:pt idx="2">
                  <c:v>3.1190926275992439</c:v>
                </c:pt>
                <c:pt idx="3">
                  <c:v>2.8355387523629489</c:v>
                </c:pt>
                <c:pt idx="4">
                  <c:v>4.1587901701323249</c:v>
                </c:pt>
                <c:pt idx="5">
                  <c:v>13.988657844990549</c:v>
                </c:pt>
                <c:pt idx="6">
                  <c:v>11.436672967863894</c:v>
                </c:pt>
                <c:pt idx="7">
                  <c:v>19.092627599243855</c:v>
                </c:pt>
                <c:pt idx="8">
                  <c:v>13.988657844990549</c:v>
                </c:pt>
                <c:pt idx="9">
                  <c:v>27.788279773156898</c:v>
                </c:pt>
              </c:numCache>
            </c:numRef>
          </c:val>
          <c:extLst>
            <c:ext xmlns:c16="http://schemas.microsoft.com/office/drawing/2014/chart" uri="{C3380CC4-5D6E-409C-BE32-E72D297353CC}">
              <c16:uniqueId val="{00000005-CE60-4101-A7ED-5BC242FDDC4B}"/>
            </c:ext>
          </c:extLst>
        </c:ser>
        <c:ser>
          <c:idx val="0"/>
          <c:order val="1"/>
          <c:tx>
            <c:strRef>
              <c:f>Sheet1!$D$56</c:f>
              <c:strCache>
                <c:ptCount val="1"/>
                <c:pt idx="0">
                  <c:v>2nd</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CE60-4101-A7ED-5BC242FDDC4B}"/>
                </c:ext>
              </c:extLst>
            </c:dLbl>
            <c:dLbl>
              <c:idx val="1"/>
              <c:delete val="1"/>
              <c:extLst>
                <c:ext xmlns:c15="http://schemas.microsoft.com/office/drawing/2012/chart" uri="{CE6537A1-D6FC-4f65-9D91-7224C49458BB}"/>
                <c:ext xmlns:c16="http://schemas.microsoft.com/office/drawing/2014/chart" uri="{C3380CC4-5D6E-409C-BE32-E72D297353CC}">
                  <c16:uniqueId val="{00000007-CE60-4101-A7ED-5BC242FDDC4B}"/>
                </c:ext>
              </c:extLst>
            </c:dLbl>
            <c:dLbl>
              <c:idx val="2"/>
              <c:delete val="1"/>
              <c:extLst>
                <c:ext xmlns:c15="http://schemas.microsoft.com/office/drawing/2012/chart" uri="{CE6537A1-D6FC-4f65-9D91-7224C49458BB}"/>
                <c:ext xmlns:c16="http://schemas.microsoft.com/office/drawing/2014/chart" uri="{C3380CC4-5D6E-409C-BE32-E72D297353CC}">
                  <c16:uniqueId val="{00000008-CE60-4101-A7ED-5BC242FDDC4B}"/>
                </c:ext>
              </c:extLst>
            </c:dLbl>
            <c:dLbl>
              <c:idx val="3"/>
              <c:delete val="1"/>
              <c:extLst>
                <c:ext xmlns:c15="http://schemas.microsoft.com/office/drawing/2012/chart" uri="{CE6537A1-D6FC-4f65-9D91-7224C49458BB}"/>
                <c:ext xmlns:c16="http://schemas.microsoft.com/office/drawing/2014/chart" uri="{C3380CC4-5D6E-409C-BE32-E72D297353CC}">
                  <c16:uniqueId val="{00000009-CE60-4101-A7ED-5BC242FDDC4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Sheet1!$B$57:$B$66</c:f>
              <c:strCache>
                <c:ptCount val="10"/>
                <c:pt idx="0">
                  <c:v>Something else</c:v>
                </c:pt>
                <c:pt idx="1">
                  <c:v>Easy to adapt / extend</c:v>
                </c:pt>
                <c:pt idx="2">
                  <c:v>Lifetime homes (suitable for older residents)</c:v>
                </c:pt>
                <c:pt idx="3">
                  <c:v>More versatile spaces which enable work from home</c:v>
                </c:pt>
                <c:pt idx="4">
                  <c:v>Has a private garden</c:v>
                </c:pt>
                <c:pt idx="5">
                  <c:v>In a neighbourhood with all amenities</c:v>
                </c:pt>
                <c:pt idx="6">
                  <c:v>Has convenient travel options</c:v>
                </c:pt>
                <c:pt idx="7">
                  <c:v>Environmentally friendly</c:v>
                </c:pt>
                <c:pt idx="8">
                  <c:v>Affordable to run</c:v>
                </c:pt>
                <c:pt idx="9">
                  <c:v>Energy efficient </c:v>
                </c:pt>
              </c:strCache>
            </c:strRef>
          </c:cat>
          <c:val>
            <c:numRef>
              <c:f>Sheet1!$D$57:$D$66</c:f>
              <c:numCache>
                <c:formatCode>0.0</c:formatCode>
                <c:ptCount val="10"/>
                <c:pt idx="0">
                  <c:v>0.66162570888468808</c:v>
                </c:pt>
                <c:pt idx="1">
                  <c:v>1.7013232514177694</c:v>
                </c:pt>
                <c:pt idx="2">
                  <c:v>3.7807183364839321</c:v>
                </c:pt>
                <c:pt idx="3">
                  <c:v>1.7958412098298677</c:v>
                </c:pt>
                <c:pt idx="4">
                  <c:v>7.0888468809073721</c:v>
                </c:pt>
                <c:pt idx="5">
                  <c:v>12.665406427221171</c:v>
                </c:pt>
                <c:pt idx="6">
                  <c:v>13.516068052930057</c:v>
                </c:pt>
                <c:pt idx="7">
                  <c:v>13.516068052930057</c:v>
                </c:pt>
                <c:pt idx="8">
                  <c:v>16.257088846880908</c:v>
                </c:pt>
                <c:pt idx="9">
                  <c:v>28.544423440453688</c:v>
                </c:pt>
              </c:numCache>
            </c:numRef>
          </c:val>
          <c:extLst>
            <c:ext xmlns:c16="http://schemas.microsoft.com/office/drawing/2014/chart" uri="{C3380CC4-5D6E-409C-BE32-E72D297353CC}">
              <c16:uniqueId val="{0000000A-CE60-4101-A7ED-5BC242FDDC4B}"/>
            </c:ext>
          </c:extLst>
        </c:ser>
        <c:ser>
          <c:idx val="2"/>
          <c:order val="2"/>
          <c:tx>
            <c:strRef>
              <c:f>Sheet1!$E$56</c:f>
              <c:strCache>
                <c:ptCount val="1"/>
                <c:pt idx="0">
                  <c:v>3rd</c:v>
                </c:pt>
              </c:strCache>
            </c:strRef>
          </c:tx>
          <c:spPr>
            <a:solidFill>
              <a:srgbClr val="70AD47">
                <a:lumMod val="40000"/>
                <a:lumOff val="60000"/>
              </a:srgbClr>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CE60-4101-A7ED-5BC242FDDC4B}"/>
                </c:ext>
              </c:extLst>
            </c:dLbl>
            <c:dLbl>
              <c:idx val="1"/>
              <c:delete val="1"/>
              <c:extLst>
                <c:ext xmlns:c15="http://schemas.microsoft.com/office/drawing/2012/chart" uri="{CE6537A1-D6FC-4f65-9D91-7224C49458BB}"/>
                <c:ext xmlns:c16="http://schemas.microsoft.com/office/drawing/2014/chart" uri="{C3380CC4-5D6E-409C-BE32-E72D297353CC}">
                  <c16:uniqueId val="{0000000C-CE60-4101-A7ED-5BC242FDDC4B}"/>
                </c:ext>
              </c:extLst>
            </c:dLbl>
            <c:dLbl>
              <c:idx val="2"/>
              <c:delete val="1"/>
              <c:extLst>
                <c:ext xmlns:c15="http://schemas.microsoft.com/office/drawing/2012/chart" uri="{CE6537A1-D6FC-4f65-9D91-7224C49458BB}"/>
                <c:ext xmlns:c16="http://schemas.microsoft.com/office/drawing/2014/chart" uri="{C3380CC4-5D6E-409C-BE32-E72D297353CC}">
                  <c16:uniqueId val="{0000000D-CE60-4101-A7ED-5BC242FDDC4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Sheet1!$B$57:$B$66</c:f>
              <c:strCache>
                <c:ptCount val="10"/>
                <c:pt idx="0">
                  <c:v>Something else</c:v>
                </c:pt>
                <c:pt idx="1">
                  <c:v>Easy to adapt / extend</c:v>
                </c:pt>
                <c:pt idx="2">
                  <c:v>Lifetime homes (suitable for older residents)</c:v>
                </c:pt>
                <c:pt idx="3">
                  <c:v>More versatile spaces which enable work from home</c:v>
                </c:pt>
                <c:pt idx="4">
                  <c:v>Has a private garden</c:v>
                </c:pt>
                <c:pt idx="5">
                  <c:v>In a neighbourhood with all amenities</c:v>
                </c:pt>
                <c:pt idx="6">
                  <c:v>Has convenient travel options</c:v>
                </c:pt>
                <c:pt idx="7">
                  <c:v>Environmentally friendly</c:v>
                </c:pt>
                <c:pt idx="8">
                  <c:v>Affordable to run</c:v>
                </c:pt>
                <c:pt idx="9">
                  <c:v>Energy efficient </c:v>
                </c:pt>
              </c:strCache>
            </c:strRef>
          </c:cat>
          <c:val>
            <c:numRef>
              <c:f>Sheet1!$E$57:$E$66</c:f>
              <c:numCache>
                <c:formatCode>0.0</c:formatCode>
                <c:ptCount val="10"/>
                <c:pt idx="0">
                  <c:v>1.1342155009451798</c:v>
                </c:pt>
                <c:pt idx="1">
                  <c:v>2.0793950850661624</c:v>
                </c:pt>
                <c:pt idx="2">
                  <c:v>3.4971644612476371</c:v>
                </c:pt>
                <c:pt idx="3">
                  <c:v>8.128544423440454</c:v>
                </c:pt>
                <c:pt idx="4">
                  <c:v>9.4517958412098295</c:v>
                </c:pt>
                <c:pt idx="5">
                  <c:v>14.366729678638942</c:v>
                </c:pt>
                <c:pt idx="6">
                  <c:v>17.107750472589792</c:v>
                </c:pt>
                <c:pt idx="7">
                  <c:v>13.23251417769376</c:v>
                </c:pt>
                <c:pt idx="8">
                  <c:v>18.525519848771268</c:v>
                </c:pt>
                <c:pt idx="9">
                  <c:v>11.247637051039698</c:v>
                </c:pt>
              </c:numCache>
            </c:numRef>
          </c:val>
          <c:extLst>
            <c:ext xmlns:c16="http://schemas.microsoft.com/office/drawing/2014/chart" uri="{C3380CC4-5D6E-409C-BE32-E72D297353CC}">
              <c16:uniqueId val="{0000000E-CE60-4101-A7ED-5BC242FDDC4B}"/>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crossAx val="117795072"/>
        <c:crosses val="autoZero"/>
        <c:auto val="1"/>
        <c:lblAlgn val="ctr"/>
        <c:lblOffset val="100"/>
        <c:noMultiLvlLbl val="0"/>
      </c:catAx>
      <c:valAx>
        <c:axId val="117795072"/>
        <c:scaling>
          <c:orientation val="minMax"/>
          <c:max val="100"/>
        </c:scaling>
        <c:delete val="0"/>
        <c:axPos val="b"/>
        <c:majorGridlines/>
        <c:numFmt formatCode="#,##0.0" sourceLinked="0"/>
        <c:majorTickMark val="none"/>
        <c:minorTickMark val="none"/>
        <c:tickLblPos val="nextTo"/>
        <c:spPr>
          <a:ln w="9525">
            <a:noFill/>
          </a:ln>
        </c:sp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txPr>
    <a:bodyPr/>
    <a:lstStyle/>
    <a:p>
      <a:pPr>
        <a:defRPr sz="1200"/>
      </a:pPr>
      <a:endParaRPr lang="en-US"/>
    </a:p>
  </c:txPr>
  <c:externalData r:id="rId2">
    <c:autoUpdate val="0"/>
  </c:externalData>
  <c:userShapes r:id="rId3"/>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Demographics!$W$1158</c:f>
          <c:strCache>
            <c:ptCount val="1"/>
            <c:pt idx="0">
              <c:v>Opportunity to improve air quality and address noise pollution</c:v>
            </c:pt>
          </c:strCache>
        </c:strRef>
      </c:tx>
      <c:overlay val="0"/>
      <c:txPr>
        <a:bodyPr/>
        <a:lstStyle/>
        <a:p>
          <a:pPr>
            <a:defRPr sz="1200"/>
          </a:pPr>
          <a:endParaRPr lang="en-US"/>
        </a:p>
      </c:txPr>
    </c:title>
    <c:autoTitleDeleted val="0"/>
    <c:plotArea>
      <c:layout>
        <c:manualLayout>
          <c:layoutTarget val="inner"/>
          <c:xMode val="edge"/>
          <c:yMode val="edge"/>
          <c:x val="0.40607553681316083"/>
          <c:y val="0.15736579047507535"/>
          <c:w val="0.54471788411779787"/>
          <c:h val="0.65108743377338063"/>
        </c:manualLayout>
      </c:layout>
      <c:barChart>
        <c:barDir val="bar"/>
        <c:grouping val="stacked"/>
        <c:varyColors val="0"/>
        <c:ser>
          <c:idx val="1"/>
          <c:order val="0"/>
          <c:tx>
            <c:strRef>
              <c:f>Demographics!$AL$1159</c:f>
              <c:strCache>
                <c:ptCount val="1"/>
                <c:pt idx="0">
                  <c:v>1</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1046-42F0-ACD6-A09A2776E5BB}"/>
                </c:ext>
              </c:extLst>
            </c:dLbl>
            <c:dLbl>
              <c:idx val="1"/>
              <c:delete val="1"/>
              <c:extLst>
                <c:ext xmlns:c15="http://schemas.microsoft.com/office/drawing/2012/chart" uri="{CE6537A1-D6FC-4f65-9D91-7224C49458BB}"/>
                <c:ext xmlns:c16="http://schemas.microsoft.com/office/drawing/2014/chart" uri="{C3380CC4-5D6E-409C-BE32-E72D297353CC}">
                  <c16:uniqueId val="{00000001-1046-42F0-ACD6-A09A2776E5BB}"/>
                </c:ext>
              </c:extLst>
            </c:dLbl>
            <c:dLbl>
              <c:idx val="2"/>
              <c:delete val="1"/>
              <c:extLst>
                <c:ext xmlns:c15="http://schemas.microsoft.com/office/drawing/2012/chart" uri="{CE6537A1-D6FC-4f65-9D91-7224C49458BB}"/>
                <c:ext xmlns:c16="http://schemas.microsoft.com/office/drawing/2014/chart" uri="{C3380CC4-5D6E-409C-BE32-E72D297353CC}">
                  <c16:uniqueId val="{00000002-1046-42F0-ACD6-A09A2776E5BB}"/>
                </c:ext>
              </c:extLst>
            </c:dLbl>
            <c:dLbl>
              <c:idx val="3"/>
              <c:delete val="1"/>
              <c:extLst>
                <c:ext xmlns:c15="http://schemas.microsoft.com/office/drawing/2012/chart" uri="{CE6537A1-D6FC-4f65-9D91-7224C49458BB}"/>
                <c:ext xmlns:c16="http://schemas.microsoft.com/office/drawing/2014/chart" uri="{C3380CC4-5D6E-409C-BE32-E72D297353CC}">
                  <c16:uniqueId val="{00000003-1046-42F0-ACD6-A09A2776E5BB}"/>
                </c:ext>
              </c:extLst>
            </c:dLbl>
            <c:dLbl>
              <c:idx val="4"/>
              <c:delete val="1"/>
              <c:extLst>
                <c:ext xmlns:c15="http://schemas.microsoft.com/office/drawing/2012/chart" uri="{CE6537A1-D6FC-4f65-9D91-7224C49458BB}"/>
                <c:ext xmlns:c16="http://schemas.microsoft.com/office/drawing/2014/chart" uri="{C3380CC4-5D6E-409C-BE32-E72D297353CC}">
                  <c16:uniqueId val="{00000004-1046-42F0-ACD6-A09A2776E5BB}"/>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Demographics!$AM$1158:$AU$1158</c:f>
              <c:strCache>
                <c:ptCount val="9"/>
                <c:pt idx="0">
                  <c:v>Under 35 (Base: 109)</c:v>
                </c:pt>
                <c:pt idx="1">
                  <c:v>Minority Ethnicity (Base: 75)</c:v>
                </c:pt>
                <c:pt idx="2">
                  <c:v>Male (Base: 424)</c:v>
                </c:pt>
                <c:pt idx="3">
                  <c:v>Overall (Base: 854)</c:v>
                </c:pt>
                <c:pt idx="4">
                  <c:v>Children in household (Base: 190)</c:v>
                </c:pt>
                <c:pt idx="5">
                  <c:v>55+ (Base: 407)</c:v>
                </c:pt>
                <c:pt idx="6">
                  <c:v>Southern Arc (Base: 200)</c:v>
                </c:pt>
                <c:pt idx="7">
                  <c:v>Female (Base: 329)</c:v>
                </c:pt>
                <c:pt idx="8">
                  <c:v>Disability (Base: 85)</c:v>
                </c:pt>
              </c:strCache>
            </c:strRef>
          </c:cat>
          <c:val>
            <c:numRef>
              <c:f>Demographics!$AM$1159:$AU$1159</c:f>
              <c:numCache>
                <c:formatCode>0.0</c:formatCode>
                <c:ptCount val="9"/>
                <c:pt idx="0">
                  <c:v>3.669724770642202</c:v>
                </c:pt>
                <c:pt idx="1">
                  <c:v>5.3333333333333339</c:v>
                </c:pt>
                <c:pt idx="2">
                  <c:v>7.783018867924528</c:v>
                </c:pt>
                <c:pt idx="3">
                  <c:v>8.3138173302107727</c:v>
                </c:pt>
                <c:pt idx="4">
                  <c:v>7.3684210526315779</c:v>
                </c:pt>
                <c:pt idx="5">
                  <c:v>10.810810810810811</c:v>
                </c:pt>
                <c:pt idx="6">
                  <c:v>8.5</c:v>
                </c:pt>
                <c:pt idx="7">
                  <c:v>9.4224924012158056</c:v>
                </c:pt>
                <c:pt idx="8">
                  <c:v>15.294117647058824</c:v>
                </c:pt>
              </c:numCache>
            </c:numRef>
          </c:val>
          <c:extLst>
            <c:ext xmlns:c16="http://schemas.microsoft.com/office/drawing/2014/chart" uri="{C3380CC4-5D6E-409C-BE32-E72D297353CC}">
              <c16:uniqueId val="{00000005-1046-42F0-ACD6-A09A2776E5BB}"/>
            </c:ext>
          </c:extLst>
        </c:ser>
        <c:ser>
          <c:idx val="0"/>
          <c:order val="1"/>
          <c:tx>
            <c:strRef>
              <c:f>Demographics!$AL$1160</c:f>
              <c:strCache>
                <c:ptCount val="1"/>
                <c:pt idx="0">
                  <c:v>2</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1046-42F0-ACD6-A09A2776E5BB}"/>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Demographics!$AM$1158:$AU$1158</c:f>
              <c:strCache>
                <c:ptCount val="9"/>
                <c:pt idx="0">
                  <c:v>Under 35 (Base: 109)</c:v>
                </c:pt>
                <c:pt idx="1">
                  <c:v>Minority Ethnicity (Base: 75)</c:v>
                </c:pt>
                <c:pt idx="2">
                  <c:v>Male (Base: 424)</c:v>
                </c:pt>
                <c:pt idx="3">
                  <c:v>Overall (Base: 854)</c:v>
                </c:pt>
                <c:pt idx="4">
                  <c:v>Children in household (Base: 190)</c:v>
                </c:pt>
                <c:pt idx="5">
                  <c:v>55+ (Base: 407)</c:v>
                </c:pt>
                <c:pt idx="6">
                  <c:v>Southern Arc (Base: 200)</c:v>
                </c:pt>
                <c:pt idx="7">
                  <c:v>Female (Base: 329)</c:v>
                </c:pt>
                <c:pt idx="8">
                  <c:v>Disability (Base: 85)</c:v>
                </c:pt>
              </c:strCache>
            </c:strRef>
          </c:cat>
          <c:val>
            <c:numRef>
              <c:f>Demographics!$AM$1160:$AU$1160</c:f>
              <c:numCache>
                <c:formatCode>0.0</c:formatCode>
                <c:ptCount val="9"/>
                <c:pt idx="0">
                  <c:v>8.2568807339449553</c:v>
                </c:pt>
                <c:pt idx="1">
                  <c:v>14.666666666666666</c:v>
                </c:pt>
                <c:pt idx="2">
                  <c:v>11.320754716981133</c:v>
                </c:pt>
                <c:pt idx="3">
                  <c:v>12.52927400468384</c:v>
                </c:pt>
                <c:pt idx="4">
                  <c:v>16.315789473684212</c:v>
                </c:pt>
                <c:pt idx="5">
                  <c:v>12.039312039312039</c:v>
                </c:pt>
                <c:pt idx="6">
                  <c:v>15.5</c:v>
                </c:pt>
                <c:pt idx="7">
                  <c:v>13.677811550151976</c:v>
                </c:pt>
                <c:pt idx="8">
                  <c:v>12.941176470588237</c:v>
                </c:pt>
              </c:numCache>
            </c:numRef>
          </c:val>
          <c:extLst>
            <c:ext xmlns:c16="http://schemas.microsoft.com/office/drawing/2014/chart" uri="{C3380CC4-5D6E-409C-BE32-E72D297353CC}">
              <c16:uniqueId val="{00000007-1046-42F0-ACD6-A09A2776E5BB}"/>
            </c:ext>
          </c:extLst>
        </c:ser>
        <c:ser>
          <c:idx val="2"/>
          <c:order val="2"/>
          <c:tx>
            <c:strRef>
              <c:f>Demographics!$AL$1161</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Demographics!$AM$1158:$AU$1158</c:f>
              <c:strCache>
                <c:ptCount val="9"/>
                <c:pt idx="0">
                  <c:v>Under 35 (Base: 109)</c:v>
                </c:pt>
                <c:pt idx="1">
                  <c:v>Minority Ethnicity (Base: 75)</c:v>
                </c:pt>
                <c:pt idx="2">
                  <c:v>Male (Base: 424)</c:v>
                </c:pt>
                <c:pt idx="3">
                  <c:v>Overall (Base: 854)</c:v>
                </c:pt>
                <c:pt idx="4">
                  <c:v>Children in household (Base: 190)</c:v>
                </c:pt>
                <c:pt idx="5">
                  <c:v>55+ (Base: 407)</c:v>
                </c:pt>
                <c:pt idx="6">
                  <c:v>Southern Arc (Base: 200)</c:v>
                </c:pt>
                <c:pt idx="7">
                  <c:v>Female (Base: 329)</c:v>
                </c:pt>
                <c:pt idx="8">
                  <c:v>Disability (Base: 85)</c:v>
                </c:pt>
              </c:strCache>
            </c:strRef>
          </c:cat>
          <c:val>
            <c:numRef>
              <c:f>Demographics!$AM$1161:$AU$1161</c:f>
              <c:numCache>
                <c:formatCode>0.0</c:formatCode>
                <c:ptCount val="9"/>
                <c:pt idx="0">
                  <c:v>14.678899082568808</c:v>
                </c:pt>
                <c:pt idx="1">
                  <c:v>9.3333333333333339</c:v>
                </c:pt>
                <c:pt idx="2">
                  <c:v>13.679245283018867</c:v>
                </c:pt>
                <c:pt idx="3">
                  <c:v>14.168618266978921</c:v>
                </c:pt>
                <c:pt idx="4">
                  <c:v>12.631578947368421</c:v>
                </c:pt>
                <c:pt idx="5">
                  <c:v>14.250614250614252</c:v>
                </c:pt>
                <c:pt idx="6">
                  <c:v>14.499999999999998</c:v>
                </c:pt>
                <c:pt idx="7">
                  <c:v>16.717325227963524</c:v>
                </c:pt>
                <c:pt idx="8">
                  <c:v>14.117647058823529</c:v>
                </c:pt>
              </c:numCache>
            </c:numRef>
          </c:val>
          <c:extLst>
            <c:ext xmlns:c16="http://schemas.microsoft.com/office/drawing/2014/chart" uri="{C3380CC4-5D6E-409C-BE32-E72D297353CC}">
              <c16:uniqueId val="{00000008-1046-42F0-ACD6-A09A2776E5BB}"/>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Opportunity to reverse biodiversity decline</a:t>
            </a:r>
          </a:p>
        </c:rich>
      </c:tx>
      <c:overlay val="0"/>
    </c:title>
    <c:autoTitleDeleted val="0"/>
    <c:plotArea>
      <c:layout>
        <c:manualLayout>
          <c:layoutTarget val="inner"/>
          <c:xMode val="edge"/>
          <c:yMode val="edge"/>
          <c:x val="0.41015210011724273"/>
          <c:y val="0.15736579047507535"/>
          <c:w val="0.54316285525515628"/>
          <c:h val="0.65108743377338063"/>
        </c:manualLayout>
      </c:layout>
      <c:barChart>
        <c:barDir val="bar"/>
        <c:grouping val="stacked"/>
        <c:varyColors val="0"/>
        <c:ser>
          <c:idx val="1"/>
          <c:order val="0"/>
          <c:tx>
            <c:strRef>
              <c:f>Demographics!$AL$1141</c:f>
              <c:strCache>
                <c:ptCount val="1"/>
                <c:pt idx="0">
                  <c:v>1</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3F3F-4089-B6A8-949D2C35579A}"/>
                </c:ext>
              </c:extLst>
            </c:dLbl>
            <c:dLbl>
              <c:idx val="1"/>
              <c:delete val="1"/>
              <c:extLst>
                <c:ext xmlns:c15="http://schemas.microsoft.com/office/drawing/2012/chart" uri="{CE6537A1-D6FC-4f65-9D91-7224C49458BB}"/>
                <c:ext xmlns:c16="http://schemas.microsoft.com/office/drawing/2014/chart" uri="{C3380CC4-5D6E-409C-BE32-E72D297353CC}">
                  <c16:uniqueId val="{00000004-3F3F-4089-B6A8-949D2C35579A}"/>
                </c:ext>
              </c:extLst>
            </c:dLbl>
            <c:dLbl>
              <c:idx val="2"/>
              <c:delete val="1"/>
              <c:extLst>
                <c:ext xmlns:c15="http://schemas.microsoft.com/office/drawing/2012/chart" uri="{CE6537A1-D6FC-4f65-9D91-7224C49458BB}"/>
                <c:ext xmlns:c16="http://schemas.microsoft.com/office/drawing/2014/chart" uri="{C3380CC4-5D6E-409C-BE32-E72D297353CC}">
                  <c16:uniqueId val="{00000005-3F3F-4089-B6A8-949D2C35579A}"/>
                </c:ext>
              </c:extLst>
            </c:dLbl>
            <c:dLbl>
              <c:idx val="3"/>
              <c:delete val="1"/>
              <c:extLst>
                <c:ext xmlns:c15="http://schemas.microsoft.com/office/drawing/2012/chart" uri="{CE6537A1-D6FC-4f65-9D91-7224C49458BB}"/>
                <c:ext xmlns:c16="http://schemas.microsoft.com/office/drawing/2014/chart" uri="{C3380CC4-5D6E-409C-BE32-E72D297353CC}">
                  <c16:uniqueId val="{00000006-3F3F-4089-B6A8-949D2C35579A}"/>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Demographics!$AM$1140:$AU$1140</c:f>
              <c:strCache>
                <c:ptCount val="9"/>
                <c:pt idx="0">
                  <c:v>Disability (Base: 85)</c:v>
                </c:pt>
                <c:pt idx="1">
                  <c:v>55+ (Base: 407)</c:v>
                </c:pt>
                <c:pt idx="2">
                  <c:v>Male (Base: 424)</c:v>
                </c:pt>
                <c:pt idx="3">
                  <c:v>Overall (Base: 854)</c:v>
                </c:pt>
                <c:pt idx="4">
                  <c:v>Southern Arc (Base: 200)</c:v>
                </c:pt>
                <c:pt idx="5">
                  <c:v>Children in household (Base: 190)</c:v>
                </c:pt>
                <c:pt idx="6">
                  <c:v>Female (Base: 329)</c:v>
                </c:pt>
                <c:pt idx="7">
                  <c:v>Under 35 (Base: 109)</c:v>
                </c:pt>
                <c:pt idx="8">
                  <c:v>Minority Ethnicity (Base: 75)</c:v>
                </c:pt>
              </c:strCache>
            </c:strRef>
          </c:cat>
          <c:val>
            <c:numRef>
              <c:f>Demographics!$AM$1141:$AU$1141</c:f>
              <c:numCache>
                <c:formatCode>0.0</c:formatCode>
                <c:ptCount val="9"/>
                <c:pt idx="0">
                  <c:v>7.0588235294117645</c:v>
                </c:pt>
                <c:pt idx="1">
                  <c:v>6.3882063882063882</c:v>
                </c:pt>
                <c:pt idx="2">
                  <c:v>7.5471698113207548</c:v>
                </c:pt>
                <c:pt idx="3">
                  <c:v>8.8992974238875888</c:v>
                </c:pt>
                <c:pt idx="4">
                  <c:v>12</c:v>
                </c:pt>
                <c:pt idx="5">
                  <c:v>11.578947368421053</c:v>
                </c:pt>
                <c:pt idx="6">
                  <c:v>10.94224924012158</c:v>
                </c:pt>
                <c:pt idx="7">
                  <c:v>15.596330275229359</c:v>
                </c:pt>
                <c:pt idx="8">
                  <c:v>16</c:v>
                </c:pt>
              </c:numCache>
            </c:numRef>
          </c:val>
          <c:extLst>
            <c:ext xmlns:c16="http://schemas.microsoft.com/office/drawing/2014/chart" uri="{C3380CC4-5D6E-409C-BE32-E72D297353CC}">
              <c16:uniqueId val="{00000000-3F3F-4089-B6A8-949D2C35579A}"/>
            </c:ext>
          </c:extLst>
        </c:ser>
        <c:ser>
          <c:idx val="0"/>
          <c:order val="1"/>
          <c:tx>
            <c:strRef>
              <c:f>Demographics!$AL$1142</c:f>
              <c:strCache>
                <c:ptCount val="1"/>
                <c:pt idx="0">
                  <c:v>2</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3F3F-4089-B6A8-949D2C35579A}"/>
                </c:ext>
              </c:extLst>
            </c:dLbl>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Demographics!$AM$1140:$AU$1140</c:f>
              <c:strCache>
                <c:ptCount val="9"/>
                <c:pt idx="0">
                  <c:v>Disability (Base: 85)</c:v>
                </c:pt>
                <c:pt idx="1">
                  <c:v>55+ (Base: 407)</c:v>
                </c:pt>
                <c:pt idx="2">
                  <c:v>Male (Base: 424)</c:v>
                </c:pt>
                <c:pt idx="3">
                  <c:v>Overall (Base: 854)</c:v>
                </c:pt>
                <c:pt idx="4">
                  <c:v>Southern Arc (Base: 200)</c:v>
                </c:pt>
                <c:pt idx="5">
                  <c:v>Children in household (Base: 190)</c:v>
                </c:pt>
                <c:pt idx="6">
                  <c:v>Female (Base: 329)</c:v>
                </c:pt>
                <c:pt idx="7">
                  <c:v>Under 35 (Base: 109)</c:v>
                </c:pt>
                <c:pt idx="8">
                  <c:v>Minority Ethnicity (Base: 75)</c:v>
                </c:pt>
              </c:strCache>
            </c:strRef>
          </c:cat>
          <c:val>
            <c:numRef>
              <c:f>Demographics!$AM$1142:$AU$1142</c:f>
              <c:numCache>
                <c:formatCode>0.0</c:formatCode>
                <c:ptCount val="9"/>
                <c:pt idx="0">
                  <c:v>7.0588235294117645</c:v>
                </c:pt>
                <c:pt idx="1">
                  <c:v>11.793611793611793</c:v>
                </c:pt>
                <c:pt idx="2">
                  <c:v>9.9056603773584904</c:v>
                </c:pt>
                <c:pt idx="3">
                  <c:v>12.060889929742387</c:v>
                </c:pt>
                <c:pt idx="4">
                  <c:v>11.5</c:v>
                </c:pt>
                <c:pt idx="5">
                  <c:v>13.157894736842104</c:v>
                </c:pt>
                <c:pt idx="6">
                  <c:v>16.109422492401215</c:v>
                </c:pt>
                <c:pt idx="7">
                  <c:v>12.844036697247708</c:v>
                </c:pt>
                <c:pt idx="8">
                  <c:v>10.666666666666668</c:v>
                </c:pt>
              </c:numCache>
            </c:numRef>
          </c:val>
          <c:extLst>
            <c:ext xmlns:c16="http://schemas.microsoft.com/office/drawing/2014/chart" uri="{C3380CC4-5D6E-409C-BE32-E72D297353CC}">
              <c16:uniqueId val="{00000001-3F3F-4089-B6A8-949D2C35579A}"/>
            </c:ext>
          </c:extLst>
        </c:ser>
        <c:ser>
          <c:idx val="2"/>
          <c:order val="2"/>
          <c:tx>
            <c:strRef>
              <c:f>Demographics!$AL$1143</c:f>
              <c:strCache>
                <c:ptCount val="1"/>
                <c:pt idx="0">
                  <c:v>3</c:v>
                </c:pt>
              </c:strCache>
            </c:strRef>
          </c:tx>
          <c:spPr>
            <a:solidFill>
              <a:srgbClr val="70AD47">
                <a:lumMod val="40000"/>
                <a:lumOff val="60000"/>
              </a:srgbClr>
            </a:solidFill>
            <a:ln>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Demographics!$AM$1140:$AU$1140</c:f>
              <c:strCache>
                <c:ptCount val="9"/>
                <c:pt idx="0">
                  <c:v>Disability (Base: 85)</c:v>
                </c:pt>
                <c:pt idx="1">
                  <c:v>55+ (Base: 407)</c:v>
                </c:pt>
                <c:pt idx="2">
                  <c:v>Male (Base: 424)</c:v>
                </c:pt>
                <c:pt idx="3">
                  <c:v>Overall (Base: 854)</c:v>
                </c:pt>
                <c:pt idx="4">
                  <c:v>Southern Arc (Base: 200)</c:v>
                </c:pt>
                <c:pt idx="5">
                  <c:v>Children in household (Base: 190)</c:v>
                </c:pt>
                <c:pt idx="6">
                  <c:v>Female (Base: 329)</c:v>
                </c:pt>
                <c:pt idx="7">
                  <c:v>Under 35 (Base: 109)</c:v>
                </c:pt>
                <c:pt idx="8">
                  <c:v>Minority Ethnicity (Base: 75)</c:v>
                </c:pt>
              </c:strCache>
            </c:strRef>
          </c:cat>
          <c:val>
            <c:numRef>
              <c:f>Demographics!$AM$1143:$AU$1143</c:f>
              <c:numCache>
                <c:formatCode>0.0</c:formatCode>
                <c:ptCount val="9"/>
                <c:pt idx="0">
                  <c:v>10.588235294117647</c:v>
                </c:pt>
                <c:pt idx="1">
                  <c:v>10.073710073710075</c:v>
                </c:pt>
                <c:pt idx="2">
                  <c:v>11.084905660377359</c:v>
                </c:pt>
                <c:pt idx="3">
                  <c:v>12.295081967213115</c:v>
                </c:pt>
                <c:pt idx="4">
                  <c:v>13</c:v>
                </c:pt>
                <c:pt idx="5">
                  <c:v>12.105263157894736</c:v>
                </c:pt>
                <c:pt idx="6">
                  <c:v>14.589665653495439</c:v>
                </c:pt>
                <c:pt idx="7">
                  <c:v>13.761467889908257</c:v>
                </c:pt>
                <c:pt idx="8">
                  <c:v>26.666666666666668</c:v>
                </c:pt>
              </c:numCache>
            </c:numRef>
          </c:val>
          <c:extLst>
            <c:ext xmlns:c16="http://schemas.microsoft.com/office/drawing/2014/chart" uri="{C3380CC4-5D6E-409C-BE32-E72D297353CC}">
              <c16:uniqueId val="{00000002-3F3F-4089-B6A8-949D2C35579A}"/>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Providing high quality digital infrastructure in new development</a:t>
            </a:r>
          </a:p>
        </c:rich>
      </c:tx>
      <c:overlay val="0"/>
    </c:title>
    <c:autoTitleDeleted val="0"/>
    <c:plotArea>
      <c:layout>
        <c:manualLayout>
          <c:layoutTarget val="inner"/>
          <c:xMode val="edge"/>
          <c:yMode val="edge"/>
          <c:x val="0.39942807392816204"/>
          <c:y val="0.15736579047507535"/>
          <c:w val="0.55358116796446311"/>
          <c:h val="0.65108743377338063"/>
        </c:manualLayout>
      </c:layout>
      <c:barChart>
        <c:barDir val="bar"/>
        <c:grouping val="stacked"/>
        <c:varyColors val="0"/>
        <c:ser>
          <c:idx val="1"/>
          <c:order val="0"/>
          <c:tx>
            <c:strRef>
              <c:f>Demographics!$AL$1069</c:f>
              <c:strCache>
                <c:ptCount val="1"/>
                <c:pt idx="0">
                  <c:v>1</c:v>
                </c:pt>
              </c:strCache>
            </c:strRef>
          </c:tx>
          <c:spPr>
            <a:solidFill>
              <a:srgbClr val="00B050"/>
            </a:solidFill>
            <a:ln>
              <a:solidFill>
                <a:sysClr val="windowText" lastClr="000000"/>
              </a:solidFill>
            </a:ln>
          </c:spPr>
          <c:invertIfNegative val="0"/>
          <c:cat>
            <c:strRef>
              <c:f>Demographics!$AM$1068:$AU$1068</c:f>
              <c:strCache>
                <c:ptCount val="9"/>
                <c:pt idx="0">
                  <c:v>Female (Base: 329)</c:v>
                </c:pt>
                <c:pt idx="1">
                  <c:v>Southern Arc (Base: 200)</c:v>
                </c:pt>
                <c:pt idx="2">
                  <c:v>Minority Ethnicity (Base: 75)</c:v>
                </c:pt>
                <c:pt idx="3">
                  <c:v>55+ (Base: 407)</c:v>
                </c:pt>
                <c:pt idx="4">
                  <c:v>Under 35 (Base: 109)</c:v>
                </c:pt>
                <c:pt idx="5">
                  <c:v>Overall (Base: 854)</c:v>
                </c:pt>
                <c:pt idx="6">
                  <c:v>Disability (Base: 85)</c:v>
                </c:pt>
                <c:pt idx="7">
                  <c:v>Children in household (Base: 190)</c:v>
                </c:pt>
                <c:pt idx="8">
                  <c:v>Male (Base: 424)</c:v>
                </c:pt>
              </c:strCache>
            </c:strRef>
          </c:cat>
          <c:val>
            <c:numRef>
              <c:f>Demographics!$AM$1069:$AU$1069</c:f>
              <c:numCache>
                <c:formatCode>0.0</c:formatCode>
                <c:ptCount val="9"/>
                <c:pt idx="0">
                  <c:v>3.0395136778115504</c:v>
                </c:pt>
                <c:pt idx="1">
                  <c:v>3.5000000000000004</c:v>
                </c:pt>
                <c:pt idx="2">
                  <c:v>4</c:v>
                </c:pt>
                <c:pt idx="3">
                  <c:v>4.176904176904177</c:v>
                </c:pt>
                <c:pt idx="4">
                  <c:v>4.5871559633027523</c:v>
                </c:pt>
                <c:pt idx="5">
                  <c:v>4.8009367681498825</c:v>
                </c:pt>
                <c:pt idx="6">
                  <c:v>4.7058823529411766</c:v>
                </c:pt>
                <c:pt idx="7">
                  <c:v>5.2631578947368416</c:v>
                </c:pt>
                <c:pt idx="8">
                  <c:v>6.132075471698113</c:v>
                </c:pt>
              </c:numCache>
            </c:numRef>
          </c:val>
          <c:extLst>
            <c:ext xmlns:c16="http://schemas.microsoft.com/office/drawing/2014/chart" uri="{C3380CC4-5D6E-409C-BE32-E72D297353CC}">
              <c16:uniqueId val="{00000000-1D31-49CA-9508-B3436DBB72AA}"/>
            </c:ext>
          </c:extLst>
        </c:ser>
        <c:ser>
          <c:idx val="0"/>
          <c:order val="1"/>
          <c:tx>
            <c:strRef>
              <c:f>Demographics!$AL$1070</c:f>
              <c:strCache>
                <c:ptCount val="1"/>
                <c:pt idx="0">
                  <c:v>2</c:v>
                </c:pt>
              </c:strCache>
            </c:strRef>
          </c:tx>
          <c:spPr>
            <a:solidFill>
              <a:srgbClr val="92D050"/>
            </a:solidFill>
            <a:ln>
              <a:solidFill>
                <a:sysClr val="windowText" lastClr="000000"/>
              </a:solidFill>
            </a:ln>
          </c:spPr>
          <c:invertIfNegative val="0"/>
          <c:cat>
            <c:strRef>
              <c:f>Demographics!$AM$1068:$AU$1068</c:f>
              <c:strCache>
                <c:ptCount val="9"/>
                <c:pt idx="0">
                  <c:v>Female (Base: 329)</c:v>
                </c:pt>
                <c:pt idx="1">
                  <c:v>Southern Arc (Base: 200)</c:v>
                </c:pt>
                <c:pt idx="2">
                  <c:v>Minority Ethnicity (Base: 75)</c:v>
                </c:pt>
                <c:pt idx="3">
                  <c:v>55+ (Base: 407)</c:v>
                </c:pt>
                <c:pt idx="4">
                  <c:v>Under 35 (Base: 109)</c:v>
                </c:pt>
                <c:pt idx="5">
                  <c:v>Overall (Base: 854)</c:v>
                </c:pt>
                <c:pt idx="6">
                  <c:v>Disability (Base: 85)</c:v>
                </c:pt>
                <c:pt idx="7">
                  <c:v>Children in household (Base: 190)</c:v>
                </c:pt>
                <c:pt idx="8">
                  <c:v>Male (Base: 424)</c:v>
                </c:pt>
              </c:strCache>
            </c:strRef>
          </c:cat>
          <c:val>
            <c:numRef>
              <c:f>Demographics!$AM$1070:$AU$1070</c:f>
              <c:numCache>
                <c:formatCode>0.0</c:formatCode>
                <c:ptCount val="9"/>
                <c:pt idx="0">
                  <c:v>4.5592705167173255</c:v>
                </c:pt>
                <c:pt idx="1">
                  <c:v>7.0000000000000009</c:v>
                </c:pt>
                <c:pt idx="2">
                  <c:v>4</c:v>
                </c:pt>
                <c:pt idx="3">
                  <c:v>6.1425061425061429</c:v>
                </c:pt>
                <c:pt idx="4">
                  <c:v>9.1743119266055047</c:v>
                </c:pt>
                <c:pt idx="5">
                  <c:v>7.3770491803278686</c:v>
                </c:pt>
                <c:pt idx="6">
                  <c:v>8.235294117647058</c:v>
                </c:pt>
                <c:pt idx="7">
                  <c:v>8.4210526315789469</c:v>
                </c:pt>
                <c:pt idx="8">
                  <c:v>9.433962264150944</c:v>
                </c:pt>
              </c:numCache>
            </c:numRef>
          </c:val>
          <c:extLst>
            <c:ext xmlns:c16="http://schemas.microsoft.com/office/drawing/2014/chart" uri="{C3380CC4-5D6E-409C-BE32-E72D297353CC}">
              <c16:uniqueId val="{00000001-1D31-49CA-9508-B3436DBB72AA}"/>
            </c:ext>
          </c:extLst>
        </c:ser>
        <c:ser>
          <c:idx val="2"/>
          <c:order val="2"/>
          <c:tx>
            <c:strRef>
              <c:f>Demographics!$AL$1071</c:f>
              <c:strCache>
                <c:ptCount val="1"/>
                <c:pt idx="0">
                  <c:v>3</c:v>
                </c:pt>
              </c:strCache>
            </c:strRef>
          </c:tx>
          <c:spPr>
            <a:solidFill>
              <a:srgbClr val="70AD47">
                <a:lumMod val="40000"/>
                <a:lumOff val="60000"/>
              </a:srgbClr>
            </a:solidFill>
            <a:ln>
              <a:solidFill>
                <a:sysClr val="windowText" lastClr="000000"/>
              </a:solidFill>
            </a:ln>
          </c:spPr>
          <c:invertIfNegative val="0"/>
          <c:cat>
            <c:strRef>
              <c:f>Demographics!$AM$1068:$AU$1068</c:f>
              <c:strCache>
                <c:ptCount val="9"/>
                <c:pt idx="0">
                  <c:v>Female (Base: 329)</c:v>
                </c:pt>
                <c:pt idx="1">
                  <c:v>Southern Arc (Base: 200)</c:v>
                </c:pt>
                <c:pt idx="2">
                  <c:v>Minority Ethnicity (Base: 75)</c:v>
                </c:pt>
                <c:pt idx="3">
                  <c:v>55+ (Base: 407)</c:v>
                </c:pt>
                <c:pt idx="4">
                  <c:v>Under 35 (Base: 109)</c:v>
                </c:pt>
                <c:pt idx="5">
                  <c:v>Overall (Base: 854)</c:v>
                </c:pt>
                <c:pt idx="6">
                  <c:v>Disability (Base: 85)</c:v>
                </c:pt>
                <c:pt idx="7">
                  <c:v>Children in household (Base: 190)</c:v>
                </c:pt>
                <c:pt idx="8">
                  <c:v>Male (Base: 424)</c:v>
                </c:pt>
              </c:strCache>
            </c:strRef>
          </c:cat>
          <c:val>
            <c:numRef>
              <c:f>Demographics!$AM$1071:$AU$1071</c:f>
              <c:numCache>
                <c:formatCode>0.0</c:formatCode>
                <c:ptCount val="9"/>
                <c:pt idx="0">
                  <c:v>5.4711246200607899</c:v>
                </c:pt>
                <c:pt idx="1">
                  <c:v>7.0000000000000009</c:v>
                </c:pt>
                <c:pt idx="2">
                  <c:v>10.666666666666668</c:v>
                </c:pt>
                <c:pt idx="3">
                  <c:v>8.3538083538083541</c:v>
                </c:pt>
                <c:pt idx="4">
                  <c:v>5.5045871559633035</c:v>
                </c:pt>
                <c:pt idx="5">
                  <c:v>7.4941451990632322</c:v>
                </c:pt>
                <c:pt idx="6">
                  <c:v>7.0588235294117645</c:v>
                </c:pt>
                <c:pt idx="7">
                  <c:v>8.4210526315789469</c:v>
                </c:pt>
                <c:pt idx="8">
                  <c:v>9.433962264150944</c:v>
                </c:pt>
              </c:numCache>
            </c:numRef>
          </c:val>
          <c:extLst>
            <c:ext xmlns:c16="http://schemas.microsoft.com/office/drawing/2014/chart" uri="{C3380CC4-5D6E-409C-BE32-E72D297353CC}">
              <c16:uniqueId val="{00000002-1D31-49CA-9508-B3436DBB72AA}"/>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Demographics!$W$1204</c:f>
          <c:strCache>
            <c:ptCount val="1"/>
            <c:pt idx="0">
              <c:v>Outdoor activities/open space/parks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Demographics!$W$1204</c:f>
              <c:strCache>
                <c:ptCount val="1"/>
                <c:pt idx="0">
                  <c:v>Outdoor activities/open space/parks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Demographics!$X$1203:$AF$1203</c:f>
              <c:strCache>
                <c:ptCount val="9"/>
                <c:pt idx="0">
                  <c:v>Southern Arc (Base: 210)</c:v>
                </c:pt>
                <c:pt idx="1">
                  <c:v>Disability (Base: 91)</c:v>
                </c:pt>
                <c:pt idx="2">
                  <c:v>Female (Base: 357)</c:v>
                </c:pt>
                <c:pt idx="3">
                  <c:v>Under 35 (Base: 112)</c:v>
                </c:pt>
                <c:pt idx="4">
                  <c:v>Minority Ethnicity (Base: 84)</c:v>
                </c:pt>
                <c:pt idx="5">
                  <c:v>55+ (Base: 439)</c:v>
                </c:pt>
                <c:pt idx="6">
                  <c:v>Overall (Base: 904)</c:v>
                </c:pt>
                <c:pt idx="7">
                  <c:v>Children in household (Base: 214)</c:v>
                </c:pt>
                <c:pt idx="8">
                  <c:v>Male (Base: 454)</c:v>
                </c:pt>
              </c:strCache>
            </c:strRef>
          </c:cat>
          <c:val>
            <c:numRef>
              <c:f>Demographics!$X$1204:$AF$1204</c:f>
              <c:numCache>
                <c:formatCode>0.0</c:formatCode>
                <c:ptCount val="9"/>
                <c:pt idx="0">
                  <c:v>66.666666666666657</c:v>
                </c:pt>
                <c:pt idx="1">
                  <c:v>70.329670329670336</c:v>
                </c:pt>
                <c:pt idx="2">
                  <c:v>70.588235294117652</c:v>
                </c:pt>
                <c:pt idx="3">
                  <c:v>71.428571428571431</c:v>
                </c:pt>
                <c:pt idx="4">
                  <c:v>71.428571428571431</c:v>
                </c:pt>
                <c:pt idx="5">
                  <c:v>72.209567198177666</c:v>
                </c:pt>
                <c:pt idx="6">
                  <c:v>73.119469026548671</c:v>
                </c:pt>
                <c:pt idx="7">
                  <c:v>73.36448598130842</c:v>
                </c:pt>
                <c:pt idx="8">
                  <c:v>75.110132158590304</c:v>
                </c:pt>
              </c:numCache>
            </c:numRef>
          </c:val>
          <c:extLst>
            <c:ext xmlns:c16="http://schemas.microsoft.com/office/drawing/2014/chart" uri="{C3380CC4-5D6E-409C-BE32-E72D297353CC}">
              <c16:uniqueId val="{00000000-C904-433A-9A4F-CABB4DC9C447}"/>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Demographics!$W$1206</c:f>
          <c:strCache>
            <c:ptCount val="1"/>
            <c:pt idx="0">
              <c:v>Close to public transport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Demographics!$W$1206</c:f>
              <c:strCache>
                <c:ptCount val="1"/>
                <c:pt idx="0">
                  <c:v>Close to public transport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Demographics!$X$1205:$AF$1205</c:f>
              <c:strCache>
                <c:ptCount val="9"/>
                <c:pt idx="0">
                  <c:v>Minority Ethnicity (Base: 84)</c:v>
                </c:pt>
                <c:pt idx="1">
                  <c:v>Children in household (Base: 214)</c:v>
                </c:pt>
                <c:pt idx="2">
                  <c:v>Under 35 (Base: 112)</c:v>
                </c:pt>
                <c:pt idx="3">
                  <c:v>Disability (Base: 91)</c:v>
                </c:pt>
                <c:pt idx="4">
                  <c:v>Male (Base: 454)</c:v>
                </c:pt>
                <c:pt idx="5">
                  <c:v>Southern Arc (Base: 210)</c:v>
                </c:pt>
                <c:pt idx="6">
                  <c:v>Overall (Base: 904)</c:v>
                </c:pt>
                <c:pt idx="7">
                  <c:v>Female (Base: 357)</c:v>
                </c:pt>
                <c:pt idx="8">
                  <c:v>55+ (Base: 439)</c:v>
                </c:pt>
              </c:strCache>
            </c:strRef>
          </c:cat>
          <c:val>
            <c:numRef>
              <c:f>Demographics!$X$1206:$AF$1206</c:f>
              <c:numCache>
                <c:formatCode>0.0</c:formatCode>
                <c:ptCount val="9"/>
                <c:pt idx="0">
                  <c:v>59.523809523809526</c:v>
                </c:pt>
                <c:pt idx="1">
                  <c:v>60.747663551401864</c:v>
                </c:pt>
                <c:pt idx="2">
                  <c:v>63.392857142857139</c:v>
                </c:pt>
                <c:pt idx="3">
                  <c:v>67.032967032967022</c:v>
                </c:pt>
                <c:pt idx="4">
                  <c:v>68.502202643171799</c:v>
                </c:pt>
                <c:pt idx="5">
                  <c:v>69.047619047619051</c:v>
                </c:pt>
                <c:pt idx="6">
                  <c:v>69.469026548672559</c:v>
                </c:pt>
                <c:pt idx="7">
                  <c:v>69.747899159663859</c:v>
                </c:pt>
                <c:pt idx="8">
                  <c:v>73.576309794988617</c:v>
                </c:pt>
              </c:numCache>
            </c:numRef>
          </c:val>
          <c:extLst>
            <c:ext xmlns:c16="http://schemas.microsoft.com/office/drawing/2014/chart" uri="{C3380CC4-5D6E-409C-BE32-E72D297353CC}">
              <c16:uniqueId val="{00000000-EA33-49E2-B58A-60FA571CBE1E}"/>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Demographics!$W$1208</c:f>
          <c:strCache>
            <c:ptCount val="1"/>
            <c:pt idx="0">
              <c:v>Pleasant walking environment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Demographics!$W$1208</c:f>
              <c:strCache>
                <c:ptCount val="1"/>
                <c:pt idx="0">
                  <c:v>Pleasant walking environment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Demographics!$X$1207:$AF$1207</c:f>
              <c:strCache>
                <c:ptCount val="9"/>
                <c:pt idx="0">
                  <c:v>Southern Arc (Base: 210)</c:v>
                </c:pt>
                <c:pt idx="1">
                  <c:v>Under 35 (Base: 112)</c:v>
                </c:pt>
                <c:pt idx="2">
                  <c:v>Disability (Base: 91)</c:v>
                </c:pt>
                <c:pt idx="3">
                  <c:v>Children in household (Base: 214)</c:v>
                </c:pt>
                <c:pt idx="4">
                  <c:v>Female (Base: 357)</c:v>
                </c:pt>
                <c:pt idx="5">
                  <c:v>Overall (Base: 904)</c:v>
                </c:pt>
                <c:pt idx="6">
                  <c:v>55+ (Base: 439)</c:v>
                </c:pt>
                <c:pt idx="7">
                  <c:v>Male (Base: 454)</c:v>
                </c:pt>
                <c:pt idx="8">
                  <c:v>Minority Ethnicity (Base: 84)</c:v>
                </c:pt>
              </c:strCache>
            </c:strRef>
          </c:cat>
          <c:val>
            <c:numRef>
              <c:f>Demographics!$X$1208:$AF$1208</c:f>
              <c:numCache>
                <c:formatCode>0.0</c:formatCode>
                <c:ptCount val="9"/>
                <c:pt idx="0">
                  <c:v>53.333333333333336</c:v>
                </c:pt>
                <c:pt idx="1">
                  <c:v>55.357142857142861</c:v>
                </c:pt>
                <c:pt idx="2">
                  <c:v>59.340659340659343</c:v>
                </c:pt>
                <c:pt idx="3">
                  <c:v>59.345794392523366</c:v>
                </c:pt>
                <c:pt idx="4">
                  <c:v>60.504201680672267</c:v>
                </c:pt>
                <c:pt idx="5">
                  <c:v>63.606194690265482</c:v>
                </c:pt>
                <c:pt idx="6">
                  <c:v>63.781321184510254</c:v>
                </c:pt>
                <c:pt idx="7">
                  <c:v>64.317180616740089</c:v>
                </c:pt>
                <c:pt idx="8">
                  <c:v>65.476190476190482</c:v>
                </c:pt>
              </c:numCache>
            </c:numRef>
          </c:val>
          <c:extLst>
            <c:ext xmlns:c16="http://schemas.microsoft.com/office/drawing/2014/chart" uri="{C3380CC4-5D6E-409C-BE32-E72D297353CC}">
              <c16:uniqueId val="{00000000-5481-4DF6-ABFE-5D5825DC0222}"/>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Deprivation!$Q$1213</c:f>
          <c:strCache>
            <c:ptCount val="1"/>
            <c:pt idx="0">
              <c:v>Pleasant walking environment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Deprivation!$Q$1213</c:f>
              <c:strCache>
                <c:ptCount val="1"/>
                <c:pt idx="0">
                  <c:v>Pleasant walking environment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Deprivation!$R$1204:$W$1204</c:f>
              <c:strCache>
                <c:ptCount val="6"/>
                <c:pt idx="0">
                  <c:v>Overall (Base: 904)</c:v>
                </c:pt>
                <c:pt idx="1">
                  <c:v>Least deprived (Base: 238)</c:v>
                </c:pt>
                <c:pt idx="2">
                  <c:v>Next least deprived (Base: 184)</c:v>
                </c:pt>
                <c:pt idx="3">
                  <c:v>Middle (Base: 140)</c:v>
                </c:pt>
                <c:pt idx="4">
                  <c:v>Next most deprived (Base: 90)</c:v>
                </c:pt>
                <c:pt idx="5">
                  <c:v>Most deprived (Base: 62)</c:v>
                </c:pt>
              </c:strCache>
            </c:strRef>
          </c:cat>
          <c:val>
            <c:numRef>
              <c:f>Deprivation!$R$1213:$W$1213</c:f>
              <c:numCache>
                <c:formatCode>0.0</c:formatCode>
                <c:ptCount val="6"/>
                <c:pt idx="0">
                  <c:v>63.606194690265482</c:v>
                </c:pt>
                <c:pt idx="1">
                  <c:v>69.747899159663859</c:v>
                </c:pt>
                <c:pt idx="2">
                  <c:v>70.108695652173907</c:v>
                </c:pt>
                <c:pt idx="3">
                  <c:v>68.571428571428569</c:v>
                </c:pt>
                <c:pt idx="4">
                  <c:v>40</c:v>
                </c:pt>
                <c:pt idx="5">
                  <c:v>40.322580645161288</c:v>
                </c:pt>
              </c:numCache>
            </c:numRef>
          </c:val>
          <c:extLst>
            <c:ext xmlns:c16="http://schemas.microsoft.com/office/drawing/2014/chart" uri="{C3380CC4-5D6E-409C-BE32-E72D297353CC}">
              <c16:uniqueId val="{00000000-F08C-46E7-86CA-8BBB9B70D7DD}"/>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a:t>Safe (low crime rate)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Demographics!$W$1200</c:f>
              <c:strCache>
                <c:ptCount val="1"/>
                <c:pt idx="0">
                  <c:v>Safe (low crime rate)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Demographics!$X$1199:$AF$1199</c:f>
              <c:strCache>
                <c:ptCount val="9"/>
                <c:pt idx="0">
                  <c:v>Southern Arc (Base: 210)</c:v>
                </c:pt>
                <c:pt idx="1">
                  <c:v>Under 35 (Base: 112)</c:v>
                </c:pt>
                <c:pt idx="2">
                  <c:v>Female (Base: 357)</c:v>
                </c:pt>
                <c:pt idx="3">
                  <c:v>Minority Ethnicity (Base: 84)</c:v>
                </c:pt>
                <c:pt idx="4">
                  <c:v>Children in household (Base: 214)</c:v>
                </c:pt>
                <c:pt idx="5">
                  <c:v>Overall (Base: 904)</c:v>
                </c:pt>
                <c:pt idx="6">
                  <c:v>Disability (Base: 91)</c:v>
                </c:pt>
                <c:pt idx="7">
                  <c:v>Male (Base: 454)</c:v>
                </c:pt>
                <c:pt idx="8">
                  <c:v>55+ (Base: 439)</c:v>
                </c:pt>
              </c:strCache>
            </c:strRef>
          </c:cat>
          <c:val>
            <c:numRef>
              <c:f>Demographics!$X$1200:$AF$1200</c:f>
              <c:numCache>
                <c:formatCode>0.0</c:formatCode>
                <c:ptCount val="9"/>
                <c:pt idx="0">
                  <c:v>41.904761904761905</c:v>
                </c:pt>
                <c:pt idx="1">
                  <c:v>55.357142857142861</c:v>
                </c:pt>
                <c:pt idx="2">
                  <c:v>57.142857142857139</c:v>
                </c:pt>
                <c:pt idx="3">
                  <c:v>59.523809523809526</c:v>
                </c:pt>
                <c:pt idx="4">
                  <c:v>59.813084112149525</c:v>
                </c:pt>
                <c:pt idx="5">
                  <c:v>61.504424778761056</c:v>
                </c:pt>
                <c:pt idx="6">
                  <c:v>64.835164835164832</c:v>
                </c:pt>
                <c:pt idx="7">
                  <c:v>66.740088105726869</c:v>
                </c:pt>
                <c:pt idx="8">
                  <c:v>66.742596810933946</c:v>
                </c:pt>
              </c:numCache>
            </c:numRef>
          </c:val>
          <c:extLst>
            <c:ext xmlns:c16="http://schemas.microsoft.com/office/drawing/2014/chart" uri="{C3380CC4-5D6E-409C-BE32-E72D297353CC}">
              <c16:uniqueId val="{00000000-AED4-4AC3-B05F-21E4D537A596}"/>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a:t>Safe (low crime rate)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Deprivation!$Q$1205</c:f>
              <c:strCache>
                <c:ptCount val="1"/>
                <c:pt idx="0">
                  <c:v>Safe (low crime rate)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Deprivation!$R$1204:$W$1204</c:f>
              <c:strCache>
                <c:ptCount val="6"/>
                <c:pt idx="0">
                  <c:v>Overall (Base: 904)</c:v>
                </c:pt>
                <c:pt idx="1">
                  <c:v>Least deprived (Base: 238)</c:v>
                </c:pt>
                <c:pt idx="2">
                  <c:v>Next least deprived (Base: 184)</c:v>
                </c:pt>
                <c:pt idx="3">
                  <c:v>Middle (Base: 140)</c:v>
                </c:pt>
                <c:pt idx="4">
                  <c:v>Next most deprived (Base: 90)</c:v>
                </c:pt>
                <c:pt idx="5">
                  <c:v>Most deprived (Base: 62)</c:v>
                </c:pt>
              </c:strCache>
            </c:strRef>
          </c:cat>
          <c:val>
            <c:numRef>
              <c:f>Deprivation!$R$1205:$W$1205</c:f>
              <c:numCache>
                <c:formatCode>0.0</c:formatCode>
                <c:ptCount val="6"/>
                <c:pt idx="0">
                  <c:v>61.504424778761056</c:v>
                </c:pt>
                <c:pt idx="1">
                  <c:v>79.831932773109244</c:v>
                </c:pt>
                <c:pt idx="2">
                  <c:v>64.130434782608688</c:v>
                </c:pt>
                <c:pt idx="3">
                  <c:v>58.571428571428577</c:v>
                </c:pt>
                <c:pt idx="4">
                  <c:v>34.444444444444443</c:v>
                </c:pt>
                <c:pt idx="5">
                  <c:v>25.806451612903224</c:v>
                </c:pt>
              </c:numCache>
            </c:numRef>
          </c:val>
          <c:extLst>
            <c:ext xmlns:c16="http://schemas.microsoft.com/office/drawing/2014/chart" uri="{C3380CC4-5D6E-409C-BE32-E72D297353CC}">
              <c16:uniqueId val="{00000000-91E6-4B57-B748-A36773F7F8EC}"/>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Demographics!$W$1202</c:f>
          <c:strCache>
            <c:ptCount val="1"/>
            <c:pt idx="0">
              <c:v>Good schools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Demographics!$W$1202</c:f>
              <c:strCache>
                <c:ptCount val="1"/>
                <c:pt idx="0">
                  <c:v>Good schools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Demographics!$X$1201:$AF$1201</c:f>
              <c:strCache>
                <c:ptCount val="9"/>
                <c:pt idx="0">
                  <c:v>Southern Arc (Base: 210)</c:v>
                </c:pt>
                <c:pt idx="1">
                  <c:v>Under 35 (Base: 112)</c:v>
                </c:pt>
                <c:pt idx="2">
                  <c:v>Disability (Base: 91)</c:v>
                </c:pt>
                <c:pt idx="3">
                  <c:v>Male (Base: 454)</c:v>
                </c:pt>
                <c:pt idx="4">
                  <c:v>Minority Ethnicity (Base: 84)</c:v>
                </c:pt>
                <c:pt idx="5">
                  <c:v>Overall (Base: 904)</c:v>
                </c:pt>
                <c:pt idx="6">
                  <c:v>Female (Base: 357)</c:v>
                </c:pt>
                <c:pt idx="7">
                  <c:v>55+ (Base: 439)</c:v>
                </c:pt>
                <c:pt idx="8">
                  <c:v>Children in household (Base: 214)</c:v>
                </c:pt>
              </c:strCache>
            </c:strRef>
          </c:cat>
          <c:val>
            <c:numRef>
              <c:f>Demographics!$X$1202:$AF$1202</c:f>
              <c:numCache>
                <c:formatCode>0.0</c:formatCode>
                <c:ptCount val="9"/>
                <c:pt idx="0">
                  <c:v>31.428571428571427</c:v>
                </c:pt>
                <c:pt idx="1">
                  <c:v>39.285714285714285</c:v>
                </c:pt>
                <c:pt idx="2">
                  <c:v>49.450549450549453</c:v>
                </c:pt>
                <c:pt idx="3">
                  <c:v>50.220264317180622</c:v>
                </c:pt>
                <c:pt idx="4">
                  <c:v>51.19047619047619</c:v>
                </c:pt>
                <c:pt idx="5">
                  <c:v>51.43805309734514</c:v>
                </c:pt>
                <c:pt idx="6">
                  <c:v>52.941176470588239</c:v>
                </c:pt>
                <c:pt idx="7">
                  <c:v>53.302961275626423</c:v>
                </c:pt>
                <c:pt idx="8">
                  <c:v>64.485981308411212</c:v>
                </c:pt>
              </c:numCache>
            </c:numRef>
          </c:val>
          <c:extLst>
            <c:ext xmlns:c16="http://schemas.microsoft.com/office/drawing/2014/chart" uri="{C3380CC4-5D6E-409C-BE32-E72D297353CC}">
              <c16:uniqueId val="{00000000-1EDD-4E12-B0CC-8D0E161BD5E5}"/>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a:t>What kind of balance should the plan strike in addressing future jobs growth?</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10870516185477"/>
          <c:y val="0.1999814510818656"/>
          <c:w val="0.84314829396325475"/>
          <c:h val="0.63243389629299884"/>
        </c:manualLayout>
      </c:layout>
      <c:barChart>
        <c:barDir val="col"/>
        <c:grouping val="clustered"/>
        <c:varyColors val="0"/>
        <c:ser>
          <c:idx val="0"/>
          <c:order val="0"/>
          <c:tx>
            <c:strRef>
              <c:f>Sheet1!$B$80</c:f>
              <c:strCache>
                <c:ptCount val="1"/>
                <c:pt idx="0">
                  <c:v>No space for more jobs and flexibility in using existing employment land uses  (this could mean less availability of jobs and greater restrictions on uses)</c:v>
                </c:pt>
              </c:strCache>
            </c:strRef>
          </c:tx>
          <c:spPr>
            <a:solidFill>
              <a:schemeClr val="accent4">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Sheet1!$F$80</c:f>
              <c:numCache>
                <c:formatCode>0.0</c:formatCode>
                <c:ptCount val="1"/>
                <c:pt idx="0">
                  <c:v>4.3032786885245899</c:v>
                </c:pt>
              </c:numCache>
            </c:numRef>
          </c:val>
          <c:extLst>
            <c:ext xmlns:c16="http://schemas.microsoft.com/office/drawing/2014/chart" uri="{C3380CC4-5D6E-409C-BE32-E72D297353CC}">
              <c16:uniqueId val="{00000000-7A93-4BE8-957C-E178EA98A056}"/>
            </c:ext>
          </c:extLst>
        </c:ser>
        <c:ser>
          <c:idx val="1"/>
          <c:order val="1"/>
          <c:tx>
            <c:strRef>
              <c:f>Sheet1!$B$81</c:f>
              <c:strCache>
                <c:ptCount val="1"/>
                <c:pt idx="0">
                  <c:v>10</c:v>
                </c:pt>
              </c:strCache>
            </c:strRef>
          </c:tx>
          <c:spPr>
            <a:solidFill>
              <a:schemeClr val="accent4">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Sheet1!$F$81</c:f>
              <c:numCache>
                <c:formatCode>0.0</c:formatCode>
                <c:ptCount val="1"/>
                <c:pt idx="0">
                  <c:v>2.6639344262295079</c:v>
                </c:pt>
              </c:numCache>
            </c:numRef>
          </c:val>
          <c:extLst>
            <c:ext xmlns:c16="http://schemas.microsoft.com/office/drawing/2014/chart" uri="{C3380CC4-5D6E-409C-BE32-E72D297353CC}">
              <c16:uniqueId val="{00000001-7A93-4BE8-957C-E178EA98A056}"/>
            </c:ext>
          </c:extLst>
        </c:ser>
        <c:ser>
          <c:idx val="2"/>
          <c:order val="2"/>
          <c:tx>
            <c:strRef>
              <c:f>Sheet1!$B$82</c:f>
              <c:strCache>
                <c:ptCount val="1"/>
                <c:pt idx="0">
                  <c:v>20</c:v>
                </c:pt>
              </c:strCache>
            </c:strRef>
          </c:tx>
          <c:spPr>
            <a:solidFill>
              <a:srgbClr val="F7CD6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Sheet1!$F$82</c:f>
              <c:numCache>
                <c:formatCode>0.0</c:formatCode>
                <c:ptCount val="1"/>
                <c:pt idx="0">
                  <c:v>6.3524590163934427</c:v>
                </c:pt>
              </c:numCache>
            </c:numRef>
          </c:val>
          <c:extLst>
            <c:ext xmlns:c16="http://schemas.microsoft.com/office/drawing/2014/chart" uri="{C3380CC4-5D6E-409C-BE32-E72D297353CC}">
              <c16:uniqueId val="{00000002-7A93-4BE8-957C-E178EA98A056}"/>
            </c:ext>
          </c:extLst>
        </c:ser>
        <c:ser>
          <c:idx val="3"/>
          <c:order val="3"/>
          <c:tx>
            <c:strRef>
              <c:f>Sheet1!$B$83</c:f>
              <c:strCache>
                <c:ptCount val="1"/>
                <c:pt idx="0">
                  <c:v>30</c:v>
                </c:pt>
              </c:strCache>
            </c:strRef>
          </c:tx>
          <c:spPr>
            <a:solidFill>
              <a:srgbClr val="D4E21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Sheet1!$F$83</c:f>
              <c:numCache>
                <c:formatCode>0.0</c:formatCode>
                <c:ptCount val="1"/>
                <c:pt idx="0">
                  <c:v>6.1475409836065573</c:v>
                </c:pt>
              </c:numCache>
            </c:numRef>
          </c:val>
          <c:extLst>
            <c:ext xmlns:c16="http://schemas.microsoft.com/office/drawing/2014/chart" uri="{C3380CC4-5D6E-409C-BE32-E72D297353CC}">
              <c16:uniqueId val="{00000003-7A93-4BE8-957C-E178EA98A056}"/>
            </c:ext>
          </c:extLst>
        </c:ser>
        <c:ser>
          <c:idx val="4"/>
          <c:order val="4"/>
          <c:tx>
            <c:strRef>
              <c:f>Sheet1!$B$84</c:f>
              <c:strCache>
                <c:ptCount val="1"/>
                <c:pt idx="0">
                  <c:v>40</c:v>
                </c:pt>
              </c:strCache>
            </c:strRef>
          </c:tx>
          <c:spPr>
            <a:solidFill>
              <a:srgbClr val="99EF77"/>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Sheet1!$F$84</c:f>
              <c:numCache>
                <c:formatCode>0.0</c:formatCode>
                <c:ptCount val="1"/>
                <c:pt idx="0">
                  <c:v>4.610655737704918</c:v>
                </c:pt>
              </c:numCache>
            </c:numRef>
          </c:val>
          <c:extLst>
            <c:ext xmlns:c16="http://schemas.microsoft.com/office/drawing/2014/chart" uri="{C3380CC4-5D6E-409C-BE32-E72D297353CC}">
              <c16:uniqueId val="{00000004-7A93-4BE8-957C-E178EA98A056}"/>
            </c:ext>
          </c:extLst>
        </c:ser>
        <c:ser>
          <c:idx val="5"/>
          <c:order val="5"/>
          <c:tx>
            <c:strRef>
              <c:f>Sheet1!$B$85</c:f>
              <c:strCache>
                <c:ptCount val="1"/>
                <c:pt idx="0">
                  <c:v>50 - Midpoint</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Sheet1!$F$85</c:f>
              <c:numCache>
                <c:formatCode>0.0</c:formatCode>
                <c:ptCount val="1"/>
                <c:pt idx="0">
                  <c:v>22.540983606557376</c:v>
                </c:pt>
              </c:numCache>
            </c:numRef>
          </c:val>
          <c:extLst>
            <c:ext xmlns:c16="http://schemas.microsoft.com/office/drawing/2014/chart" uri="{C3380CC4-5D6E-409C-BE32-E72D297353CC}">
              <c16:uniqueId val="{00000005-7A93-4BE8-957C-E178EA98A056}"/>
            </c:ext>
          </c:extLst>
        </c:ser>
        <c:ser>
          <c:idx val="6"/>
          <c:order val="6"/>
          <c:tx>
            <c:strRef>
              <c:f>Sheet1!$B$86</c:f>
              <c:strCache>
                <c:ptCount val="1"/>
                <c:pt idx="0">
                  <c:v>60</c:v>
                </c:pt>
              </c:strCache>
            </c:strRef>
          </c:tx>
          <c:spPr>
            <a:solidFill>
              <a:srgbClr val="4CFAD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Sheet1!$F$86</c:f>
              <c:numCache>
                <c:formatCode>0.0</c:formatCode>
                <c:ptCount val="1"/>
                <c:pt idx="0">
                  <c:v>11.065573770491802</c:v>
                </c:pt>
              </c:numCache>
            </c:numRef>
          </c:val>
          <c:extLst>
            <c:ext xmlns:c16="http://schemas.microsoft.com/office/drawing/2014/chart" uri="{C3380CC4-5D6E-409C-BE32-E72D297353CC}">
              <c16:uniqueId val="{00000006-7A93-4BE8-957C-E178EA98A056}"/>
            </c:ext>
          </c:extLst>
        </c:ser>
        <c:ser>
          <c:idx val="7"/>
          <c:order val="7"/>
          <c:tx>
            <c:strRef>
              <c:f>Sheet1!$B$87</c:f>
              <c:strCache>
                <c:ptCount val="1"/>
                <c:pt idx="0">
                  <c:v>70</c:v>
                </c:pt>
              </c:strCache>
            </c:strRef>
          </c:tx>
          <c:spPr>
            <a:solidFill>
              <a:srgbClr val="80DDE4"/>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Sheet1!$F$87</c:f>
              <c:numCache>
                <c:formatCode>0.0</c:formatCode>
                <c:ptCount val="1"/>
                <c:pt idx="0">
                  <c:v>12.909836065573771</c:v>
                </c:pt>
              </c:numCache>
            </c:numRef>
          </c:val>
          <c:extLst>
            <c:ext xmlns:c16="http://schemas.microsoft.com/office/drawing/2014/chart" uri="{C3380CC4-5D6E-409C-BE32-E72D297353CC}">
              <c16:uniqueId val="{00000007-7A93-4BE8-957C-E178EA98A056}"/>
            </c:ext>
          </c:extLst>
        </c:ser>
        <c:ser>
          <c:idx val="8"/>
          <c:order val="8"/>
          <c:tx>
            <c:strRef>
              <c:f>Sheet1!$B$88</c:f>
              <c:strCache>
                <c:ptCount val="1"/>
                <c:pt idx="0">
                  <c:v>80</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Sheet1!$F$88</c:f>
              <c:numCache>
                <c:formatCode>0.0</c:formatCode>
                <c:ptCount val="1"/>
                <c:pt idx="0">
                  <c:v>11.885245901639344</c:v>
                </c:pt>
              </c:numCache>
            </c:numRef>
          </c:val>
          <c:extLst>
            <c:ext xmlns:c16="http://schemas.microsoft.com/office/drawing/2014/chart" uri="{C3380CC4-5D6E-409C-BE32-E72D297353CC}">
              <c16:uniqueId val="{00000008-7A93-4BE8-957C-E178EA98A056}"/>
            </c:ext>
          </c:extLst>
        </c:ser>
        <c:ser>
          <c:idx val="9"/>
          <c:order val="9"/>
          <c:tx>
            <c:strRef>
              <c:f>Sheet1!$B$89</c:f>
              <c:strCache>
                <c:ptCount val="1"/>
                <c:pt idx="0">
                  <c:v>90</c:v>
                </c:pt>
              </c:strCache>
            </c:strRef>
          </c:tx>
          <c:spPr>
            <a:solidFill>
              <a:srgbClr val="0879C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Sheet1!$F$89</c:f>
              <c:numCache>
                <c:formatCode>0.0</c:formatCode>
                <c:ptCount val="1"/>
                <c:pt idx="0">
                  <c:v>4.7131147540983607</c:v>
                </c:pt>
              </c:numCache>
            </c:numRef>
          </c:val>
          <c:extLst>
            <c:ext xmlns:c16="http://schemas.microsoft.com/office/drawing/2014/chart" uri="{C3380CC4-5D6E-409C-BE32-E72D297353CC}">
              <c16:uniqueId val="{00000009-7A93-4BE8-957C-E178EA98A056}"/>
            </c:ext>
          </c:extLst>
        </c:ser>
        <c:ser>
          <c:idx val="10"/>
          <c:order val="10"/>
          <c:tx>
            <c:strRef>
              <c:f>Sheet1!$B$90</c:f>
              <c:strCache>
                <c:ptCount val="1"/>
                <c:pt idx="0">
                  <c:v>More space for more jobs and more power to protect existing employment land uses (this could create more jobs and a wider range of uses)</c:v>
                </c:pt>
              </c:strCache>
            </c:strRef>
          </c:tx>
          <c:spPr>
            <a:solidFill>
              <a:schemeClr val="accent5">
                <a:lumMod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Sheet1!$F$90</c:f>
              <c:numCache>
                <c:formatCode>0.0</c:formatCode>
                <c:ptCount val="1"/>
                <c:pt idx="0">
                  <c:v>12.807377049180326</c:v>
                </c:pt>
              </c:numCache>
            </c:numRef>
          </c:val>
          <c:extLst>
            <c:ext xmlns:c16="http://schemas.microsoft.com/office/drawing/2014/chart" uri="{C3380CC4-5D6E-409C-BE32-E72D297353CC}">
              <c16:uniqueId val="{0000000A-7A93-4BE8-957C-E178EA98A056}"/>
            </c:ext>
          </c:extLst>
        </c:ser>
        <c:dLbls>
          <c:showLegendKey val="0"/>
          <c:showVal val="0"/>
          <c:showCatName val="0"/>
          <c:showSerName val="0"/>
          <c:showPercent val="0"/>
          <c:showBubbleSize val="0"/>
        </c:dLbls>
        <c:gapWidth val="50"/>
        <c:axId val="493873800"/>
        <c:axId val="493873144"/>
      </c:barChart>
      <c:catAx>
        <c:axId val="49387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93873144"/>
        <c:crosses val="autoZero"/>
        <c:auto val="1"/>
        <c:lblAlgn val="ctr"/>
        <c:lblOffset val="100"/>
        <c:noMultiLvlLbl val="0"/>
      </c:catAx>
      <c:valAx>
        <c:axId val="493873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3873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Demographics!$W$1212</c:f>
          <c:strCache>
            <c:ptCount val="1"/>
            <c:pt idx="0">
              <c:v>Family friendly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Demographics!$W$1212</c:f>
              <c:strCache>
                <c:ptCount val="1"/>
                <c:pt idx="0">
                  <c:v>Family friendly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Demographics!$X$1211:$AF$1211</c:f>
              <c:strCache>
                <c:ptCount val="9"/>
                <c:pt idx="0">
                  <c:v>Southern Arc (Base: 210)</c:v>
                </c:pt>
                <c:pt idx="1">
                  <c:v>Under 35 (Base: 112)</c:v>
                </c:pt>
                <c:pt idx="2">
                  <c:v>Male (Base: 454)</c:v>
                </c:pt>
                <c:pt idx="3">
                  <c:v>55+ (Base: 439)</c:v>
                </c:pt>
                <c:pt idx="4">
                  <c:v>Overall (Base: 904)</c:v>
                </c:pt>
                <c:pt idx="5">
                  <c:v>Female (Base: 357)</c:v>
                </c:pt>
                <c:pt idx="6">
                  <c:v>Minority Ethnicity (Base: 84)</c:v>
                </c:pt>
                <c:pt idx="7">
                  <c:v>Disability (Base: 91)</c:v>
                </c:pt>
                <c:pt idx="8">
                  <c:v>Children in household (Base: 214)</c:v>
                </c:pt>
              </c:strCache>
            </c:strRef>
          </c:cat>
          <c:val>
            <c:numRef>
              <c:f>Demographics!$X$1212:$AF$1212</c:f>
              <c:numCache>
                <c:formatCode>0.0</c:formatCode>
                <c:ptCount val="9"/>
                <c:pt idx="0">
                  <c:v>36.19047619047619</c:v>
                </c:pt>
                <c:pt idx="1">
                  <c:v>42.857142857142854</c:v>
                </c:pt>
                <c:pt idx="2">
                  <c:v>46.916299559471362</c:v>
                </c:pt>
                <c:pt idx="3">
                  <c:v>47.835990888382689</c:v>
                </c:pt>
                <c:pt idx="4">
                  <c:v>48.008849557522126</c:v>
                </c:pt>
                <c:pt idx="5">
                  <c:v>48.179271708683473</c:v>
                </c:pt>
                <c:pt idx="6">
                  <c:v>50</c:v>
                </c:pt>
                <c:pt idx="7">
                  <c:v>52.747252747252752</c:v>
                </c:pt>
                <c:pt idx="8">
                  <c:v>57.476635514018696</c:v>
                </c:pt>
              </c:numCache>
            </c:numRef>
          </c:val>
          <c:extLst>
            <c:ext xmlns:c16="http://schemas.microsoft.com/office/drawing/2014/chart" uri="{C3380CC4-5D6E-409C-BE32-E72D297353CC}">
              <c16:uniqueId val="{00000000-0604-4305-BF51-35D33F8AB903}"/>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Demographics!$W$1216</c:f>
          <c:strCache>
            <c:ptCount val="1"/>
            <c:pt idx="0">
              <c:v>Good health facilities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Demographics!$W$1216</c:f>
              <c:strCache>
                <c:ptCount val="1"/>
                <c:pt idx="0">
                  <c:v>Good health facilities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Demographics!$X$1215:$AF$1215</c:f>
              <c:strCache>
                <c:ptCount val="9"/>
                <c:pt idx="0">
                  <c:v>Minority Ethnicity (Base: 84)</c:v>
                </c:pt>
                <c:pt idx="1">
                  <c:v>Children in household (Base: 214)</c:v>
                </c:pt>
                <c:pt idx="2">
                  <c:v>Under 35 (Base: 112)</c:v>
                </c:pt>
                <c:pt idx="3">
                  <c:v>Southern Arc (Base: 210)</c:v>
                </c:pt>
                <c:pt idx="4">
                  <c:v>Female (Base: 357)</c:v>
                </c:pt>
                <c:pt idx="5">
                  <c:v>Overall (Base: 904)</c:v>
                </c:pt>
                <c:pt idx="6">
                  <c:v>Male (Base: 454)</c:v>
                </c:pt>
                <c:pt idx="7">
                  <c:v>Disability (Base: 91)</c:v>
                </c:pt>
                <c:pt idx="8">
                  <c:v>55+ (Base: 439)</c:v>
                </c:pt>
              </c:strCache>
            </c:strRef>
          </c:cat>
          <c:val>
            <c:numRef>
              <c:f>Demographics!$X$1216:$AF$1216</c:f>
              <c:numCache>
                <c:formatCode>0.0</c:formatCode>
                <c:ptCount val="9"/>
                <c:pt idx="0">
                  <c:v>28.571428571428569</c:v>
                </c:pt>
                <c:pt idx="1">
                  <c:v>30.841121495327101</c:v>
                </c:pt>
                <c:pt idx="2">
                  <c:v>31.25</c:v>
                </c:pt>
                <c:pt idx="3">
                  <c:v>31.428571428571427</c:v>
                </c:pt>
                <c:pt idx="4">
                  <c:v>38.095238095238095</c:v>
                </c:pt>
                <c:pt idx="5">
                  <c:v>39.269911504424783</c:v>
                </c:pt>
                <c:pt idx="6">
                  <c:v>39.647577092511014</c:v>
                </c:pt>
                <c:pt idx="7">
                  <c:v>41.758241758241759</c:v>
                </c:pt>
                <c:pt idx="8">
                  <c:v>46.013667425968109</c:v>
                </c:pt>
              </c:numCache>
            </c:numRef>
          </c:val>
          <c:extLst>
            <c:ext xmlns:c16="http://schemas.microsoft.com/office/drawing/2014/chart" uri="{C3380CC4-5D6E-409C-BE32-E72D297353CC}">
              <c16:uniqueId val="{00000000-B2B8-4D7F-AE3D-F57A16F5B6BA}"/>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Deprivation!$Q$1221</c:f>
          <c:strCache>
            <c:ptCount val="1"/>
            <c:pt idx="0">
              <c:v>Good health facilities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Deprivation!$Q$1221</c:f>
              <c:strCache>
                <c:ptCount val="1"/>
                <c:pt idx="0">
                  <c:v>Good health facilities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Deprivation!$R$1204:$W$1204</c:f>
              <c:strCache>
                <c:ptCount val="6"/>
                <c:pt idx="0">
                  <c:v>Overall (Base: 904)</c:v>
                </c:pt>
                <c:pt idx="1">
                  <c:v>Least deprived (Base: 238)</c:v>
                </c:pt>
                <c:pt idx="2">
                  <c:v>Next least deprived (Base: 184)</c:v>
                </c:pt>
                <c:pt idx="3">
                  <c:v>Middle (Base: 140)</c:v>
                </c:pt>
                <c:pt idx="4">
                  <c:v>Next most deprived (Base: 90)</c:v>
                </c:pt>
                <c:pt idx="5">
                  <c:v>Most deprived (Base: 62)</c:v>
                </c:pt>
              </c:strCache>
            </c:strRef>
          </c:cat>
          <c:val>
            <c:numRef>
              <c:f>Deprivation!$R$1221:$W$1221</c:f>
              <c:numCache>
                <c:formatCode>0.0</c:formatCode>
                <c:ptCount val="6"/>
                <c:pt idx="0">
                  <c:v>39.269911504424783</c:v>
                </c:pt>
                <c:pt idx="1">
                  <c:v>43.27731092436975</c:v>
                </c:pt>
                <c:pt idx="2">
                  <c:v>45.652173913043477</c:v>
                </c:pt>
                <c:pt idx="3">
                  <c:v>35.714285714285715</c:v>
                </c:pt>
                <c:pt idx="4">
                  <c:v>31.111111111111111</c:v>
                </c:pt>
                <c:pt idx="5">
                  <c:v>29.032258064516132</c:v>
                </c:pt>
              </c:numCache>
            </c:numRef>
          </c:val>
          <c:extLst>
            <c:ext xmlns:c16="http://schemas.microsoft.com/office/drawing/2014/chart" uri="{C3380CC4-5D6E-409C-BE32-E72D297353CC}">
              <c16:uniqueId val="{00000000-4BD9-40C1-9B96-C355BAD987D5}"/>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Demographics!$W$1220</c:f>
          <c:strCache>
            <c:ptCount val="1"/>
            <c:pt idx="0">
              <c:v>Good community facilities/activities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Demographics!$W$1220</c:f>
              <c:strCache>
                <c:ptCount val="1"/>
                <c:pt idx="0">
                  <c:v>Good community facilities/activities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Demographics!$X$1219:$AF$1219</c:f>
              <c:strCache>
                <c:ptCount val="9"/>
                <c:pt idx="0">
                  <c:v>Minority Ethnicity (Base: 84)</c:v>
                </c:pt>
                <c:pt idx="1">
                  <c:v>Under 35 (Base: 112)</c:v>
                </c:pt>
                <c:pt idx="2">
                  <c:v>Male (Base: 454)</c:v>
                </c:pt>
                <c:pt idx="3">
                  <c:v>Disability (Base: 91)</c:v>
                </c:pt>
                <c:pt idx="4">
                  <c:v>Overall (Base: 904)</c:v>
                </c:pt>
                <c:pt idx="5">
                  <c:v>Children in household (Base: 214)</c:v>
                </c:pt>
                <c:pt idx="6">
                  <c:v>Southern Arc (Base: 210)</c:v>
                </c:pt>
                <c:pt idx="7">
                  <c:v>Female (Base: 357)</c:v>
                </c:pt>
                <c:pt idx="8">
                  <c:v>55+ (Base: 439)</c:v>
                </c:pt>
              </c:strCache>
            </c:strRef>
          </c:cat>
          <c:val>
            <c:numRef>
              <c:f>Demographics!$X$1220:$AF$1220</c:f>
              <c:numCache>
                <c:formatCode>0.0</c:formatCode>
                <c:ptCount val="9"/>
                <c:pt idx="0">
                  <c:v>23.809523809523807</c:v>
                </c:pt>
                <c:pt idx="1">
                  <c:v>24.107142857142858</c:v>
                </c:pt>
                <c:pt idx="2">
                  <c:v>27.533039647577091</c:v>
                </c:pt>
                <c:pt idx="3">
                  <c:v>28.571428571428569</c:v>
                </c:pt>
                <c:pt idx="4">
                  <c:v>29.092920353982301</c:v>
                </c:pt>
                <c:pt idx="5">
                  <c:v>29.906542056074763</c:v>
                </c:pt>
                <c:pt idx="6">
                  <c:v>30.476190476190478</c:v>
                </c:pt>
                <c:pt idx="7">
                  <c:v>31.932773109243694</c:v>
                </c:pt>
                <c:pt idx="8">
                  <c:v>32.346241457858774</c:v>
                </c:pt>
              </c:numCache>
            </c:numRef>
          </c:val>
          <c:extLst>
            <c:ext xmlns:c16="http://schemas.microsoft.com/office/drawing/2014/chart" uri="{C3380CC4-5D6E-409C-BE32-E72D297353CC}">
              <c16:uniqueId val="{00000000-AF54-45C3-9418-AD52FC1B1C69}"/>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Demographics!$W$1210</c:f>
          <c:strCache>
            <c:ptCount val="1"/>
            <c:pt idx="0">
              <c:v>Good cycling routes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Demographics!$W$1210</c:f>
              <c:strCache>
                <c:ptCount val="1"/>
                <c:pt idx="0">
                  <c:v>Good cycling routes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Demographics!$X$1209:$AF$1209</c:f>
              <c:strCache>
                <c:ptCount val="9"/>
                <c:pt idx="0">
                  <c:v>55+ (Base: 439)</c:v>
                </c:pt>
                <c:pt idx="1">
                  <c:v>Disability (Base: 91)</c:v>
                </c:pt>
                <c:pt idx="2">
                  <c:v>Female (Base: 357)</c:v>
                </c:pt>
                <c:pt idx="3">
                  <c:v>Overall (Base: 904)</c:v>
                </c:pt>
                <c:pt idx="4">
                  <c:v>Male (Base: 454)</c:v>
                </c:pt>
                <c:pt idx="5">
                  <c:v>Southern Arc (Base: 210)</c:v>
                </c:pt>
                <c:pt idx="6">
                  <c:v>Children in household (Base: 214)</c:v>
                </c:pt>
                <c:pt idx="7">
                  <c:v>Under 35 (Base: 112)</c:v>
                </c:pt>
                <c:pt idx="8">
                  <c:v>Minority Ethnicity (Base: 84)</c:v>
                </c:pt>
              </c:strCache>
            </c:strRef>
          </c:cat>
          <c:val>
            <c:numRef>
              <c:f>Demographics!$X$1210:$AF$1210</c:f>
              <c:numCache>
                <c:formatCode>0.0</c:formatCode>
                <c:ptCount val="9"/>
                <c:pt idx="0">
                  <c:v>18.451025056947611</c:v>
                </c:pt>
                <c:pt idx="1">
                  <c:v>19.780219780219781</c:v>
                </c:pt>
                <c:pt idx="2">
                  <c:v>22.969187675070028</c:v>
                </c:pt>
                <c:pt idx="3">
                  <c:v>23.119469026548671</c:v>
                </c:pt>
                <c:pt idx="4">
                  <c:v>24.44933920704846</c:v>
                </c:pt>
                <c:pt idx="5">
                  <c:v>25.714285714285712</c:v>
                </c:pt>
                <c:pt idx="6">
                  <c:v>26.168224299065418</c:v>
                </c:pt>
                <c:pt idx="7">
                  <c:v>29.464285714285715</c:v>
                </c:pt>
                <c:pt idx="8">
                  <c:v>32.142857142857146</c:v>
                </c:pt>
              </c:numCache>
            </c:numRef>
          </c:val>
          <c:extLst>
            <c:ext xmlns:c16="http://schemas.microsoft.com/office/drawing/2014/chart" uri="{C3380CC4-5D6E-409C-BE32-E72D297353CC}">
              <c16:uniqueId val="{00000000-D9FD-42F5-B7D6-0E2BD7D069AF}"/>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Demographics!$W$1218</c:f>
          <c:strCache>
            <c:ptCount val="1"/>
            <c:pt idx="0">
              <c:v>Good child care provision</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Demographics!$W$1218</c:f>
              <c:strCache>
                <c:ptCount val="1"/>
                <c:pt idx="0">
                  <c:v>Good child care provision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Demographics!$X$1217:$AF$1217</c:f>
              <c:strCache>
                <c:ptCount val="9"/>
                <c:pt idx="0">
                  <c:v>55+ (Base: 439)</c:v>
                </c:pt>
                <c:pt idx="1">
                  <c:v>Male (Base: 454)</c:v>
                </c:pt>
                <c:pt idx="2">
                  <c:v>Under 35 (Base: 112)</c:v>
                </c:pt>
                <c:pt idx="3">
                  <c:v>Overall (Base: 904)</c:v>
                </c:pt>
                <c:pt idx="4">
                  <c:v>Female (Base: 357)</c:v>
                </c:pt>
                <c:pt idx="5">
                  <c:v>Minority Ethnicity (Base: 84)</c:v>
                </c:pt>
                <c:pt idx="6">
                  <c:v>Disability (Base: 91)</c:v>
                </c:pt>
                <c:pt idx="7">
                  <c:v>Southern Arc (Base: 210)</c:v>
                </c:pt>
                <c:pt idx="8">
                  <c:v>Children in household (Base: 214)</c:v>
                </c:pt>
              </c:strCache>
            </c:strRef>
          </c:cat>
          <c:val>
            <c:numRef>
              <c:f>Demographics!$X$1218:$AF$1218</c:f>
              <c:numCache>
                <c:formatCode>0.0</c:formatCode>
                <c:ptCount val="9"/>
                <c:pt idx="0">
                  <c:v>10.478359908883828</c:v>
                </c:pt>
                <c:pt idx="1">
                  <c:v>12.114537444933921</c:v>
                </c:pt>
                <c:pt idx="2">
                  <c:v>12.5</c:v>
                </c:pt>
                <c:pt idx="3">
                  <c:v>12.610619469026549</c:v>
                </c:pt>
                <c:pt idx="4">
                  <c:v>14.005602240896359</c:v>
                </c:pt>
                <c:pt idx="5">
                  <c:v>14.285714285714285</c:v>
                </c:pt>
                <c:pt idx="6">
                  <c:v>14.285714285714285</c:v>
                </c:pt>
                <c:pt idx="7">
                  <c:v>15.238095238095239</c:v>
                </c:pt>
                <c:pt idx="8">
                  <c:v>21.495327102803738</c:v>
                </c:pt>
              </c:numCache>
            </c:numRef>
          </c:val>
          <c:extLst>
            <c:ext xmlns:c16="http://schemas.microsoft.com/office/drawing/2014/chart" uri="{C3380CC4-5D6E-409C-BE32-E72D297353CC}">
              <c16:uniqueId val="{00000000-68D7-4FCB-802C-A876585BD080}"/>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Demographics!$W$1259</c:f>
          <c:strCache>
            <c:ptCount val="1"/>
            <c:pt idx="0">
              <c:v>Provide good community facilities/activities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Demographics!$W$1259</c:f>
              <c:strCache>
                <c:ptCount val="1"/>
                <c:pt idx="0">
                  <c:v>Provide good community facilities/activities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Demographics!$X$1258:$AF$1258</c:f>
              <c:strCache>
                <c:ptCount val="9"/>
                <c:pt idx="0">
                  <c:v>Male (Base: 434)</c:v>
                </c:pt>
                <c:pt idx="1">
                  <c:v>55+ (Base: 397)</c:v>
                </c:pt>
                <c:pt idx="2">
                  <c:v>Under 35 (Base: 116)</c:v>
                </c:pt>
                <c:pt idx="3">
                  <c:v>Overall (Base: 868)</c:v>
                </c:pt>
                <c:pt idx="4">
                  <c:v>Southern Arc (Base: 215)</c:v>
                </c:pt>
                <c:pt idx="5">
                  <c:v>Female (Base: 347)</c:v>
                </c:pt>
                <c:pt idx="6">
                  <c:v>Children in household (Base: 211)</c:v>
                </c:pt>
                <c:pt idx="7">
                  <c:v>Minority Ethnicity (Base: 81)</c:v>
                </c:pt>
                <c:pt idx="8">
                  <c:v>Disability (Base: 88)</c:v>
                </c:pt>
              </c:strCache>
            </c:strRef>
          </c:cat>
          <c:val>
            <c:numRef>
              <c:f>Demographics!$X$1259:$AF$1259</c:f>
              <c:numCache>
                <c:formatCode>0.0</c:formatCode>
                <c:ptCount val="9"/>
                <c:pt idx="0">
                  <c:v>43.778801843317972</c:v>
                </c:pt>
                <c:pt idx="1">
                  <c:v>45.591939546599498</c:v>
                </c:pt>
                <c:pt idx="2">
                  <c:v>46.551724137931032</c:v>
                </c:pt>
                <c:pt idx="3">
                  <c:v>47.119815668202762</c:v>
                </c:pt>
                <c:pt idx="4">
                  <c:v>51.162790697674424</c:v>
                </c:pt>
                <c:pt idx="5">
                  <c:v>53.02593659942363</c:v>
                </c:pt>
                <c:pt idx="6">
                  <c:v>54.502369668246445</c:v>
                </c:pt>
                <c:pt idx="7">
                  <c:v>59.259259259259252</c:v>
                </c:pt>
                <c:pt idx="8">
                  <c:v>60.227272727272727</c:v>
                </c:pt>
              </c:numCache>
            </c:numRef>
          </c:val>
          <c:extLst>
            <c:ext xmlns:c16="http://schemas.microsoft.com/office/drawing/2014/chart" uri="{C3380CC4-5D6E-409C-BE32-E72D297353CC}">
              <c16:uniqueId val="{00000000-F74D-462C-8878-B83F2611AD5D}"/>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Demographics!$W$1239</c:f>
          <c:strCache>
            <c:ptCount val="1"/>
            <c:pt idx="0">
              <c:v>Make it safer (low crime rate)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Demographics!$W$1239</c:f>
              <c:strCache>
                <c:ptCount val="1"/>
                <c:pt idx="0">
                  <c:v>Make it safer (low crime rate)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Demographics!$X$1238:$AF$1238</c:f>
              <c:strCache>
                <c:ptCount val="9"/>
                <c:pt idx="0">
                  <c:v>55+ (Base: 397)</c:v>
                </c:pt>
                <c:pt idx="1">
                  <c:v>Under 35 (Base: 116)</c:v>
                </c:pt>
                <c:pt idx="2">
                  <c:v>Male (Base: 434)</c:v>
                </c:pt>
                <c:pt idx="3">
                  <c:v>Overall (Base: 868)</c:v>
                </c:pt>
                <c:pt idx="4">
                  <c:v>Female (Base: 347)</c:v>
                </c:pt>
                <c:pt idx="5">
                  <c:v>Children in household (Base: 211)</c:v>
                </c:pt>
                <c:pt idx="6">
                  <c:v>Minority Ethnicity (Base: 81)</c:v>
                </c:pt>
                <c:pt idx="7">
                  <c:v>Disability (Base: 88)</c:v>
                </c:pt>
                <c:pt idx="8">
                  <c:v>Southern Arc (Base: 215)</c:v>
                </c:pt>
              </c:strCache>
            </c:strRef>
          </c:cat>
          <c:val>
            <c:numRef>
              <c:f>Demographics!$X$1239:$AF$1239</c:f>
              <c:numCache>
                <c:formatCode>0.0</c:formatCode>
                <c:ptCount val="9"/>
                <c:pt idx="0">
                  <c:v>33.753148614609572</c:v>
                </c:pt>
                <c:pt idx="1">
                  <c:v>37.068965517241381</c:v>
                </c:pt>
                <c:pt idx="2">
                  <c:v>39.631336405529957</c:v>
                </c:pt>
                <c:pt idx="3">
                  <c:v>40.092165898617509</c:v>
                </c:pt>
                <c:pt idx="4">
                  <c:v>40.922190201729109</c:v>
                </c:pt>
                <c:pt idx="5">
                  <c:v>42.654028436018962</c:v>
                </c:pt>
                <c:pt idx="6">
                  <c:v>48.148148148148145</c:v>
                </c:pt>
                <c:pt idx="7">
                  <c:v>55.68181818181818</c:v>
                </c:pt>
                <c:pt idx="8">
                  <c:v>61.860465116279073</c:v>
                </c:pt>
              </c:numCache>
            </c:numRef>
          </c:val>
          <c:extLst>
            <c:ext xmlns:c16="http://schemas.microsoft.com/office/drawing/2014/chart" uri="{C3380CC4-5D6E-409C-BE32-E72D297353CC}">
              <c16:uniqueId val="{00000000-5470-466A-9E98-DA601B138842}"/>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Deprivation!$Q$1234</c:f>
          <c:strCache>
            <c:ptCount val="1"/>
            <c:pt idx="0">
              <c:v>Make it safer (low crime rate)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Deprivation!$Q$1234</c:f>
              <c:strCache>
                <c:ptCount val="1"/>
                <c:pt idx="0">
                  <c:v>Make it safer (low crime rate)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Deprivation!$R$1233:$W$1233</c:f>
              <c:strCache>
                <c:ptCount val="6"/>
                <c:pt idx="0">
                  <c:v>Overall (Base: 868)</c:v>
                </c:pt>
                <c:pt idx="1">
                  <c:v>Least deprived (Base: 221)</c:v>
                </c:pt>
                <c:pt idx="2">
                  <c:v>Next least deprived (Base: 172)</c:v>
                </c:pt>
                <c:pt idx="3">
                  <c:v>Middle (Base: 134)</c:v>
                </c:pt>
                <c:pt idx="4">
                  <c:v>Next most deprived (Base: 96)</c:v>
                </c:pt>
                <c:pt idx="5">
                  <c:v>Most deprived (Base: 64)</c:v>
                </c:pt>
              </c:strCache>
            </c:strRef>
          </c:cat>
          <c:val>
            <c:numRef>
              <c:f>Deprivation!$R$1234:$W$1234</c:f>
              <c:numCache>
                <c:formatCode>0.0</c:formatCode>
                <c:ptCount val="6"/>
                <c:pt idx="0">
                  <c:v>40.092165898617509</c:v>
                </c:pt>
                <c:pt idx="1">
                  <c:v>17.647058823529413</c:v>
                </c:pt>
                <c:pt idx="2">
                  <c:v>36.627906976744185</c:v>
                </c:pt>
                <c:pt idx="3">
                  <c:v>44.029850746268657</c:v>
                </c:pt>
                <c:pt idx="4">
                  <c:v>64.583333333333343</c:v>
                </c:pt>
                <c:pt idx="5">
                  <c:v>82.8125</c:v>
                </c:pt>
              </c:numCache>
            </c:numRef>
          </c:val>
          <c:extLst>
            <c:ext xmlns:c16="http://schemas.microsoft.com/office/drawing/2014/chart" uri="{C3380CC4-5D6E-409C-BE32-E72D297353CC}">
              <c16:uniqueId val="{00000000-0B42-482A-9D71-65B2627A4568}"/>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Demographics!$W$1249</c:f>
          <c:strCache>
            <c:ptCount val="1"/>
            <c:pt idx="0">
              <c:v>Provide good cycling routes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Demographics!$W$1249</c:f>
              <c:strCache>
                <c:ptCount val="1"/>
                <c:pt idx="0">
                  <c:v>Provide good cycling routes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Demographics!$X$1248:$AF$1248</c:f>
              <c:strCache>
                <c:ptCount val="9"/>
                <c:pt idx="0">
                  <c:v>Disability (Base: 88)</c:v>
                </c:pt>
                <c:pt idx="1">
                  <c:v>55+ (Base: 397)</c:v>
                </c:pt>
                <c:pt idx="2">
                  <c:v>Female (Base: 347)</c:v>
                </c:pt>
                <c:pt idx="3">
                  <c:v>Overall (Base: 868)</c:v>
                </c:pt>
                <c:pt idx="4">
                  <c:v>Male (Base: 434)</c:v>
                </c:pt>
                <c:pt idx="5">
                  <c:v>Southern Arc (Base: 215)</c:v>
                </c:pt>
                <c:pt idx="6">
                  <c:v>Minority Ethnicity (Base: 81)</c:v>
                </c:pt>
                <c:pt idx="7">
                  <c:v>Children in household (Base: 211)</c:v>
                </c:pt>
                <c:pt idx="8">
                  <c:v>Under 35 (Base: 116)</c:v>
                </c:pt>
              </c:strCache>
            </c:strRef>
          </c:cat>
          <c:val>
            <c:numRef>
              <c:f>Demographics!$X$1249:$AF$1249</c:f>
              <c:numCache>
                <c:formatCode>0.0</c:formatCode>
                <c:ptCount val="9"/>
                <c:pt idx="0">
                  <c:v>25</c:v>
                </c:pt>
                <c:pt idx="1">
                  <c:v>30.22670025188917</c:v>
                </c:pt>
                <c:pt idx="2">
                  <c:v>34.582132564841501</c:v>
                </c:pt>
                <c:pt idx="3">
                  <c:v>37.327188940092164</c:v>
                </c:pt>
                <c:pt idx="4">
                  <c:v>39.170506912442399</c:v>
                </c:pt>
                <c:pt idx="5">
                  <c:v>40.930232558139537</c:v>
                </c:pt>
                <c:pt idx="6">
                  <c:v>41.975308641975303</c:v>
                </c:pt>
                <c:pt idx="7">
                  <c:v>43.127962085308056</c:v>
                </c:pt>
                <c:pt idx="8">
                  <c:v>51.724137931034484</c:v>
                </c:pt>
              </c:numCache>
            </c:numRef>
          </c:val>
          <c:extLst>
            <c:ext xmlns:c16="http://schemas.microsoft.com/office/drawing/2014/chart" uri="{C3380CC4-5D6E-409C-BE32-E72D297353CC}">
              <c16:uniqueId val="{00000000-16DD-485A-A296-6380863415DF}"/>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Demographics!$B$250</c:f>
          <c:strCache>
            <c:ptCount val="1"/>
            <c:pt idx="0">
              <c:v>What kind of balance should the plan strike in addressing future jobs growth?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Demographics!$E$269:$E$277</c:f>
              <c:strCache>
                <c:ptCount val="9"/>
                <c:pt idx="0">
                  <c:v>Southern Arc (Base: 200)</c:v>
                </c:pt>
                <c:pt idx="1">
                  <c:v>Disability (Base: 87)</c:v>
                </c:pt>
                <c:pt idx="2">
                  <c:v>Children in household (Base: 199)</c:v>
                </c:pt>
                <c:pt idx="3">
                  <c:v>Minority Ethnicity (Base: 80)</c:v>
                </c:pt>
                <c:pt idx="4">
                  <c:v>Female (Base: 327)</c:v>
                </c:pt>
                <c:pt idx="5">
                  <c:v>Overall (Base: 976)</c:v>
                </c:pt>
                <c:pt idx="6">
                  <c:v>55+ (Base: 382)</c:v>
                </c:pt>
                <c:pt idx="7">
                  <c:v>Male (Base: 416)</c:v>
                </c:pt>
                <c:pt idx="8">
                  <c:v>Under 35 (Base: 109)</c:v>
                </c:pt>
              </c:strCache>
            </c:strRef>
          </c:cat>
          <c:val>
            <c:numRef>
              <c:f>Demographics!$F$269:$F$277</c:f>
              <c:numCache>
                <c:formatCode>0.0</c:formatCode>
                <c:ptCount val="9"/>
                <c:pt idx="0">
                  <c:v>53.9</c:v>
                </c:pt>
                <c:pt idx="1">
                  <c:v>55.402298850574709</c:v>
                </c:pt>
                <c:pt idx="2">
                  <c:v>55.829145728643219</c:v>
                </c:pt>
                <c:pt idx="3">
                  <c:v>56.625</c:v>
                </c:pt>
                <c:pt idx="4">
                  <c:v>56.75840978593272</c:v>
                </c:pt>
                <c:pt idx="5">
                  <c:v>58.729508196721312</c:v>
                </c:pt>
                <c:pt idx="6">
                  <c:v>58.952879581151834</c:v>
                </c:pt>
                <c:pt idx="7">
                  <c:v>60.745192307692307</c:v>
                </c:pt>
                <c:pt idx="8">
                  <c:v>62.935779816513758</c:v>
                </c:pt>
              </c:numCache>
            </c:numRef>
          </c:val>
          <c:extLst>
            <c:ext xmlns:c16="http://schemas.microsoft.com/office/drawing/2014/chart" uri="{C3380CC4-5D6E-409C-BE32-E72D297353CC}">
              <c16:uniqueId val="{00000000-3CCB-4205-ABE5-BED1CE0AE911}"/>
            </c:ext>
          </c:extLst>
        </c:ser>
        <c:dLbls>
          <c:showLegendKey val="0"/>
          <c:showVal val="0"/>
          <c:showCatName val="0"/>
          <c:showSerName val="0"/>
          <c:showPercent val="0"/>
          <c:showBubbleSize val="0"/>
        </c:dLbls>
        <c:gapWidth val="50"/>
        <c:axId val="461097600"/>
        <c:axId val="461093992"/>
      </c:barChart>
      <c:catAx>
        <c:axId val="461097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1093992"/>
        <c:crosses val="autoZero"/>
        <c:auto val="1"/>
        <c:lblAlgn val="ctr"/>
        <c:lblOffset val="100"/>
        <c:noMultiLvlLbl val="0"/>
      </c:catAx>
      <c:valAx>
        <c:axId val="461093992"/>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109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Demographics!$W$1247</c:f>
          <c:strCache>
            <c:ptCount val="1"/>
            <c:pt idx="0">
              <c:v>Provide a pleasant walking environment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Demographics!$W$1247</c:f>
              <c:strCache>
                <c:ptCount val="1"/>
                <c:pt idx="0">
                  <c:v>Provide a pleasant walking environment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Demographics!$X$1246:$AF$1246</c:f>
              <c:strCache>
                <c:ptCount val="9"/>
                <c:pt idx="0">
                  <c:v>Disability (Base: 88)</c:v>
                </c:pt>
                <c:pt idx="1">
                  <c:v>55+ (Base: 397)</c:v>
                </c:pt>
                <c:pt idx="2">
                  <c:v>Male (Base: 434)</c:v>
                </c:pt>
                <c:pt idx="3">
                  <c:v>Overall (Base: 868)</c:v>
                </c:pt>
                <c:pt idx="4">
                  <c:v>Children in household (Base: 211)</c:v>
                </c:pt>
                <c:pt idx="5">
                  <c:v>Female (Base: 347)</c:v>
                </c:pt>
                <c:pt idx="6">
                  <c:v>Under 35 (Base: 116)</c:v>
                </c:pt>
                <c:pt idx="7">
                  <c:v>Minority Ethnicity (Base: 81)</c:v>
                </c:pt>
                <c:pt idx="8">
                  <c:v>Southern Arc (Base: 215)</c:v>
                </c:pt>
              </c:strCache>
            </c:strRef>
          </c:cat>
          <c:val>
            <c:numRef>
              <c:f>Demographics!$X$1247:$AF$1247</c:f>
              <c:numCache>
                <c:formatCode>0.0</c:formatCode>
                <c:ptCount val="9"/>
                <c:pt idx="0">
                  <c:v>28.40909090909091</c:v>
                </c:pt>
                <c:pt idx="1">
                  <c:v>30.730478589420656</c:v>
                </c:pt>
                <c:pt idx="2">
                  <c:v>33.410138248847929</c:v>
                </c:pt>
                <c:pt idx="3">
                  <c:v>35.368663594470043</c:v>
                </c:pt>
                <c:pt idx="4">
                  <c:v>36.96682464454976</c:v>
                </c:pt>
                <c:pt idx="5">
                  <c:v>40.057636887608069</c:v>
                </c:pt>
                <c:pt idx="6">
                  <c:v>40.517241379310342</c:v>
                </c:pt>
                <c:pt idx="7">
                  <c:v>45.679012345679013</c:v>
                </c:pt>
                <c:pt idx="8">
                  <c:v>47.441860465116278</c:v>
                </c:pt>
              </c:numCache>
            </c:numRef>
          </c:val>
          <c:extLst>
            <c:ext xmlns:c16="http://schemas.microsoft.com/office/drawing/2014/chart" uri="{C3380CC4-5D6E-409C-BE32-E72D297353CC}">
              <c16:uniqueId val="{00000000-7375-40B9-961F-FB10E417464D}"/>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Demographics!$W$1255</c:f>
          <c:strCache>
            <c:ptCount val="1"/>
            <c:pt idx="0">
              <c:v>Provide good health facilities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Demographics!$W$1255</c:f>
              <c:strCache>
                <c:ptCount val="1"/>
                <c:pt idx="0">
                  <c:v>Provide good health facilities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Demographics!$X$1254:$AF$1254</c:f>
              <c:strCache>
                <c:ptCount val="9"/>
                <c:pt idx="0">
                  <c:v>Children in household (Base: 211)</c:v>
                </c:pt>
                <c:pt idx="1">
                  <c:v>Male (Base: 434)</c:v>
                </c:pt>
                <c:pt idx="2">
                  <c:v>Overall (Base: 868)</c:v>
                </c:pt>
                <c:pt idx="3">
                  <c:v>55+ (Base: 397)</c:v>
                </c:pt>
                <c:pt idx="4">
                  <c:v>Under 35 (Base: 116)</c:v>
                </c:pt>
                <c:pt idx="5">
                  <c:v>Female (Base: 347)</c:v>
                </c:pt>
                <c:pt idx="6">
                  <c:v>Southern Arc (Base: 215)</c:v>
                </c:pt>
                <c:pt idx="7">
                  <c:v>Minority Ethnicity (Base: 81)</c:v>
                </c:pt>
                <c:pt idx="8">
                  <c:v>Disability (Base: 88)</c:v>
                </c:pt>
              </c:strCache>
            </c:strRef>
          </c:cat>
          <c:val>
            <c:numRef>
              <c:f>Demographics!$X$1255:$AF$1255</c:f>
              <c:numCache>
                <c:formatCode>0.0</c:formatCode>
                <c:ptCount val="9"/>
                <c:pt idx="0">
                  <c:v>28.436018957345972</c:v>
                </c:pt>
                <c:pt idx="1">
                  <c:v>31.105990783410135</c:v>
                </c:pt>
                <c:pt idx="2">
                  <c:v>34.216589861751153</c:v>
                </c:pt>
                <c:pt idx="3">
                  <c:v>34.508816120906801</c:v>
                </c:pt>
                <c:pt idx="4">
                  <c:v>35.344827586206897</c:v>
                </c:pt>
                <c:pt idx="5">
                  <c:v>38.040345821325651</c:v>
                </c:pt>
                <c:pt idx="6">
                  <c:v>42.790697674418603</c:v>
                </c:pt>
                <c:pt idx="7">
                  <c:v>44.444444444444443</c:v>
                </c:pt>
                <c:pt idx="8">
                  <c:v>52.272727272727273</c:v>
                </c:pt>
              </c:numCache>
            </c:numRef>
          </c:val>
          <c:extLst>
            <c:ext xmlns:c16="http://schemas.microsoft.com/office/drawing/2014/chart" uri="{C3380CC4-5D6E-409C-BE32-E72D297353CC}">
              <c16:uniqueId val="{00000000-A303-4FCC-A3F9-4C094ECB14B4}"/>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Demographics!$W$1243</c:f>
          <c:strCache>
            <c:ptCount val="1"/>
            <c:pt idx="0">
              <c:v>Provide outdoor activities/open space/parks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Demographics!$W$1243</c:f>
              <c:strCache>
                <c:ptCount val="1"/>
                <c:pt idx="0">
                  <c:v>Provide outdoor activities/open space/parks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Demographics!$X$1242:$AF$1242</c:f>
              <c:strCache>
                <c:ptCount val="9"/>
                <c:pt idx="0">
                  <c:v>55+ (Base: 397)</c:v>
                </c:pt>
                <c:pt idx="1">
                  <c:v>Male (Base: 434)</c:v>
                </c:pt>
                <c:pt idx="2">
                  <c:v>Overall (Base: 868)</c:v>
                </c:pt>
                <c:pt idx="3">
                  <c:v>Female (Base: 347)</c:v>
                </c:pt>
                <c:pt idx="4">
                  <c:v>Disability (Base: 88)</c:v>
                </c:pt>
                <c:pt idx="5">
                  <c:v>Children in household (Base: 211)</c:v>
                </c:pt>
                <c:pt idx="6">
                  <c:v>Minority Ethnicity (Base: 81)</c:v>
                </c:pt>
                <c:pt idx="7">
                  <c:v>Southern Arc (Base: 215)</c:v>
                </c:pt>
                <c:pt idx="8">
                  <c:v>Under 35 (Base: 116)</c:v>
                </c:pt>
              </c:strCache>
            </c:strRef>
          </c:cat>
          <c:val>
            <c:numRef>
              <c:f>Demographics!$X$1243:$AF$1243</c:f>
              <c:numCache>
                <c:formatCode>0.0</c:formatCode>
                <c:ptCount val="9"/>
                <c:pt idx="0">
                  <c:v>25.188916876574307</c:v>
                </c:pt>
                <c:pt idx="1">
                  <c:v>27.880184331797235</c:v>
                </c:pt>
                <c:pt idx="2">
                  <c:v>30.760368663594466</c:v>
                </c:pt>
                <c:pt idx="3">
                  <c:v>34.005763688760808</c:v>
                </c:pt>
                <c:pt idx="4">
                  <c:v>34.090909090909086</c:v>
                </c:pt>
                <c:pt idx="5">
                  <c:v>35.545023696682463</c:v>
                </c:pt>
                <c:pt idx="6">
                  <c:v>35.802469135802468</c:v>
                </c:pt>
                <c:pt idx="7">
                  <c:v>39.534883720930232</c:v>
                </c:pt>
                <c:pt idx="8">
                  <c:v>39.655172413793103</c:v>
                </c:pt>
              </c:numCache>
            </c:numRef>
          </c:val>
          <c:extLst>
            <c:ext xmlns:c16="http://schemas.microsoft.com/office/drawing/2014/chart" uri="{C3380CC4-5D6E-409C-BE32-E72D297353CC}">
              <c16:uniqueId val="{00000000-8556-4103-B4BC-659AE38BC89F}"/>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Deprivation!$Q$1238</c:f>
          <c:strCache>
            <c:ptCount val="1"/>
            <c:pt idx="0">
              <c:v>Provide outdoor activities/open space/parks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Deprivation!$Q$1238</c:f>
              <c:strCache>
                <c:ptCount val="1"/>
                <c:pt idx="0">
                  <c:v>Provide outdoor activities/open space/parks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Deprivation!$R$1233:$W$1233</c:f>
              <c:strCache>
                <c:ptCount val="6"/>
                <c:pt idx="0">
                  <c:v>Overall (Base: 868)</c:v>
                </c:pt>
                <c:pt idx="1">
                  <c:v>Least deprived (Base: 221)</c:v>
                </c:pt>
                <c:pt idx="2">
                  <c:v>Next least deprived (Base: 172)</c:v>
                </c:pt>
                <c:pt idx="3">
                  <c:v>Middle (Base: 134)</c:v>
                </c:pt>
                <c:pt idx="4">
                  <c:v>Next most deprived (Base: 96)</c:v>
                </c:pt>
                <c:pt idx="5">
                  <c:v>Most deprived (Base: 64)</c:v>
                </c:pt>
              </c:strCache>
            </c:strRef>
          </c:cat>
          <c:val>
            <c:numRef>
              <c:f>Deprivation!$R$1238:$W$1238</c:f>
              <c:numCache>
                <c:formatCode>0.0</c:formatCode>
                <c:ptCount val="6"/>
                <c:pt idx="0">
                  <c:v>30.760368663594466</c:v>
                </c:pt>
                <c:pt idx="1">
                  <c:v>27.149321266968325</c:v>
                </c:pt>
                <c:pt idx="2">
                  <c:v>31.395348837209301</c:v>
                </c:pt>
                <c:pt idx="3">
                  <c:v>24.626865671641792</c:v>
                </c:pt>
                <c:pt idx="4">
                  <c:v>45.833333333333329</c:v>
                </c:pt>
                <c:pt idx="5">
                  <c:v>45.3125</c:v>
                </c:pt>
              </c:numCache>
            </c:numRef>
          </c:val>
          <c:extLst>
            <c:ext xmlns:c16="http://schemas.microsoft.com/office/drawing/2014/chart" uri="{C3380CC4-5D6E-409C-BE32-E72D297353CC}">
              <c16:uniqueId val="{00000000-FB9E-4003-9947-232808E50A2F}"/>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Demographics!$W$1245</c:f>
          <c:strCache>
            <c:ptCount val="1"/>
            <c:pt idx="0">
              <c:v>Provide closer public transport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Demographics!$W$1245</c:f>
              <c:strCache>
                <c:ptCount val="1"/>
                <c:pt idx="0">
                  <c:v>Provide closer public transport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Demographics!$X$1244:$AF$1244</c:f>
              <c:strCache>
                <c:ptCount val="9"/>
                <c:pt idx="0">
                  <c:v>Children in household (Base: 211)</c:v>
                </c:pt>
                <c:pt idx="1">
                  <c:v>Female (Base: 347)</c:v>
                </c:pt>
                <c:pt idx="2">
                  <c:v>55+ (Base: 397)</c:v>
                </c:pt>
                <c:pt idx="3">
                  <c:v>Southern Arc (Base: 215)</c:v>
                </c:pt>
                <c:pt idx="4">
                  <c:v>Overall (Base: 868)</c:v>
                </c:pt>
                <c:pt idx="5">
                  <c:v>Minority Ethnicity (Base: 81)</c:v>
                </c:pt>
                <c:pt idx="6">
                  <c:v>Male (Base: 434)</c:v>
                </c:pt>
                <c:pt idx="7">
                  <c:v>Disability (Base: 88)</c:v>
                </c:pt>
                <c:pt idx="8">
                  <c:v>Under 35 (Base: 116)</c:v>
                </c:pt>
              </c:strCache>
            </c:strRef>
          </c:cat>
          <c:val>
            <c:numRef>
              <c:f>Demographics!$X$1245:$AF$1245</c:f>
              <c:numCache>
                <c:formatCode>0.0</c:formatCode>
                <c:ptCount val="9"/>
                <c:pt idx="0">
                  <c:v>22.748815165876778</c:v>
                </c:pt>
                <c:pt idx="1">
                  <c:v>24.495677233429394</c:v>
                </c:pt>
                <c:pt idx="2">
                  <c:v>25.440806045340054</c:v>
                </c:pt>
                <c:pt idx="3">
                  <c:v>26.046511627906977</c:v>
                </c:pt>
                <c:pt idx="4">
                  <c:v>26.267281105990779</c:v>
                </c:pt>
                <c:pt idx="5">
                  <c:v>27.160493827160494</c:v>
                </c:pt>
                <c:pt idx="6">
                  <c:v>29.032258064516132</c:v>
                </c:pt>
                <c:pt idx="7">
                  <c:v>35.227272727272727</c:v>
                </c:pt>
                <c:pt idx="8">
                  <c:v>36.206896551724135</c:v>
                </c:pt>
              </c:numCache>
            </c:numRef>
          </c:val>
          <c:extLst>
            <c:ext xmlns:c16="http://schemas.microsoft.com/office/drawing/2014/chart" uri="{C3380CC4-5D6E-409C-BE32-E72D297353CC}">
              <c16:uniqueId val="{00000000-D827-4DDE-B33F-D575EB42E285}"/>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Demographics!$W$1251</c:f>
          <c:strCache>
            <c:ptCount val="1"/>
            <c:pt idx="0">
              <c:v>Make it more family friendly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Demographics!$W$1251</c:f>
              <c:strCache>
                <c:ptCount val="1"/>
                <c:pt idx="0">
                  <c:v>Make it more family friendly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Demographics!$X$1250:$AF$1250</c:f>
              <c:strCache>
                <c:ptCount val="9"/>
                <c:pt idx="0">
                  <c:v>55+ (Base: 397)</c:v>
                </c:pt>
                <c:pt idx="1">
                  <c:v>Male (Base: 434)</c:v>
                </c:pt>
                <c:pt idx="2">
                  <c:v>Overall (Base: 868)</c:v>
                </c:pt>
                <c:pt idx="3">
                  <c:v>Southern Arc (Base: 215)</c:v>
                </c:pt>
                <c:pt idx="4">
                  <c:v>Female (Base: 347)</c:v>
                </c:pt>
                <c:pt idx="5">
                  <c:v>Under 35 (Base: 116)</c:v>
                </c:pt>
                <c:pt idx="6">
                  <c:v>Disability (Base: 88)</c:v>
                </c:pt>
                <c:pt idx="7">
                  <c:v>Children in household (Base: 211)</c:v>
                </c:pt>
                <c:pt idx="8">
                  <c:v>Minority Ethnicity (Base: 81)</c:v>
                </c:pt>
              </c:strCache>
            </c:strRef>
          </c:cat>
          <c:val>
            <c:numRef>
              <c:f>Demographics!$X$1251:$AF$1251</c:f>
              <c:numCache>
                <c:formatCode>0.0</c:formatCode>
                <c:ptCount val="9"/>
                <c:pt idx="0">
                  <c:v>20.151133501259448</c:v>
                </c:pt>
                <c:pt idx="1">
                  <c:v>21.889400921658986</c:v>
                </c:pt>
                <c:pt idx="2">
                  <c:v>23.617511520737327</c:v>
                </c:pt>
                <c:pt idx="3">
                  <c:v>24.186046511627907</c:v>
                </c:pt>
                <c:pt idx="4">
                  <c:v>26.224783861671469</c:v>
                </c:pt>
                <c:pt idx="5">
                  <c:v>27.586206896551722</c:v>
                </c:pt>
                <c:pt idx="6">
                  <c:v>28.40909090909091</c:v>
                </c:pt>
                <c:pt idx="7">
                  <c:v>31.279620853080569</c:v>
                </c:pt>
                <c:pt idx="8">
                  <c:v>32.098765432098766</c:v>
                </c:pt>
              </c:numCache>
            </c:numRef>
          </c:val>
          <c:extLst>
            <c:ext xmlns:c16="http://schemas.microsoft.com/office/drawing/2014/chart" uri="{C3380CC4-5D6E-409C-BE32-E72D297353CC}">
              <c16:uniqueId val="{00000000-DF77-4B4E-95FA-EDB7A3D81698}"/>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Deprivation!$Q$1246</c:f>
          <c:strCache>
            <c:ptCount val="1"/>
            <c:pt idx="0">
              <c:v>Make it more family friendly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Deprivation!$Q$1246</c:f>
              <c:strCache>
                <c:ptCount val="1"/>
                <c:pt idx="0">
                  <c:v>Make it more family friendly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Deprivation!$R$1233:$W$1233</c:f>
              <c:strCache>
                <c:ptCount val="6"/>
                <c:pt idx="0">
                  <c:v>Overall (Base: 868)</c:v>
                </c:pt>
                <c:pt idx="1">
                  <c:v>Least deprived (Base: 221)</c:v>
                </c:pt>
                <c:pt idx="2">
                  <c:v>Next least deprived (Base: 172)</c:v>
                </c:pt>
                <c:pt idx="3">
                  <c:v>Middle (Base: 134)</c:v>
                </c:pt>
                <c:pt idx="4">
                  <c:v>Next most deprived (Base: 96)</c:v>
                </c:pt>
                <c:pt idx="5">
                  <c:v>Most deprived (Base: 64)</c:v>
                </c:pt>
              </c:strCache>
            </c:strRef>
          </c:cat>
          <c:val>
            <c:numRef>
              <c:f>Deprivation!$R$1246:$W$1246</c:f>
              <c:numCache>
                <c:formatCode>0.0</c:formatCode>
                <c:ptCount val="6"/>
                <c:pt idx="0">
                  <c:v>23.617511520737327</c:v>
                </c:pt>
                <c:pt idx="1">
                  <c:v>18.099547511312217</c:v>
                </c:pt>
                <c:pt idx="2">
                  <c:v>17.441860465116278</c:v>
                </c:pt>
                <c:pt idx="3">
                  <c:v>22.388059701492537</c:v>
                </c:pt>
                <c:pt idx="4">
                  <c:v>27.083333333333332</c:v>
                </c:pt>
                <c:pt idx="5">
                  <c:v>43.75</c:v>
                </c:pt>
              </c:numCache>
            </c:numRef>
          </c:val>
          <c:extLst>
            <c:ext xmlns:c16="http://schemas.microsoft.com/office/drawing/2014/chart" uri="{C3380CC4-5D6E-409C-BE32-E72D297353CC}">
              <c16:uniqueId val="{00000000-B2DB-49DB-8760-E051E9BB280E}"/>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Deprivation!$Q$1252</c:f>
          <c:strCache>
            <c:ptCount val="1"/>
            <c:pt idx="0">
              <c:v>Provide good child care provision</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Deprivation!$Q$1252</c:f>
              <c:strCache>
                <c:ptCount val="1"/>
                <c:pt idx="0">
                  <c:v>Provide good child care provision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Deprivation!$R$1233:$W$1233</c:f>
              <c:strCache>
                <c:ptCount val="6"/>
                <c:pt idx="0">
                  <c:v>Overall (Base: 868)</c:v>
                </c:pt>
                <c:pt idx="1">
                  <c:v>Least deprived (Base: 221)</c:v>
                </c:pt>
                <c:pt idx="2">
                  <c:v>Next least deprived (Base: 172)</c:v>
                </c:pt>
                <c:pt idx="3">
                  <c:v>Middle (Base: 134)</c:v>
                </c:pt>
                <c:pt idx="4">
                  <c:v>Next most deprived (Base: 96)</c:v>
                </c:pt>
                <c:pt idx="5">
                  <c:v>Most deprived (Base: 64)</c:v>
                </c:pt>
              </c:strCache>
            </c:strRef>
          </c:cat>
          <c:val>
            <c:numRef>
              <c:f>Deprivation!$R$1252:$W$1252</c:f>
              <c:numCache>
                <c:formatCode>0.0</c:formatCode>
                <c:ptCount val="6"/>
                <c:pt idx="0">
                  <c:v>14.976958525345621</c:v>
                </c:pt>
                <c:pt idx="1">
                  <c:v>11.76470588235294</c:v>
                </c:pt>
                <c:pt idx="2">
                  <c:v>9.3023255813953494</c:v>
                </c:pt>
                <c:pt idx="3">
                  <c:v>13.432835820895523</c:v>
                </c:pt>
                <c:pt idx="4">
                  <c:v>18.75</c:v>
                </c:pt>
                <c:pt idx="5">
                  <c:v>29.6875</c:v>
                </c:pt>
              </c:numCache>
            </c:numRef>
          </c:val>
          <c:extLst>
            <c:ext xmlns:c16="http://schemas.microsoft.com/office/drawing/2014/chart" uri="{C3380CC4-5D6E-409C-BE32-E72D297353CC}">
              <c16:uniqueId val="{00000000-65C7-4E48-8074-1F36E1156CED}"/>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Under 35 (Base: 97)</a:t>
            </a:r>
          </a:p>
        </c:rich>
      </c:tx>
      <c:overlay val="0"/>
    </c:title>
    <c:autoTitleDeleted val="0"/>
    <c:plotArea>
      <c:layout>
        <c:manualLayout>
          <c:layoutTarget val="inner"/>
          <c:xMode val="edge"/>
          <c:yMode val="edge"/>
          <c:x val="0.49027666353026628"/>
          <c:y val="7.6741482081095005E-2"/>
          <c:w val="0.39404199475065615"/>
          <c:h val="0.80881448230186181"/>
        </c:manualLayout>
      </c:layout>
      <c:barChart>
        <c:barDir val="bar"/>
        <c:grouping val="stacked"/>
        <c:varyColors val="0"/>
        <c:ser>
          <c:idx val="1"/>
          <c:order val="0"/>
          <c:tx>
            <c:strRef>
              <c:f>Demographics!$R$1543</c:f>
              <c:strCache>
                <c:ptCount val="1"/>
                <c:pt idx="0">
                  <c:v>1</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7196-475B-B8F4-B9D09EAAF5C3}"/>
                </c:ext>
              </c:extLst>
            </c:dLbl>
            <c:dLbl>
              <c:idx val="2"/>
              <c:delete val="1"/>
              <c:extLst>
                <c:ext xmlns:c15="http://schemas.microsoft.com/office/drawing/2012/chart" uri="{CE6537A1-D6FC-4f65-9D91-7224C49458BB}"/>
                <c:ext xmlns:c16="http://schemas.microsoft.com/office/drawing/2014/chart" uri="{C3380CC4-5D6E-409C-BE32-E72D297353CC}">
                  <c16:uniqueId val="{00000009-7196-475B-B8F4-B9D09EAAF5C3}"/>
                </c:ext>
              </c:extLst>
            </c:dLbl>
            <c:dLbl>
              <c:idx val="3"/>
              <c:delete val="1"/>
              <c:extLst>
                <c:ext xmlns:c15="http://schemas.microsoft.com/office/drawing/2012/chart" uri="{CE6537A1-D6FC-4f65-9D91-7224C49458BB}"/>
                <c:ext xmlns:c16="http://schemas.microsoft.com/office/drawing/2014/chart" uri="{C3380CC4-5D6E-409C-BE32-E72D297353CC}">
                  <c16:uniqueId val="{0000000A-7196-475B-B8F4-B9D09EAAF5C3}"/>
                </c:ext>
              </c:extLst>
            </c:dLbl>
            <c:dLbl>
              <c:idx val="7"/>
              <c:delete val="1"/>
              <c:extLst>
                <c:ext xmlns:c15="http://schemas.microsoft.com/office/drawing/2012/chart" uri="{CE6537A1-D6FC-4f65-9D91-7224C49458BB}"/>
                <c:ext xmlns:c16="http://schemas.microsoft.com/office/drawing/2014/chart" uri="{C3380CC4-5D6E-409C-BE32-E72D297353CC}">
                  <c16:uniqueId val="{00000011-7196-475B-B8F4-B9D09EAAF5C3}"/>
                </c:ext>
              </c:extLst>
            </c:dLbl>
            <c:dLbl>
              <c:idx val="8"/>
              <c:delete val="1"/>
              <c:extLst>
                <c:ext xmlns:c15="http://schemas.microsoft.com/office/drawing/2012/chart" uri="{CE6537A1-D6FC-4f65-9D91-7224C49458BB}"/>
                <c:ext xmlns:c16="http://schemas.microsoft.com/office/drawing/2014/chart" uri="{C3380CC4-5D6E-409C-BE32-E72D297353CC}">
                  <c16:uniqueId val="{00000012-7196-475B-B8F4-B9D09EAAF5C3}"/>
                </c:ext>
              </c:extLst>
            </c:dLbl>
            <c:dLbl>
              <c:idx val="9"/>
              <c:delete val="1"/>
              <c:extLst>
                <c:ext xmlns:c15="http://schemas.microsoft.com/office/drawing/2012/chart" uri="{CE6537A1-D6FC-4f65-9D91-7224C49458BB}"/>
                <c:ext xmlns:c16="http://schemas.microsoft.com/office/drawing/2014/chart" uri="{C3380CC4-5D6E-409C-BE32-E72D297353CC}">
                  <c16:uniqueId val="{00000003-7196-475B-B8F4-B9D09EAAF5C3}"/>
                </c:ext>
              </c:extLst>
            </c:dLbl>
            <c:numFmt formatCode="#,##0.0" sourceLinked="0"/>
            <c:spPr>
              <a:noFill/>
              <a:ln>
                <a:noFill/>
              </a:ln>
              <a:effectLst/>
            </c:spPr>
            <c:txPr>
              <a:bodyPr wrap="square" lIns="38100" tIns="19050" rIns="38100" bIns="19050" anchor="ctr">
                <a:spAutoFit/>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Demographics!$S$1541:$AC$1541</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Demographics!$S$1543:$AC$1543</c:f>
              <c:numCache>
                <c:formatCode>0.0</c:formatCode>
                <c:ptCount val="11"/>
                <c:pt idx="0">
                  <c:v>0.93457943925233633</c:v>
                </c:pt>
                <c:pt idx="1">
                  <c:v>14.018691588785046</c:v>
                </c:pt>
                <c:pt idx="2">
                  <c:v>3.7383177570093453</c:v>
                </c:pt>
                <c:pt idx="3">
                  <c:v>3.7383177570093453</c:v>
                </c:pt>
                <c:pt idx="4">
                  <c:v>7.4766355140186906</c:v>
                </c:pt>
                <c:pt idx="5">
                  <c:v>7.4766355140186906</c:v>
                </c:pt>
                <c:pt idx="6">
                  <c:v>8.4112149532710276</c:v>
                </c:pt>
                <c:pt idx="7">
                  <c:v>7.4766355140186906</c:v>
                </c:pt>
                <c:pt idx="8">
                  <c:v>7.4766355140186906</c:v>
                </c:pt>
                <c:pt idx="9">
                  <c:v>5.6074766355140184</c:v>
                </c:pt>
                <c:pt idx="10">
                  <c:v>33.644859813084111</c:v>
                </c:pt>
              </c:numCache>
            </c:numRef>
          </c:val>
          <c:extLst>
            <c:ext xmlns:c16="http://schemas.microsoft.com/office/drawing/2014/chart" uri="{C3380CC4-5D6E-409C-BE32-E72D297353CC}">
              <c16:uniqueId val="{00000000-7196-475B-B8F4-B9D09EAAF5C3}"/>
            </c:ext>
          </c:extLst>
        </c:ser>
        <c:ser>
          <c:idx val="0"/>
          <c:order val="1"/>
          <c:tx>
            <c:strRef>
              <c:f>Demographics!$R$1544</c:f>
              <c:strCache>
                <c:ptCount val="1"/>
                <c:pt idx="0">
                  <c:v>2</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7196-475B-B8F4-B9D09EAAF5C3}"/>
                </c:ext>
              </c:extLst>
            </c:dLbl>
            <c:dLbl>
              <c:idx val="1"/>
              <c:delete val="1"/>
              <c:extLst>
                <c:ext xmlns:c15="http://schemas.microsoft.com/office/drawing/2012/chart" uri="{CE6537A1-D6FC-4f65-9D91-7224C49458BB}"/>
                <c:ext xmlns:c16="http://schemas.microsoft.com/office/drawing/2014/chart" uri="{C3380CC4-5D6E-409C-BE32-E72D297353CC}">
                  <c16:uniqueId val="{0000000D-7196-475B-B8F4-B9D09EAAF5C3}"/>
                </c:ext>
              </c:extLst>
            </c:dLbl>
            <c:dLbl>
              <c:idx val="4"/>
              <c:delete val="1"/>
              <c:extLst>
                <c:ext xmlns:c15="http://schemas.microsoft.com/office/drawing/2012/chart" uri="{CE6537A1-D6FC-4f65-9D91-7224C49458BB}"/>
                <c:ext xmlns:c16="http://schemas.microsoft.com/office/drawing/2014/chart" uri="{C3380CC4-5D6E-409C-BE32-E72D297353CC}">
                  <c16:uniqueId val="{0000000B-7196-475B-B8F4-B9D09EAAF5C3}"/>
                </c:ext>
              </c:extLst>
            </c:dLbl>
            <c:dLbl>
              <c:idx val="6"/>
              <c:delete val="1"/>
              <c:extLst>
                <c:ext xmlns:c15="http://schemas.microsoft.com/office/drawing/2012/chart" uri="{CE6537A1-D6FC-4f65-9D91-7224C49458BB}"/>
                <c:ext xmlns:c16="http://schemas.microsoft.com/office/drawing/2014/chart" uri="{C3380CC4-5D6E-409C-BE32-E72D297353CC}">
                  <c16:uniqueId val="{0000000F-7196-475B-B8F4-B9D09EAAF5C3}"/>
                </c:ext>
              </c:extLst>
            </c:dLbl>
            <c:dLbl>
              <c:idx val="8"/>
              <c:delete val="1"/>
              <c:extLst>
                <c:ext xmlns:c15="http://schemas.microsoft.com/office/drawing/2012/chart" uri="{CE6537A1-D6FC-4f65-9D91-7224C49458BB}"/>
                <c:ext xmlns:c16="http://schemas.microsoft.com/office/drawing/2014/chart" uri="{C3380CC4-5D6E-409C-BE32-E72D297353CC}">
                  <c16:uniqueId val="{00000004-7196-475B-B8F4-B9D09EAAF5C3}"/>
                </c:ext>
              </c:extLst>
            </c:dLbl>
            <c:numFmt formatCode="#,##0.0" sourceLinked="0"/>
            <c:spPr>
              <a:noFill/>
              <a:ln>
                <a:noFill/>
              </a:ln>
              <a:effectLst/>
            </c:spPr>
            <c:txPr>
              <a:bodyPr wrap="square" lIns="38100" tIns="19050" rIns="38100" bIns="19050" anchor="ctr">
                <a:spAutoFit/>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Demographics!$S$1541:$AC$1541</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Demographics!$S$1544:$AC$1544</c:f>
              <c:numCache>
                <c:formatCode>0.0</c:formatCode>
                <c:ptCount val="11"/>
                <c:pt idx="0">
                  <c:v>0</c:v>
                </c:pt>
                <c:pt idx="1">
                  <c:v>6.5420560747663545</c:v>
                </c:pt>
                <c:pt idx="2">
                  <c:v>8.4112149532710276</c:v>
                </c:pt>
                <c:pt idx="3">
                  <c:v>7.4766355140186906</c:v>
                </c:pt>
                <c:pt idx="4">
                  <c:v>5.6074766355140184</c:v>
                </c:pt>
                <c:pt idx="5">
                  <c:v>13.084112149532709</c:v>
                </c:pt>
                <c:pt idx="6">
                  <c:v>6.5420560747663545</c:v>
                </c:pt>
                <c:pt idx="7">
                  <c:v>8.4112149532710276</c:v>
                </c:pt>
                <c:pt idx="8">
                  <c:v>6.5420560747663545</c:v>
                </c:pt>
                <c:pt idx="9">
                  <c:v>19.626168224299064</c:v>
                </c:pt>
                <c:pt idx="10">
                  <c:v>17.75700934579439</c:v>
                </c:pt>
              </c:numCache>
            </c:numRef>
          </c:val>
          <c:extLst>
            <c:ext xmlns:c16="http://schemas.microsoft.com/office/drawing/2014/chart" uri="{C3380CC4-5D6E-409C-BE32-E72D297353CC}">
              <c16:uniqueId val="{00000001-7196-475B-B8F4-B9D09EAAF5C3}"/>
            </c:ext>
          </c:extLst>
        </c:ser>
        <c:ser>
          <c:idx val="2"/>
          <c:order val="2"/>
          <c:tx>
            <c:strRef>
              <c:f>Demographics!$R$1545</c:f>
              <c:strCache>
                <c:ptCount val="1"/>
                <c:pt idx="0">
                  <c:v>3</c:v>
                </c:pt>
              </c:strCache>
            </c:strRef>
          </c:tx>
          <c:spPr>
            <a:solidFill>
              <a:srgbClr val="70AD47">
                <a:lumMod val="40000"/>
                <a:lumOff val="60000"/>
              </a:srgbClr>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7196-475B-B8F4-B9D09EAAF5C3}"/>
                </c:ext>
              </c:extLst>
            </c:dLbl>
            <c:dLbl>
              <c:idx val="1"/>
              <c:delete val="1"/>
              <c:extLst>
                <c:ext xmlns:c15="http://schemas.microsoft.com/office/drawing/2012/chart" uri="{CE6537A1-D6FC-4f65-9D91-7224C49458BB}"/>
                <c:ext xmlns:c16="http://schemas.microsoft.com/office/drawing/2014/chart" uri="{C3380CC4-5D6E-409C-BE32-E72D297353CC}">
                  <c16:uniqueId val="{00000008-7196-475B-B8F4-B9D09EAAF5C3}"/>
                </c:ext>
              </c:extLst>
            </c:dLbl>
            <c:dLbl>
              <c:idx val="3"/>
              <c:delete val="1"/>
              <c:extLst>
                <c:ext xmlns:c15="http://schemas.microsoft.com/office/drawing/2012/chart" uri="{CE6537A1-D6FC-4f65-9D91-7224C49458BB}"/>
                <c:ext xmlns:c16="http://schemas.microsoft.com/office/drawing/2014/chart" uri="{C3380CC4-5D6E-409C-BE32-E72D297353CC}">
                  <c16:uniqueId val="{0000000C-7196-475B-B8F4-B9D09EAAF5C3}"/>
                </c:ext>
              </c:extLst>
            </c:dLbl>
            <c:dLbl>
              <c:idx val="6"/>
              <c:delete val="1"/>
              <c:extLst>
                <c:ext xmlns:c15="http://schemas.microsoft.com/office/drawing/2012/chart" uri="{CE6537A1-D6FC-4f65-9D91-7224C49458BB}"/>
                <c:ext xmlns:c16="http://schemas.microsoft.com/office/drawing/2014/chart" uri="{C3380CC4-5D6E-409C-BE32-E72D297353CC}">
                  <c16:uniqueId val="{0000000E-7196-475B-B8F4-B9D09EAAF5C3}"/>
                </c:ext>
              </c:extLst>
            </c:dLbl>
            <c:dLbl>
              <c:idx val="10"/>
              <c:delete val="1"/>
              <c:extLst>
                <c:ext xmlns:c15="http://schemas.microsoft.com/office/drawing/2012/chart" uri="{CE6537A1-D6FC-4f65-9D91-7224C49458BB}"/>
                <c:ext xmlns:c16="http://schemas.microsoft.com/office/drawing/2014/chart" uri="{C3380CC4-5D6E-409C-BE32-E72D297353CC}">
                  <c16:uniqueId val="{00000010-7196-475B-B8F4-B9D09EAAF5C3}"/>
                </c:ext>
              </c:extLst>
            </c:dLbl>
            <c:numFmt formatCode="#,##0.0" sourceLinked="0"/>
            <c:spPr>
              <a:noFill/>
              <a:ln>
                <a:noFill/>
              </a:ln>
              <a:effectLst/>
            </c:spPr>
            <c:txPr>
              <a:bodyPr wrap="square" lIns="38100" tIns="19050" rIns="38100" bIns="19050" anchor="ctr">
                <a:spAutoFit/>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Demographics!$S$1541:$AC$1541</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Demographics!$S$1545:$AC$1545</c:f>
              <c:numCache>
                <c:formatCode>0.0</c:formatCode>
                <c:ptCount val="11"/>
                <c:pt idx="0">
                  <c:v>2.8037383177570092</c:v>
                </c:pt>
                <c:pt idx="1">
                  <c:v>5.6074766355140184</c:v>
                </c:pt>
                <c:pt idx="2">
                  <c:v>9.3457943925233646</c:v>
                </c:pt>
                <c:pt idx="3">
                  <c:v>6.5420560747663545</c:v>
                </c:pt>
                <c:pt idx="4">
                  <c:v>9.3457943925233646</c:v>
                </c:pt>
                <c:pt idx="5">
                  <c:v>12.149532710280374</c:v>
                </c:pt>
                <c:pt idx="6">
                  <c:v>7.4766355140186906</c:v>
                </c:pt>
                <c:pt idx="7">
                  <c:v>8.4112149532710276</c:v>
                </c:pt>
                <c:pt idx="8">
                  <c:v>15.887850467289718</c:v>
                </c:pt>
                <c:pt idx="9">
                  <c:v>14.953271028037381</c:v>
                </c:pt>
                <c:pt idx="10">
                  <c:v>6.5420560747663545</c:v>
                </c:pt>
              </c:numCache>
            </c:numRef>
          </c:val>
          <c:extLst>
            <c:ext xmlns:c16="http://schemas.microsoft.com/office/drawing/2014/chart" uri="{C3380CC4-5D6E-409C-BE32-E72D297353CC}">
              <c16:uniqueId val="{00000002-7196-475B-B8F4-B9D09EAAF5C3}"/>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55+ (Base: 317)</a:t>
            </a:r>
          </a:p>
        </c:rich>
      </c:tx>
      <c:overlay val="0"/>
    </c:title>
    <c:autoTitleDeleted val="0"/>
    <c:plotArea>
      <c:layout>
        <c:manualLayout>
          <c:layoutTarget val="inner"/>
          <c:xMode val="edge"/>
          <c:yMode val="edge"/>
          <c:x val="0.49027666353026628"/>
          <c:y val="9.6039939800498589E-2"/>
          <c:w val="0.39404199475065615"/>
          <c:h val="0.76538989715369632"/>
        </c:manualLayout>
      </c:layout>
      <c:barChart>
        <c:barDir val="bar"/>
        <c:grouping val="stacked"/>
        <c:varyColors val="0"/>
        <c:ser>
          <c:idx val="1"/>
          <c:order val="0"/>
          <c:tx>
            <c:strRef>
              <c:f>Demographics!$R$1550</c:f>
              <c:strCache>
                <c:ptCount val="1"/>
                <c:pt idx="0">
                  <c:v>1</c:v>
                </c:pt>
              </c:strCache>
            </c:strRef>
          </c:tx>
          <c:spPr>
            <a:solidFill>
              <a:srgbClr val="00B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6738-4E23-8ED3-991D65A60A3E}"/>
                </c:ext>
              </c:extLst>
            </c:dLbl>
            <c:dLbl>
              <c:idx val="1"/>
              <c:delete val="1"/>
              <c:extLst>
                <c:ext xmlns:c15="http://schemas.microsoft.com/office/drawing/2012/chart" uri="{CE6537A1-D6FC-4f65-9D91-7224C49458BB}"/>
                <c:ext xmlns:c16="http://schemas.microsoft.com/office/drawing/2014/chart" uri="{C3380CC4-5D6E-409C-BE32-E72D297353CC}">
                  <c16:uniqueId val="{00000012-6738-4E23-8ED3-991D65A60A3E}"/>
                </c:ext>
              </c:extLst>
            </c:dLbl>
            <c:dLbl>
              <c:idx val="2"/>
              <c:delete val="1"/>
              <c:extLst>
                <c:ext xmlns:c15="http://schemas.microsoft.com/office/drawing/2012/chart" uri="{CE6537A1-D6FC-4f65-9D91-7224C49458BB}"/>
                <c:ext xmlns:c16="http://schemas.microsoft.com/office/drawing/2014/chart" uri="{C3380CC4-5D6E-409C-BE32-E72D297353CC}">
                  <c16:uniqueId val="{00000009-6738-4E23-8ED3-991D65A60A3E}"/>
                </c:ext>
              </c:extLst>
            </c:dLbl>
            <c:dLbl>
              <c:idx val="3"/>
              <c:delete val="1"/>
              <c:extLst>
                <c:ext xmlns:c15="http://schemas.microsoft.com/office/drawing/2012/chart" uri="{CE6537A1-D6FC-4f65-9D91-7224C49458BB}"/>
                <c:ext xmlns:c16="http://schemas.microsoft.com/office/drawing/2014/chart" uri="{C3380CC4-5D6E-409C-BE32-E72D297353CC}">
                  <c16:uniqueId val="{0000000A-6738-4E23-8ED3-991D65A60A3E}"/>
                </c:ext>
              </c:extLst>
            </c:dLbl>
            <c:dLbl>
              <c:idx val="5"/>
              <c:delete val="1"/>
              <c:extLst>
                <c:ext xmlns:c15="http://schemas.microsoft.com/office/drawing/2012/chart" uri="{CE6537A1-D6FC-4f65-9D91-7224C49458BB}"/>
                <c:ext xmlns:c16="http://schemas.microsoft.com/office/drawing/2014/chart" uri="{C3380CC4-5D6E-409C-BE32-E72D297353CC}">
                  <c16:uniqueId val="{00000013-6738-4E23-8ED3-991D65A60A3E}"/>
                </c:ext>
              </c:extLst>
            </c:dLbl>
            <c:dLbl>
              <c:idx val="7"/>
              <c:delete val="1"/>
              <c:extLst>
                <c:ext xmlns:c15="http://schemas.microsoft.com/office/drawing/2012/chart" uri="{CE6537A1-D6FC-4f65-9D91-7224C49458BB}"/>
                <c:ext xmlns:c16="http://schemas.microsoft.com/office/drawing/2014/chart" uri="{C3380CC4-5D6E-409C-BE32-E72D297353CC}">
                  <c16:uniqueId val="{00000014-6738-4E23-8ED3-991D65A60A3E}"/>
                </c:ext>
              </c:extLst>
            </c:dLbl>
            <c:dLbl>
              <c:idx val="9"/>
              <c:delete val="1"/>
              <c:extLst>
                <c:ext xmlns:c15="http://schemas.microsoft.com/office/drawing/2012/chart" uri="{CE6537A1-D6FC-4f65-9D91-7224C49458BB}"/>
                <c:ext xmlns:c16="http://schemas.microsoft.com/office/drawing/2014/chart" uri="{C3380CC4-5D6E-409C-BE32-E72D297353CC}">
                  <c16:uniqueId val="{00000003-6738-4E23-8ED3-991D65A60A3E}"/>
                </c:ext>
              </c:extLst>
            </c:dLbl>
            <c:numFmt formatCode="#,##0.0" sourceLinked="0"/>
            <c:spPr>
              <a:noFill/>
              <a:ln>
                <a:noFill/>
              </a:ln>
              <a:effectLst/>
            </c:spPr>
            <c:txPr>
              <a:bodyPr wrap="square" lIns="38100" tIns="19050" rIns="38100" bIns="19050" anchor="ctr">
                <a:spAutoFit/>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Demographics!$S$1548:$AC$1548</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Demographics!$S$1550:$AC$1550</c:f>
              <c:numCache>
                <c:formatCode>0.0</c:formatCode>
                <c:ptCount val="11"/>
                <c:pt idx="0">
                  <c:v>1.4962593516209477</c:v>
                </c:pt>
                <c:pt idx="1">
                  <c:v>7.9800498753117202</c:v>
                </c:pt>
                <c:pt idx="2">
                  <c:v>5.9850374064837908</c:v>
                </c:pt>
                <c:pt idx="3">
                  <c:v>4.2394014962593518</c:v>
                </c:pt>
                <c:pt idx="4">
                  <c:v>13.96508728179551</c:v>
                </c:pt>
                <c:pt idx="5">
                  <c:v>8.9775561097256862</c:v>
                </c:pt>
                <c:pt idx="6">
                  <c:v>11.221945137157107</c:v>
                </c:pt>
                <c:pt idx="7">
                  <c:v>7.9800498753117202</c:v>
                </c:pt>
                <c:pt idx="8">
                  <c:v>9.4763092269326688</c:v>
                </c:pt>
                <c:pt idx="9">
                  <c:v>4.9875311720698257</c:v>
                </c:pt>
                <c:pt idx="10">
                  <c:v>23.690773067331673</c:v>
                </c:pt>
              </c:numCache>
            </c:numRef>
          </c:val>
          <c:extLst>
            <c:ext xmlns:c16="http://schemas.microsoft.com/office/drawing/2014/chart" uri="{C3380CC4-5D6E-409C-BE32-E72D297353CC}">
              <c16:uniqueId val="{00000000-6738-4E23-8ED3-991D65A60A3E}"/>
            </c:ext>
          </c:extLst>
        </c:ser>
        <c:ser>
          <c:idx val="0"/>
          <c:order val="1"/>
          <c:tx>
            <c:strRef>
              <c:f>Demographics!$R$1551</c:f>
              <c:strCache>
                <c:ptCount val="1"/>
                <c:pt idx="0">
                  <c:v>2</c:v>
                </c:pt>
              </c:strCache>
            </c:strRef>
          </c:tx>
          <c:spPr>
            <a:solidFill>
              <a:srgbClr val="92D050"/>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6738-4E23-8ED3-991D65A60A3E}"/>
                </c:ext>
              </c:extLst>
            </c:dLbl>
            <c:dLbl>
              <c:idx val="1"/>
              <c:delete val="1"/>
              <c:extLst>
                <c:ext xmlns:c15="http://schemas.microsoft.com/office/drawing/2012/chart" uri="{CE6537A1-D6FC-4f65-9D91-7224C49458BB}"/>
                <c:ext xmlns:c16="http://schemas.microsoft.com/office/drawing/2014/chart" uri="{C3380CC4-5D6E-409C-BE32-E72D297353CC}">
                  <c16:uniqueId val="{00000007-6738-4E23-8ED3-991D65A60A3E}"/>
                </c:ext>
              </c:extLst>
            </c:dLbl>
            <c:dLbl>
              <c:idx val="4"/>
              <c:delete val="1"/>
              <c:extLst>
                <c:ext xmlns:c15="http://schemas.microsoft.com/office/drawing/2012/chart" uri="{CE6537A1-D6FC-4f65-9D91-7224C49458BB}"/>
                <c:ext xmlns:c16="http://schemas.microsoft.com/office/drawing/2014/chart" uri="{C3380CC4-5D6E-409C-BE32-E72D297353CC}">
                  <c16:uniqueId val="{0000000D-6738-4E23-8ED3-991D65A60A3E}"/>
                </c:ext>
              </c:extLst>
            </c:dLbl>
            <c:dLbl>
              <c:idx val="6"/>
              <c:delete val="1"/>
              <c:extLst>
                <c:ext xmlns:c15="http://schemas.microsoft.com/office/drawing/2012/chart" uri="{CE6537A1-D6FC-4f65-9D91-7224C49458BB}"/>
                <c:ext xmlns:c16="http://schemas.microsoft.com/office/drawing/2014/chart" uri="{C3380CC4-5D6E-409C-BE32-E72D297353CC}">
                  <c16:uniqueId val="{0000000B-6738-4E23-8ED3-991D65A60A3E}"/>
                </c:ext>
              </c:extLst>
            </c:dLbl>
            <c:dLbl>
              <c:idx val="10"/>
              <c:delete val="1"/>
              <c:extLst>
                <c:ext xmlns:c15="http://schemas.microsoft.com/office/drawing/2012/chart" uri="{CE6537A1-D6FC-4f65-9D91-7224C49458BB}"/>
                <c:ext xmlns:c16="http://schemas.microsoft.com/office/drawing/2014/chart" uri="{C3380CC4-5D6E-409C-BE32-E72D297353CC}">
                  <c16:uniqueId val="{0000000F-6738-4E23-8ED3-991D65A60A3E}"/>
                </c:ext>
              </c:extLst>
            </c:dLbl>
            <c:numFmt formatCode="#,##0.0" sourceLinked="0"/>
            <c:spPr>
              <a:noFill/>
              <a:ln>
                <a:noFill/>
              </a:ln>
              <a:effectLst/>
            </c:spPr>
            <c:txPr>
              <a:bodyPr wrap="square" lIns="38100" tIns="19050" rIns="38100" bIns="19050" anchor="ctr">
                <a:spAutoFit/>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Demographics!$S$1548:$AC$1548</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Demographics!$S$1551:$AC$1551</c:f>
              <c:numCache>
                <c:formatCode>0.0</c:formatCode>
                <c:ptCount val="11"/>
                <c:pt idx="0">
                  <c:v>1.99501246882793</c:v>
                </c:pt>
                <c:pt idx="1">
                  <c:v>5.2369077306733169</c:v>
                </c:pt>
                <c:pt idx="2">
                  <c:v>9.9750623441396513</c:v>
                </c:pt>
                <c:pt idx="3">
                  <c:v>8.9775561097256862</c:v>
                </c:pt>
                <c:pt idx="4">
                  <c:v>6.2344139650872821</c:v>
                </c:pt>
                <c:pt idx="5">
                  <c:v>10.723192019950124</c:v>
                </c:pt>
                <c:pt idx="6">
                  <c:v>8.2294264339152114</c:v>
                </c:pt>
                <c:pt idx="7">
                  <c:v>12.219451371571072</c:v>
                </c:pt>
                <c:pt idx="8">
                  <c:v>11.471321695760599</c:v>
                </c:pt>
                <c:pt idx="9">
                  <c:v>16.957605985037407</c:v>
                </c:pt>
                <c:pt idx="10">
                  <c:v>7.2319201995012472</c:v>
                </c:pt>
              </c:numCache>
            </c:numRef>
          </c:val>
          <c:extLst>
            <c:ext xmlns:c16="http://schemas.microsoft.com/office/drawing/2014/chart" uri="{C3380CC4-5D6E-409C-BE32-E72D297353CC}">
              <c16:uniqueId val="{00000001-6738-4E23-8ED3-991D65A60A3E}"/>
            </c:ext>
          </c:extLst>
        </c:ser>
        <c:ser>
          <c:idx val="2"/>
          <c:order val="2"/>
          <c:tx>
            <c:strRef>
              <c:f>Demographics!$R$1552</c:f>
              <c:strCache>
                <c:ptCount val="1"/>
                <c:pt idx="0">
                  <c:v>3</c:v>
                </c:pt>
              </c:strCache>
            </c:strRef>
          </c:tx>
          <c:spPr>
            <a:solidFill>
              <a:srgbClr val="70AD47">
                <a:lumMod val="40000"/>
                <a:lumOff val="60000"/>
              </a:srgbClr>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6738-4E23-8ED3-991D65A60A3E}"/>
                </c:ext>
              </c:extLst>
            </c:dLbl>
            <c:dLbl>
              <c:idx val="1"/>
              <c:delete val="1"/>
              <c:extLst>
                <c:ext xmlns:c15="http://schemas.microsoft.com/office/drawing/2012/chart" uri="{CE6537A1-D6FC-4f65-9D91-7224C49458BB}"/>
                <c:ext xmlns:c16="http://schemas.microsoft.com/office/drawing/2014/chart" uri="{C3380CC4-5D6E-409C-BE32-E72D297353CC}">
                  <c16:uniqueId val="{0000000E-6738-4E23-8ED3-991D65A60A3E}"/>
                </c:ext>
              </c:extLst>
            </c:dLbl>
            <c:dLbl>
              <c:idx val="2"/>
              <c:delete val="1"/>
              <c:extLst>
                <c:ext xmlns:c15="http://schemas.microsoft.com/office/drawing/2012/chart" uri="{CE6537A1-D6FC-4f65-9D91-7224C49458BB}"/>
                <c:ext xmlns:c16="http://schemas.microsoft.com/office/drawing/2014/chart" uri="{C3380CC4-5D6E-409C-BE32-E72D297353CC}">
                  <c16:uniqueId val="{00000008-6738-4E23-8ED3-991D65A60A3E}"/>
                </c:ext>
              </c:extLst>
            </c:dLbl>
            <c:dLbl>
              <c:idx val="4"/>
              <c:delete val="1"/>
              <c:extLst>
                <c:ext xmlns:c15="http://schemas.microsoft.com/office/drawing/2012/chart" uri="{CE6537A1-D6FC-4f65-9D91-7224C49458BB}"/>
                <c:ext xmlns:c16="http://schemas.microsoft.com/office/drawing/2014/chart" uri="{C3380CC4-5D6E-409C-BE32-E72D297353CC}">
                  <c16:uniqueId val="{00000011-6738-4E23-8ED3-991D65A60A3E}"/>
                </c:ext>
              </c:extLst>
            </c:dLbl>
            <c:dLbl>
              <c:idx val="5"/>
              <c:delete val="1"/>
              <c:extLst>
                <c:ext xmlns:c15="http://schemas.microsoft.com/office/drawing/2012/chart" uri="{CE6537A1-D6FC-4f65-9D91-7224C49458BB}"/>
                <c:ext xmlns:c16="http://schemas.microsoft.com/office/drawing/2014/chart" uri="{C3380CC4-5D6E-409C-BE32-E72D297353CC}">
                  <c16:uniqueId val="{0000000C-6738-4E23-8ED3-991D65A60A3E}"/>
                </c:ext>
              </c:extLst>
            </c:dLbl>
            <c:dLbl>
              <c:idx val="7"/>
              <c:delete val="1"/>
              <c:extLst>
                <c:ext xmlns:c15="http://schemas.microsoft.com/office/drawing/2012/chart" uri="{CE6537A1-D6FC-4f65-9D91-7224C49458BB}"/>
                <c:ext xmlns:c16="http://schemas.microsoft.com/office/drawing/2014/chart" uri="{C3380CC4-5D6E-409C-BE32-E72D297353CC}">
                  <c16:uniqueId val="{00000015-6738-4E23-8ED3-991D65A60A3E}"/>
                </c:ext>
              </c:extLst>
            </c:dLbl>
            <c:dLbl>
              <c:idx val="10"/>
              <c:delete val="1"/>
              <c:extLst>
                <c:ext xmlns:c15="http://schemas.microsoft.com/office/drawing/2012/chart" uri="{CE6537A1-D6FC-4f65-9D91-7224C49458BB}"/>
                <c:ext xmlns:c16="http://schemas.microsoft.com/office/drawing/2014/chart" uri="{C3380CC4-5D6E-409C-BE32-E72D297353CC}">
                  <c16:uniqueId val="{00000010-6738-4E23-8ED3-991D65A60A3E}"/>
                </c:ext>
              </c:extLst>
            </c:dLbl>
            <c:numFmt formatCode="#,##0.0" sourceLinked="0"/>
            <c:spPr>
              <a:noFill/>
              <a:ln>
                <a:noFill/>
              </a:ln>
              <a:effectLst/>
            </c:spPr>
            <c:txPr>
              <a:bodyPr wrap="square" lIns="38100" tIns="19050" rIns="38100" bIns="19050" anchor="ctr">
                <a:spAutoFit/>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Demographics!$S$1548:$AC$1548</c:f>
              <c:strCache>
                <c:ptCount val="11"/>
                <c:pt idx="0">
                  <c:v>Supporting the roles of the City Centre and Cardiff Bay</c:v>
                </c:pt>
                <c:pt idx="1">
                  <c:v>Provide new houses and homes</c:v>
                </c:pt>
                <c:pt idx="2">
                  <c:v>Provide new jobs and employment</c:v>
                </c:pt>
                <c:pt idx="3">
                  <c:v>Protecting historic and cultural assets</c:v>
                </c:pt>
                <c:pt idx="4">
                  <c:v>Post-pandemic recovery </c:v>
                </c:pt>
                <c:pt idx="5">
                  <c:v>Moving around the City </c:v>
                </c:pt>
                <c:pt idx="6">
                  <c:v>Provision of new infrastructure to support growth </c:v>
                </c:pt>
                <c:pt idx="7">
                  <c:v>Creating places were people want to live, work or explore</c:v>
                </c:pt>
                <c:pt idx="8">
                  <c:v>Protecting green and blue infrastructure</c:v>
                </c:pt>
                <c:pt idx="9">
                  <c:v>Healthier Environments</c:v>
                </c:pt>
                <c:pt idx="10">
                  <c:v>Tackling climate change</c:v>
                </c:pt>
              </c:strCache>
            </c:strRef>
          </c:cat>
          <c:val>
            <c:numRef>
              <c:f>Demographics!$S$1552:$AC$1552</c:f>
              <c:numCache>
                <c:formatCode>0.0</c:formatCode>
                <c:ptCount val="11"/>
                <c:pt idx="0">
                  <c:v>5.4862842892768073</c:v>
                </c:pt>
                <c:pt idx="1">
                  <c:v>6.982543640897755</c:v>
                </c:pt>
                <c:pt idx="2">
                  <c:v>4.4887780548628431</c:v>
                </c:pt>
                <c:pt idx="3">
                  <c:v>11.221945137157107</c:v>
                </c:pt>
                <c:pt idx="4">
                  <c:v>7.7306733167082298</c:v>
                </c:pt>
                <c:pt idx="5">
                  <c:v>5.7356608478802995</c:v>
                </c:pt>
                <c:pt idx="6">
                  <c:v>10.473815461346634</c:v>
                </c:pt>
                <c:pt idx="7">
                  <c:v>8.4788029925187036</c:v>
                </c:pt>
                <c:pt idx="8">
                  <c:v>15.211970074812967</c:v>
                </c:pt>
                <c:pt idx="9">
                  <c:v>14.962593516209477</c:v>
                </c:pt>
                <c:pt idx="10">
                  <c:v>7.2319201995012472</c:v>
                </c:pt>
              </c:numCache>
            </c:numRef>
          </c:val>
          <c:extLst>
            <c:ext xmlns:c16="http://schemas.microsoft.com/office/drawing/2014/chart" uri="{C3380CC4-5D6E-409C-BE32-E72D297353CC}">
              <c16:uniqueId val="{00000002-6738-4E23-8ED3-991D65A60A3E}"/>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0"/>
        <c:axPos val="l"/>
        <c:numFmt formatCode="General" sourceLinked="0"/>
        <c:majorTickMark val="none"/>
        <c:minorTickMark val="none"/>
        <c:tickLblPos val="nextTo"/>
        <c:txPr>
          <a:bodyPr/>
          <a:lstStyle/>
          <a:p>
            <a:pPr>
              <a:defRPr sz="1200"/>
            </a:pPr>
            <a:endParaRPr lang="en-US"/>
          </a:p>
        </c:txPr>
        <c:crossAx val="117795072"/>
        <c:crosses val="autoZero"/>
        <c:auto val="1"/>
        <c:lblAlgn val="ctr"/>
        <c:lblOffset val="100"/>
        <c:noMultiLvlLbl val="0"/>
      </c:catAx>
      <c:valAx>
        <c:axId val="117795072"/>
        <c:scaling>
          <c:orientation val="minMax"/>
          <c:max val="100"/>
        </c:scaling>
        <c:delete val="0"/>
        <c:axPos val="b"/>
        <c:majorGridlines/>
        <c:numFmt formatCode="General" sourceLinked="0"/>
        <c:majorTickMark val="none"/>
        <c:minorTickMark val="none"/>
        <c:tickLblPos val="nextTo"/>
        <c:spPr>
          <a:ln w="9525">
            <a:noFill/>
          </a:ln>
        </c:spPr>
        <c:txPr>
          <a:bodyPr/>
          <a:lstStyle/>
          <a:p>
            <a:pPr>
              <a:defRPr sz="1200"/>
            </a:pPr>
            <a:endParaRPr lang="en-US"/>
          </a:p>
        </c:txPr>
        <c:crossAx val="117793536"/>
        <c:crosses val="autoZero"/>
        <c:crossBetween val="between"/>
        <c:majorUnit val="20"/>
      </c:valAx>
    </c:plotArea>
    <c:legend>
      <c:legendPos val="b"/>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0.05333</cdr:x>
      <cdr:y>0.85556</cdr:y>
    </cdr:from>
    <cdr:to>
      <cdr:x>0.97667</cdr:x>
      <cdr:y>0.95</cdr:y>
    </cdr:to>
    <cdr:sp macro="" textlink="">
      <cdr:nvSpPr>
        <cdr:cNvPr id="2" name="TextBox 1"/>
        <cdr:cNvSpPr txBox="1"/>
      </cdr:nvSpPr>
      <cdr:spPr>
        <a:xfrm xmlns:a="http://schemas.openxmlformats.org/drawingml/2006/main">
          <a:off x="243840" y="2346960"/>
          <a:ext cx="4221480" cy="259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200"/>
            <a:t>     No</a:t>
          </a:r>
          <a:r>
            <a:rPr lang="en-GB" sz="1200" baseline="0"/>
            <a:t> </a:t>
          </a:r>
          <a:r>
            <a:rPr lang="en-GB" sz="1200"/>
            <a:t>Housing Growth                           Midpoint                      High Housing Growth</a:t>
          </a:r>
        </a:p>
      </cdr:txBody>
    </cdr:sp>
  </cdr:relSizeAnchor>
  <cdr:relSizeAnchor xmlns:cdr="http://schemas.openxmlformats.org/drawingml/2006/chartDrawing">
    <cdr:from>
      <cdr:x>0.08</cdr:x>
      <cdr:y>0.85556</cdr:y>
    </cdr:from>
    <cdr:to>
      <cdr:x>0.95333</cdr:x>
      <cdr:y>0.85556</cdr:y>
    </cdr:to>
    <cdr:cxnSp macro="">
      <cdr:nvCxnSpPr>
        <cdr:cNvPr id="6" name="Straight Arrow Connector 5"/>
        <cdr:cNvCxnSpPr/>
      </cdr:nvCxnSpPr>
      <cdr:spPr>
        <a:xfrm xmlns:a="http://schemas.openxmlformats.org/drawingml/2006/main">
          <a:off x="365760" y="2346960"/>
          <a:ext cx="3992880" cy="0"/>
        </a:xfrm>
        <a:prstGeom xmlns:a="http://schemas.openxmlformats.org/drawingml/2006/main" prst="straightConnector1">
          <a:avLst/>
        </a:prstGeom>
        <a:ln xmlns:a="http://schemas.openxmlformats.org/drawingml/2006/main" w="15875">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0.36593</cdr:x>
      <cdr:y>0.87684</cdr:y>
    </cdr:from>
    <cdr:to>
      <cdr:x>0.96783</cdr:x>
      <cdr:y>0.87712</cdr:y>
    </cdr:to>
    <cdr:cxnSp macro="">
      <cdr:nvCxnSpPr>
        <cdr:cNvPr id="2" name="Straight Arrow Connector 1"/>
        <cdr:cNvCxnSpPr/>
      </cdr:nvCxnSpPr>
      <cdr:spPr>
        <a:xfrm xmlns:a="http://schemas.openxmlformats.org/drawingml/2006/main" flipV="1">
          <a:off x="2091267" y="3080721"/>
          <a:ext cx="3439898" cy="1008"/>
        </a:xfrm>
        <a:prstGeom xmlns:a="http://schemas.openxmlformats.org/drawingml/2006/main" prst="straightConnector1">
          <a:avLst/>
        </a:prstGeom>
        <a:ln xmlns:a="http://schemas.openxmlformats.org/drawingml/2006/main" w="15875">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0.37185</cdr:x>
      <cdr:y>0.86939</cdr:y>
    </cdr:from>
    <cdr:to>
      <cdr:x>0.97205</cdr:x>
      <cdr:y>0.9518</cdr:y>
    </cdr:to>
    <cdr:sp macro="" textlink="">
      <cdr:nvSpPr>
        <cdr:cNvPr id="3" name="TextBox 1"/>
        <cdr:cNvSpPr txBox="1"/>
      </cdr:nvSpPr>
      <cdr:spPr>
        <a:xfrm xmlns:a="http://schemas.openxmlformats.org/drawingml/2006/main">
          <a:off x="2125133" y="3054560"/>
          <a:ext cx="3430139" cy="2895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100"/>
            <a:t> Private car </a:t>
          </a:r>
          <a:r>
            <a:rPr lang="en-GB" sz="1200"/>
            <a:t>use</a:t>
          </a:r>
          <a:r>
            <a:rPr lang="en-GB" sz="1100"/>
            <a:t>                                                      Sustainable </a:t>
          </a:r>
        </a:p>
      </cdr:txBody>
    </cdr:sp>
  </cdr:relSizeAnchor>
  <cdr:relSizeAnchor xmlns:cdr="http://schemas.openxmlformats.org/drawingml/2006/chartDrawing">
    <cdr:from>
      <cdr:x>0.77485</cdr:x>
      <cdr:y>0.91074</cdr:y>
    </cdr:from>
    <cdr:to>
      <cdr:x>1</cdr:x>
      <cdr:y>1</cdr:y>
    </cdr:to>
    <cdr:sp macro="" textlink="">
      <cdr:nvSpPr>
        <cdr:cNvPr id="4" name="TextBox 2"/>
        <cdr:cNvSpPr txBox="1"/>
      </cdr:nvSpPr>
      <cdr:spPr>
        <a:xfrm xmlns:a="http://schemas.openxmlformats.org/drawingml/2006/main">
          <a:off x="4512733" y="2960751"/>
          <a:ext cx="1286722" cy="269794"/>
        </a:xfrm>
        <a:prstGeom xmlns:a="http://schemas.openxmlformats.org/drawingml/2006/main" prst="rect">
          <a:avLst/>
        </a:prstGeom>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effectLst/>
              <a:latin typeface="+mn-lt"/>
              <a:ea typeface="+mn-ea"/>
              <a:cs typeface="+mn-cs"/>
            </a:rPr>
            <a:t>forms of transport</a:t>
          </a:r>
          <a:endParaRPr lang="en-GB" sz="1100"/>
        </a:p>
      </cdr:txBody>
    </cdr:sp>
  </cdr:relSizeAnchor>
</c:userShapes>
</file>

<file path=word/drawings/drawing11.xml><?xml version="1.0" encoding="utf-8"?>
<c:userShapes xmlns:c="http://schemas.openxmlformats.org/drawingml/2006/chart">
  <cdr:relSizeAnchor xmlns:cdr="http://schemas.openxmlformats.org/drawingml/2006/chartDrawing">
    <cdr:from>
      <cdr:x>0.79128</cdr:x>
      <cdr:y>0.18725</cdr:y>
    </cdr:from>
    <cdr:to>
      <cdr:x>0.89391</cdr:x>
      <cdr:y>0.29602</cdr:y>
    </cdr:to>
    <cdr:sp macro="" textlink="">
      <cdr:nvSpPr>
        <cdr:cNvPr id="2" name="Text Box 106"/>
        <cdr:cNvSpPr txBox="1">
          <a:spLocks xmlns:a="http://schemas.openxmlformats.org/drawingml/2006/main" noChangeArrowheads="1"/>
        </cdr:cNvSpPr>
      </cdr:nvSpPr>
      <cdr:spPr bwMode="auto">
        <a:xfrm xmlns:a="http://schemas.openxmlformats.org/drawingml/2006/main">
          <a:off x="4504055" y="524722"/>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72.5%</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0.42091</cdr:x>
      <cdr:y>0.71901</cdr:y>
    </cdr:from>
    <cdr:to>
      <cdr:x>0.52354</cdr:x>
      <cdr:y>0.82778</cdr:y>
    </cdr:to>
    <cdr:sp macro="" textlink="">
      <cdr:nvSpPr>
        <cdr:cNvPr id="3" name="Text Box 106"/>
        <cdr:cNvSpPr txBox="1">
          <a:spLocks xmlns:a="http://schemas.openxmlformats.org/drawingml/2006/main" noChangeArrowheads="1"/>
        </cdr:cNvSpPr>
      </cdr:nvSpPr>
      <cdr:spPr bwMode="auto">
        <a:xfrm xmlns:a="http://schemas.openxmlformats.org/drawingml/2006/main">
          <a:off x="2395855" y="2014855"/>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10.8%</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0.58304</cdr:x>
      <cdr:y>0.60722</cdr:y>
    </cdr:from>
    <cdr:to>
      <cdr:x>0.68567</cdr:x>
      <cdr:y>0.71599</cdr:y>
    </cdr:to>
    <cdr:sp macro="" textlink="">
      <cdr:nvSpPr>
        <cdr:cNvPr id="4" name="Text Box 106"/>
        <cdr:cNvSpPr txBox="1">
          <a:spLocks xmlns:a="http://schemas.openxmlformats.org/drawingml/2006/main" noChangeArrowheads="1"/>
        </cdr:cNvSpPr>
      </cdr:nvSpPr>
      <cdr:spPr bwMode="auto">
        <a:xfrm xmlns:a="http://schemas.openxmlformats.org/drawingml/2006/main">
          <a:off x="3318722" y="1701589"/>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39.3%</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0.65295</cdr:x>
      <cdr:y>0.50147</cdr:y>
    </cdr:from>
    <cdr:to>
      <cdr:x>0.75558</cdr:x>
      <cdr:y>0.61024</cdr:y>
    </cdr:to>
    <cdr:sp macro="" textlink="">
      <cdr:nvSpPr>
        <cdr:cNvPr id="5" name="Text Box 106"/>
        <cdr:cNvSpPr txBox="1">
          <a:spLocks xmlns:a="http://schemas.openxmlformats.org/drawingml/2006/main" noChangeArrowheads="1"/>
        </cdr:cNvSpPr>
      </cdr:nvSpPr>
      <cdr:spPr bwMode="auto">
        <a:xfrm xmlns:a="http://schemas.openxmlformats.org/drawingml/2006/main">
          <a:off x="3716655" y="1405255"/>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51.2%</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0.68269</cdr:x>
      <cdr:y>0.40177</cdr:y>
    </cdr:from>
    <cdr:to>
      <cdr:x>0.78533</cdr:x>
      <cdr:y>0.51054</cdr:y>
    </cdr:to>
    <cdr:sp macro="" textlink="">
      <cdr:nvSpPr>
        <cdr:cNvPr id="6" name="Text Box 106"/>
        <cdr:cNvSpPr txBox="1">
          <a:spLocks xmlns:a="http://schemas.openxmlformats.org/drawingml/2006/main" noChangeArrowheads="1"/>
        </cdr:cNvSpPr>
      </cdr:nvSpPr>
      <cdr:spPr bwMode="auto">
        <a:xfrm xmlns:a="http://schemas.openxmlformats.org/drawingml/2006/main">
          <a:off x="3885989" y="1125855"/>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54.4%</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0.74814</cdr:x>
      <cdr:y>0.29602</cdr:y>
    </cdr:from>
    <cdr:to>
      <cdr:x>0.85077</cdr:x>
      <cdr:y>0.40479</cdr:y>
    </cdr:to>
    <cdr:sp macro="" textlink="">
      <cdr:nvSpPr>
        <cdr:cNvPr id="7" name="Text Box 106"/>
        <cdr:cNvSpPr txBox="1">
          <a:spLocks xmlns:a="http://schemas.openxmlformats.org/drawingml/2006/main" noChangeArrowheads="1"/>
        </cdr:cNvSpPr>
      </cdr:nvSpPr>
      <cdr:spPr bwMode="auto">
        <a:xfrm xmlns:a="http://schemas.openxmlformats.org/drawingml/2006/main">
          <a:off x="4258521" y="829522"/>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66.4%</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0.53561</cdr:x>
      <cdr:y>0.80959</cdr:y>
    </cdr:from>
    <cdr:to>
      <cdr:x>0.63799</cdr:x>
      <cdr:y>0.86719</cdr:y>
    </cdr:to>
    <cdr:sp macro="" textlink="">
      <cdr:nvSpPr>
        <cdr:cNvPr id="2" name="Text Box 106"/>
        <cdr:cNvSpPr txBox="1">
          <a:spLocks xmlns:a="http://schemas.openxmlformats.org/drawingml/2006/main" noChangeArrowheads="1"/>
        </cdr:cNvSpPr>
      </cdr:nvSpPr>
      <cdr:spPr bwMode="auto">
        <a:xfrm xmlns:a="http://schemas.openxmlformats.org/drawingml/2006/main">
          <a:off x="3056255" y="4283922"/>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6.2%</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0.58606</cdr:x>
      <cdr:y>0.73279</cdr:y>
    </cdr:from>
    <cdr:to>
      <cdr:x>0.68844</cdr:x>
      <cdr:y>0.79039</cdr:y>
    </cdr:to>
    <cdr:sp macro="" textlink="">
      <cdr:nvSpPr>
        <cdr:cNvPr id="3" name="Text Box 106"/>
        <cdr:cNvSpPr txBox="1">
          <a:spLocks xmlns:a="http://schemas.openxmlformats.org/drawingml/2006/main" noChangeArrowheads="1"/>
        </cdr:cNvSpPr>
      </cdr:nvSpPr>
      <cdr:spPr bwMode="auto">
        <a:xfrm xmlns:a="http://schemas.openxmlformats.org/drawingml/2006/main">
          <a:off x="3344122" y="3877521"/>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sz="1100">
              <a:effectLst/>
              <a:latin typeface="+mn-lt"/>
              <a:ea typeface="+mn-ea"/>
              <a:cs typeface="+mn-cs"/>
            </a:rPr>
            <a:t>18.6%</a:t>
          </a:r>
        </a:p>
      </cdr:txBody>
    </cdr:sp>
  </cdr:relSizeAnchor>
  <cdr:relSizeAnchor xmlns:cdr="http://schemas.openxmlformats.org/drawingml/2006/chartDrawing">
    <cdr:from>
      <cdr:x>0.61425</cdr:x>
      <cdr:y>0.65599</cdr:y>
    </cdr:from>
    <cdr:to>
      <cdr:x>0.71663</cdr:x>
      <cdr:y>0.71359</cdr:y>
    </cdr:to>
    <cdr:sp macro="" textlink="">
      <cdr:nvSpPr>
        <cdr:cNvPr id="4" name="Text Box 106"/>
        <cdr:cNvSpPr txBox="1">
          <a:spLocks xmlns:a="http://schemas.openxmlformats.org/drawingml/2006/main" noChangeArrowheads="1"/>
        </cdr:cNvSpPr>
      </cdr:nvSpPr>
      <cdr:spPr bwMode="auto">
        <a:xfrm xmlns:a="http://schemas.openxmlformats.org/drawingml/2006/main">
          <a:off x="3504989" y="3471121"/>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25.2%</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0.62464</cdr:x>
      <cdr:y>0.57918</cdr:y>
    </cdr:from>
    <cdr:to>
      <cdr:x>0.72702</cdr:x>
      <cdr:y>0.63679</cdr:y>
    </cdr:to>
    <cdr:sp macro="" textlink="">
      <cdr:nvSpPr>
        <cdr:cNvPr id="5" name="Text Box 106"/>
        <cdr:cNvSpPr txBox="1">
          <a:spLocks xmlns:a="http://schemas.openxmlformats.org/drawingml/2006/main" noChangeArrowheads="1"/>
        </cdr:cNvSpPr>
      </cdr:nvSpPr>
      <cdr:spPr bwMode="auto">
        <a:xfrm xmlns:a="http://schemas.openxmlformats.org/drawingml/2006/main">
          <a:off x="3564255" y="3064722"/>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26.2%</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0.64986</cdr:x>
      <cdr:y>0.50238</cdr:y>
    </cdr:from>
    <cdr:to>
      <cdr:x>0.75224</cdr:x>
      <cdr:y>0.55998</cdr:y>
    </cdr:to>
    <cdr:sp macro="" textlink="">
      <cdr:nvSpPr>
        <cdr:cNvPr id="6" name="Text Box 106"/>
        <cdr:cNvSpPr txBox="1">
          <a:spLocks xmlns:a="http://schemas.openxmlformats.org/drawingml/2006/main" noChangeArrowheads="1"/>
        </cdr:cNvSpPr>
      </cdr:nvSpPr>
      <cdr:spPr bwMode="auto">
        <a:xfrm xmlns:a="http://schemas.openxmlformats.org/drawingml/2006/main">
          <a:off x="3708189" y="2658322"/>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30.5%</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0.64986</cdr:x>
      <cdr:y>0.42878</cdr:y>
    </cdr:from>
    <cdr:to>
      <cdr:x>0.75224</cdr:x>
      <cdr:y>0.48638</cdr:y>
    </cdr:to>
    <cdr:sp macro="" textlink="">
      <cdr:nvSpPr>
        <cdr:cNvPr id="7" name="Text Box 106"/>
        <cdr:cNvSpPr txBox="1">
          <a:spLocks xmlns:a="http://schemas.openxmlformats.org/drawingml/2006/main" noChangeArrowheads="1"/>
        </cdr:cNvSpPr>
      </cdr:nvSpPr>
      <cdr:spPr bwMode="auto">
        <a:xfrm xmlns:a="http://schemas.openxmlformats.org/drawingml/2006/main">
          <a:off x="3708188" y="2268855"/>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31.0%</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0.64986</cdr:x>
      <cdr:y>0.35517</cdr:y>
    </cdr:from>
    <cdr:to>
      <cdr:x>0.75224</cdr:x>
      <cdr:y>0.41278</cdr:y>
    </cdr:to>
    <cdr:sp macro="" textlink="">
      <cdr:nvSpPr>
        <cdr:cNvPr id="8" name="Text Box 106"/>
        <cdr:cNvSpPr txBox="1">
          <a:spLocks xmlns:a="http://schemas.openxmlformats.org/drawingml/2006/main" noChangeArrowheads="1"/>
        </cdr:cNvSpPr>
      </cdr:nvSpPr>
      <cdr:spPr bwMode="auto">
        <a:xfrm xmlns:a="http://schemas.openxmlformats.org/drawingml/2006/main">
          <a:off x="3708188" y="1879388"/>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32.6%</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0.6647</cdr:x>
      <cdr:y>0.27517</cdr:y>
    </cdr:from>
    <cdr:to>
      <cdr:x>0.76708</cdr:x>
      <cdr:y>0.33277</cdr:y>
    </cdr:to>
    <cdr:sp macro="" textlink="">
      <cdr:nvSpPr>
        <cdr:cNvPr id="9" name="Text Box 106"/>
        <cdr:cNvSpPr txBox="1">
          <a:spLocks xmlns:a="http://schemas.openxmlformats.org/drawingml/2006/main" noChangeArrowheads="1"/>
        </cdr:cNvSpPr>
      </cdr:nvSpPr>
      <cdr:spPr bwMode="auto">
        <a:xfrm xmlns:a="http://schemas.openxmlformats.org/drawingml/2006/main">
          <a:off x="3792855" y="1456055"/>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35.5%</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0.6736</cdr:x>
      <cdr:y>0.19997</cdr:y>
    </cdr:from>
    <cdr:to>
      <cdr:x>0.77598</cdr:x>
      <cdr:y>0.25757</cdr:y>
    </cdr:to>
    <cdr:sp macro="" textlink="">
      <cdr:nvSpPr>
        <cdr:cNvPr id="10" name="Text Box 106"/>
        <cdr:cNvSpPr txBox="1">
          <a:spLocks xmlns:a="http://schemas.openxmlformats.org/drawingml/2006/main" noChangeArrowheads="1"/>
        </cdr:cNvSpPr>
      </cdr:nvSpPr>
      <cdr:spPr bwMode="auto">
        <a:xfrm xmlns:a="http://schemas.openxmlformats.org/drawingml/2006/main">
          <a:off x="3843655" y="1058121"/>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36.8%</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0.74779</cdr:x>
      <cdr:y>0.12316</cdr:y>
    </cdr:from>
    <cdr:to>
      <cdr:x>0.85017</cdr:x>
      <cdr:y>0.18077</cdr:y>
    </cdr:to>
    <cdr:sp macro="" textlink="">
      <cdr:nvSpPr>
        <cdr:cNvPr id="11" name="Text Box 106"/>
        <cdr:cNvSpPr txBox="1">
          <a:spLocks xmlns:a="http://schemas.openxmlformats.org/drawingml/2006/main" noChangeArrowheads="1"/>
        </cdr:cNvSpPr>
      </cdr:nvSpPr>
      <cdr:spPr bwMode="auto">
        <a:xfrm xmlns:a="http://schemas.openxmlformats.org/drawingml/2006/main">
          <a:off x="4266988" y="651721"/>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53.2%</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0.73562</cdr:x>
      <cdr:y>0.13216</cdr:y>
    </cdr:from>
    <cdr:to>
      <cdr:x>0.83754</cdr:x>
      <cdr:y>0.19167</cdr:y>
    </cdr:to>
    <cdr:sp macro="" textlink="">
      <cdr:nvSpPr>
        <cdr:cNvPr id="2" name="Text Box 106"/>
        <cdr:cNvSpPr txBox="1">
          <a:spLocks xmlns:a="http://schemas.openxmlformats.org/drawingml/2006/main" noChangeArrowheads="1"/>
        </cdr:cNvSpPr>
      </cdr:nvSpPr>
      <cdr:spPr bwMode="auto">
        <a:xfrm xmlns:a="http://schemas.openxmlformats.org/drawingml/2006/main">
          <a:off x="4216189" y="676910"/>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50.0%</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0.70607</cdr:x>
      <cdr:y>0.21151</cdr:y>
    </cdr:from>
    <cdr:to>
      <cdr:x>0.808</cdr:x>
      <cdr:y>0.27101</cdr:y>
    </cdr:to>
    <cdr:sp macro="" textlink="">
      <cdr:nvSpPr>
        <cdr:cNvPr id="3" name="Text Box 106"/>
        <cdr:cNvSpPr txBox="1">
          <a:spLocks xmlns:a="http://schemas.openxmlformats.org/drawingml/2006/main" noChangeArrowheads="1"/>
        </cdr:cNvSpPr>
      </cdr:nvSpPr>
      <cdr:spPr bwMode="auto">
        <a:xfrm xmlns:a="http://schemas.openxmlformats.org/drawingml/2006/main">
          <a:off x="4046855" y="1083310"/>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43.4%</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0.70016</cdr:x>
      <cdr:y>0.28259</cdr:y>
    </cdr:from>
    <cdr:to>
      <cdr:x>0.80209</cdr:x>
      <cdr:y>0.34209</cdr:y>
    </cdr:to>
    <cdr:sp macro="" textlink="">
      <cdr:nvSpPr>
        <cdr:cNvPr id="4" name="Text Box 106"/>
        <cdr:cNvSpPr txBox="1">
          <a:spLocks xmlns:a="http://schemas.openxmlformats.org/drawingml/2006/main" noChangeArrowheads="1"/>
        </cdr:cNvSpPr>
      </cdr:nvSpPr>
      <cdr:spPr bwMode="auto">
        <a:xfrm xmlns:a="http://schemas.openxmlformats.org/drawingml/2006/main">
          <a:off x="4012989" y="1447376"/>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41.2%</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0.68244</cdr:x>
      <cdr:y>0.35532</cdr:y>
    </cdr:from>
    <cdr:to>
      <cdr:x>0.78436</cdr:x>
      <cdr:y>0.41483</cdr:y>
    </cdr:to>
    <cdr:sp macro="" textlink="">
      <cdr:nvSpPr>
        <cdr:cNvPr id="5" name="Text Box 106"/>
        <cdr:cNvSpPr txBox="1">
          <a:spLocks xmlns:a="http://schemas.openxmlformats.org/drawingml/2006/main" noChangeArrowheads="1"/>
        </cdr:cNvSpPr>
      </cdr:nvSpPr>
      <cdr:spPr bwMode="auto">
        <a:xfrm xmlns:a="http://schemas.openxmlformats.org/drawingml/2006/main">
          <a:off x="3911388" y="1819910"/>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37.1%</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0.6721</cdr:x>
      <cdr:y>0.43301</cdr:y>
    </cdr:from>
    <cdr:to>
      <cdr:x>0.77402</cdr:x>
      <cdr:y>0.49252</cdr:y>
    </cdr:to>
    <cdr:sp macro="" textlink="">
      <cdr:nvSpPr>
        <cdr:cNvPr id="6" name="Text Box 106"/>
        <cdr:cNvSpPr txBox="1">
          <a:spLocks xmlns:a="http://schemas.openxmlformats.org/drawingml/2006/main" noChangeArrowheads="1"/>
        </cdr:cNvSpPr>
      </cdr:nvSpPr>
      <cdr:spPr bwMode="auto">
        <a:xfrm xmlns:a="http://schemas.openxmlformats.org/drawingml/2006/main">
          <a:off x="3852121" y="2217844"/>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35.0%</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0.66028</cdr:x>
      <cdr:y>0.50244</cdr:y>
    </cdr:from>
    <cdr:to>
      <cdr:x>0.76221</cdr:x>
      <cdr:y>0.56195</cdr:y>
    </cdr:to>
    <cdr:sp macro="" textlink="">
      <cdr:nvSpPr>
        <cdr:cNvPr id="7" name="Text Box 106"/>
        <cdr:cNvSpPr txBox="1">
          <a:spLocks xmlns:a="http://schemas.openxmlformats.org/drawingml/2006/main" noChangeArrowheads="1"/>
        </cdr:cNvSpPr>
      </cdr:nvSpPr>
      <cdr:spPr bwMode="auto">
        <a:xfrm xmlns:a="http://schemas.openxmlformats.org/drawingml/2006/main">
          <a:off x="3784388" y="2573444"/>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33.3%</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0.60119</cdr:x>
      <cdr:y>0.58344</cdr:y>
    </cdr:from>
    <cdr:to>
      <cdr:x>0.70312</cdr:x>
      <cdr:y>0.64295</cdr:y>
    </cdr:to>
    <cdr:sp macro="" textlink="">
      <cdr:nvSpPr>
        <cdr:cNvPr id="8" name="Text Box 106"/>
        <cdr:cNvSpPr txBox="1">
          <a:spLocks xmlns:a="http://schemas.openxmlformats.org/drawingml/2006/main" noChangeArrowheads="1"/>
        </cdr:cNvSpPr>
      </cdr:nvSpPr>
      <cdr:spPr bwMode="auto">
        <a:xfrm xmlns:a="http://schemas.openxmlformats.org/drawingml/2006/main">
          <a:off x="3445721" y="2988310"/>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21.2%</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0.59085</cdr:x>
      <cdr:y>0.64956</cdr:y>
    </cdr:from>
    <cdr:to>
      <cdr:x>0.69278</cdr:x>
      <cdr:y>0.70907</cdr:y>
    </cdr:to>
    <cdr:sp macro="" textlink="">
      <cdr:nvSpPr>
        <cdr:cNvPr id="9" name="Text Box 106"/>
        <cdr:cNvSpPr txBox="1">
          <a:spLocks xmlns:a="http://schemas.openxmlformats.org/drawingml/2006/main" noChangeArrowheads="1"/>
        </cdr:cNvSpPr>
      </cdr:nvSpPr>
      <cdr:spPr bwMode="auto">
        <a:xfrm xmlns:a="http://schemas.openxmlformats.org/drawingml/2006/main">
          <a:off x="3386455" y="3326977"/>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19.7%</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0.5554</cdr:x>
      <cdr:y>0.73056</cdr:y>
    </cdr:from>
    <cdr:to>
      <cdr:x>0.65732</cdr:x>
      <cdr:y>0.79007</cdr:y>
    </cdr:to>
    <cdr:sp macro="" textlink="">
      <cdr:nvSpPr>
        <cdr:cNvPr id="10" name="Text Box 106"/>
        <cdr:cNvSpPr txBox="1">
          <a:spLocks xmlns:a="http://schemas.openxmlformats.org/drawingml/2006/main" noChangeArrowheads="1"/>
        </cdr:cNvSpPr>
      </cdr:nvSpPr>
      <cdr:spPr bwMode="auto">
        <a:xfrm xmlns:a="http://schemas.openxmlformats.org/drawingml/2006/main">
          <a:off x="3183255" y="3741843"/>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11.5%</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0.51847</cdr:x>
      <cdr:y>0.80825</cdr:y>
    </cdr:from>
    <cdr:to>
      <cdr:x>0.62039</cdr:x>
      <cdr:y>0.86776</cdr:y>
    </cdr:to>
    <cdr:sp macro="" textlink="">
      <cdr:nvSpPr>
        <cdr:cNvPr id="11" name="Text Box 106"/>
        <cdr:cNvSpPr txBox="1">
          <a:spLocks xmlns:a="http://schemas.openxmlformats.org/drawingml/2006/main" noChangeArrowheads="1"/>
        </cdr:cNvSpPr>
      </cdr:nvSpPr>
      <cdr:spPr bwMode="auto">
        <a:xfrm xmlns:a="http://schemas.openxmlformats.org/drawingml/2006/main">
          <a:off x="2971588" y="4139777"/>
          <a:ext cx="584200" cy="304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6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2.9%</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0.70611</cdr:x>
      <cdr:y>0.11603</cdr:y>
    </cdr:from>
    <cdr:to>
      <cdr:x>0.80656</cdr:x>
      <cdr:y>0.16592</cdr:y>
    </cdr:to>
    <cdr:sp macro="" textlink="">
      <cdr:nvSpPr>
        <cdr:cNvPr id="2" name="Text Box 2"/>
        <cdr:cNvSpPr txBox="1">
          <a:spLocks xmlns:a="http://schemas.openxmlformats.org/drawingml/2006/main" noChangeArrowheads="1"/>
        </cdr:cNvSpPr>
      </cdr:nvSpPr>
      <cdr:spPr bwMode="auto">
        <a:xfrm xmlns:a="http://schemas.openxmlformats.org/drawingml/2006/main">
          <a:off x="4047066" y="643466"/>
          <a:ext cx="575733" cy="27661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Times New Roman" panose="02020603050405020304" pitchFamily="18" charset="0"/>
            </a:rPr>
            <a:t>45.4%</a:t>
          </a:r>
        </a:p>
      </cdr:txBody>
    </cdr:sp>
  </cdr:relSizeAnchor>
  <cdr:relSizeAnchor xmlns:cdr="http://schemas.openxmlformats.org/drawingml/2006/chartDrawing">
    <cdr:from>
      <cdr:x>0.68986</cdr:x>
      <cdr:y>0.18779</cdr:y>
    </cdr:from>
    <cdr:to>
      <cdr:x>0.79031</cdr:x>
      <cdr:y>0.23767</cdr:y>
    </cdr:to>
    <cdr:sp macro="" textlink="">
      <cdr:nvSpPr>
        <cdr:cNvPr id="3" name="Text Box 2"/>
        <cdr:cNvSpPr txBox="1">
          <a:spLocks xmlns:a="http://schemas.openxmlformats.org/drawingml/2006/main" noChangeArrowheads="1"/>
        </cdr:cNvSpPr>
      </cdr:nvSpPr>
      <cdr:spPr bwMode="auto">
        <a:xfrm xmlns:a="http://schemas.openxmlformats.org/drawingml/2006/main">
          <a:off x="3953933" y="1041399"/>
          <a:ext cx="575733" cy="27661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Times New Roman" panose="02020603050405020304" pitchFamily="18" charset="0"/>
            </a:rPr>
            <a:t>38.8%</a:t>
          </a:r>
        </a:p>
      </cdr:txBody>
    </cdr:sp>
  </cdr:relSizeAnchor>
  <cdr:relSizeAnchor xmlns:cdr="http://schemas.openxmlformats.org/drawingml/2006/chartDrawing">
    <cdr:from>
      <cdr:x>0.53918</cdr:x>
      <cdr:y>0.80766</cdr:y>
    </cdr:from>
    <cdr:to>
      <cdr:x>0.63963</cdr:x>
      <cdr:y>0.85755</cdr:y>
    </cdr:to>
    <cdr:sp macro="" textlink="">
      <cdr:nvSpPr>
        <cdr:cNvPr id="4" name="Text Box 2"/>
        <cdr:cNvSpPr txBox="1">
          <a:spLocks xmlns:a="http://schemas.openxmlformats.org/drawingml/2006/main" noChangeArrowheads="1"/>
        </cdr:cNvSpPr>
      </cdr:nvSpPr>
      <cdr:spPr bwMode="auto">
        <a:xfrm xmlns:a="http://schemas.openxmlformats.org/drawingml/2006/main">
          <a:off x="3090333" y="4478866"/>
          <a:ext cx="575733" cy="27661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Times New Roman" panose="02020603050405020304" pitchFamily="18" charset="0"/>
            </a:rPr>
            <a:t>6.9%</a:t>
          </a:r>
        </a:p>
      </cdr:txBody>
    </cdr:sp>
  </cdr:relSizeAnchor>
  <cdr:relSizeAnchor xmlns:cdr="http://schemas.openxmlformats.org/drawingml/2006/chartDrawing">
    <cdr:from>
      <cdr:x>0.58941</cdr:x>
      <cdr:y>0.73896</cdr:y>
    </cdr:from>
    <cdr:to>
      <cdr:x>0.68986</cdr:x>
      <cdr:y>0.78884</cdr:y>
    </cdr:to>
    <cdr:sp macro="" textlink="">
      <cdr:nvSpPr>
        <cdr:cNvPr id="5" name="Text Box 2"/>
        <cdr:cNvSpPr txBox="1">
          <a:spLocks xmlns:a="http://schemas.openxmlformats.org/drawingml/2006/main" noChangeArrowheads="1"/>
        </cdr:cNvSpPr>
      </cdr:nvSpPr>
      <cdr:spPr bwMode="auto">
        <a:xfrm xmlns:a="http://schemas.openxmlformats.org/drawingml/2006/main">
          <a:off x="3378199" y="4097866"/>
          <a:ext cx="575733" cy="27661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Times New Roman" panose="02020603050405020304" pitchFamily="18" charset="0"/>
            </a:rPr>
            <a:t>19.3%</a:t>
          </a:r>
        </a:p>
      </cdr:txBody>
    </cdr:sp>
  </cdr:relSizeAnchor>
  <cdr:relSizeAnchor xmlns:cdr="http://schemas.openxmlformats.org/drawingml/2006/chartDrawing">
    <cdr:from>
      <cdr:x>0.60123</cdr:x>
      <cdr:y>0.67025</cdr:y>
    </cdr:from>
    <cdr:to>
      <cdr:x>0.70168</cdr:x>
      <cdr:y>0.72014</cdr:y>
    </cdr:to>
    <cdr:sp macro="" textlink="">
      <cdr:nvSpPr>
        <cdr:cNvPr id="6" name="Text Box 2"/>
        <cdr:cNvSpPr txBox="1">
          <a:spLocks xmlns:a="http://schemas.openxmlformats.org/drawingml/2006/main" noChangeArrowheads="1"/>
        </cdr:cNvSpPr>
      </cdr:nvSpPr>
      <cdr:spPr bwMode="auto">
        <a:xfrm xmlns:a="http://schemas.openxmlformats.org/drawingml/2006/main">
          <a:off x="3445933" y="3716866"/>
          <a:ext cx="575733" cy="27661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Times New Roman" panose="02020603050405020304" pitchFamily="18" charset="0"/>
            </a:rPr>
            <a:t>21.1%</a:t>
          </a:r>
        </a:p>
      </cdr:txBody>
    </cdr:sp>
  </cdr:relSizeAnchor>
  <cdr:relSizeAnchor xmlns:cdr="http://schemas.openxmlformats.org/drawingml/2006/chartDrawing">
    <cdr:from>
      <cdr:x>0.60566</cdr:x>
      <cdr:y>0.60002</cdr:y>
    </cdr:from>
    <cdr:to>
      <cdr:x>0.70611</cdr:x>
      <cdr:y>0.6499</cdr:y>
    </cdr:to>
    <cdr:sp macro="" textlink="">
      <cdr:nvSpPr>
        <cdr:cNvPr id="7" name="Text Box 2"/>
        <cdr:cNvSpPr txBox="1">
          <a:spLocks xmlns:a="http://schemas.openxmlformats.org/drawingml/2006/main" noChangeArrowheads="1"/>
        </cdr:cNvSpPr>
      </cdr:nvSpPr>
      <cdr:spPr bwMode="auto">
        <a:xfrm xmlns:a="http://schemas.openxmlformats.org/drawingml/2006/main">
          <a:off x="3471333" y="3327399"/>
          <a:ext cx="575733" cy="27661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Times New Roman" panose="02020603050405020304" pitchFamily="18" charset="0"/>
            </a:rPr>
            <a:t>22.2%</a:t>
          </a:r>
        </a:p>
      </cdr:txBody>
    </cdr:sp>
  </cdr:relSizeAnchor>
  <cdr:relSizeAnchor xmlns:cdr="http://schemas.openxmlformats.org/drawingml/2006/chartDrawing">
    <cdr:from>
      <cdr:x>0.61748</cdr:x>
      <cdr:y>0.52979</cdr:y>
    </cdr:from>
    <cdr:to>
      <cdr:x>0.71793</cdr:x>
      <cdr:y>0.57967</cdr:y>
    </cdr:to>
    <cdr:sp macro="" textlink="">
      <cdr:nvSpPr>
        <cdr:cNvPr id="8" name="Text Box 2"/>
        <cdr:cNvSpPr txBox="1">
          <a:spLocks xmlns:a="http://schemas.openxmlformats.org/drawingml/2006/main" noChangeArrowheads="1"/>
        </cdr:cNvSpPr>
      </cdr:nvSpPr>
      <cdr:spPr bwMode="auto">
        <a:xfrm xmlns:a="http://schemas.openxmlformats.org/drawingml/2006/main">
          <a:off x="3539066" y="2937933"/>
          <a:ext cx="575733" cy="27661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Times New Roman" panose="02020603050405020304" pitchFamily="18" charset="0"/>
            </a:rPr>
            <a:t>25.7%</a:t>
          </a:r>
        </a:p>
      </cdr:txBody>
    </cdr:sp>
  </cdr:relSizeAnchor>
  <cdr:relSizeAnchor xmlns:cdr="http://schemas.openxmlformats.org/drawingml/2006/chartDrawing">
    <cdr:from>
      <cdr:x>0.62338</cdr:x>
      <cdr:y>0.45956</cdr:y>
    </cdr:from>
    <cdr:to>
      <cdr:x>0.72383</cdr:x>
      <cdr:y>0.50944</cdr:y>
    </cdr:to>
    <cdr:sp macro="" textlink="">
      <cdr:nvSpPr>
        <cdr:cNvPr id="9" name="Text Box 2"/>
        <cdr:cNvSpPr txBox="1">
          <a:spLocks xmlns:a="http://schemas.openxmlformats.org/drawingml/2006/main" noChangeArrowheads="1"/>
        </cdr:cNvSpPr>
      </cdr:nvSpPr>
      <cdr:spPr bwMode="auto">
        <a:xfrm xmlns:a="http://schemas.openxmlformats.org/drawingml/2006/main">
          <a:off x="3572932" y="2548466"/>
          <a:ext cx="575733" cy="27661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Times New Roman" panose="02020603050405020304" pitchFamily="18" charset="0"/>
            </a:rPr>
            <a:t>26.2%</a:t>
          </a:r>
        </a:p>
      </cdr:txBody>
    </cdr:sp>
  </cdr:relSizeAnchor>
  <cdr:relSizeAnchor xmlns:cdr="http://schemas.openxmlformats.org/drawingml/2006/chartDrawing">
    <cdr:from>
      <cdr:x>0.63668</cdr:x>
      <cdr:y>0.39391</cdr:y>
    </cdr:from>
    <cdr:to>
      <cdr:x>0.73713</cdr:x>
      <cdr:y>0.44379</cdr:y>
    </cdr:to>
    <cdr:sp macro="" textlink="">
      <cdr:nvSpPr>
        <cdr:cNvPr id="10" name="Text Box 2"/>
        <cdr:cNvSpPr txBox="1">
          <a:spLocks xmlns:a="http://schemas.openxmlformats.org/drawingml/2006/main" noChangeArrowheads="1"/>
        </cdr:cNvSpPr>
      </cdr:nvSpPr>
      <cdr:spPr bwMode="auto">
        <a:xfrm xmlns:a="http://schemas.openxmlformats.org/drawingml/2006/main">
          <a:off x="3649132" y="2184399"/>
          <a:ext cx="575733" cy="27661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Times New Roman" panose="02020603050405020304" pitchFamily="18" charset="0"/>
            </a:rPr>
            <a:t>26.7%</a:t>
          </a:r>
        </a:p>
      </cdr:txBody>
    </cdr:sp>
  </cdr:relSizeAnchor>
  <cdr:relSizeAnchor xmlns:cdr="http://schemas.openxmlformats.org/drawingml/2006/chartDrawing">
    <cdr:from>
      <cdr:x>0.63816</cdr:x>
      <cdr:y>0.32826</cdr:y>
    </cdr:from>
    <cdr:to>
      <cdr:x>0.73861</cdr:x>
      <cdr:y>0.37814</cdr:y>
    </cdr:to>
    <cdr:sp macro="" textlink="">
      <cdr:nvSpPr>
        <cdr:cNvPr id="11" name="Text Box 2"/>
        <cdr:cNvSpPr txBox="1">
          <a:spLocks xmlns:a="http://schemas.openxmlformats.org/drawingml/2006/main" noChangeArrowheads="1"/>
        </cdr:cNvSpPr>
      </cdr:nvSpPr>
      <cdr:spPr bwMode="auto">
        <a:xfrm xmlns:a="http://schemas.openxmlformats.org/drawingml/2006/main">
          <a:off x="3657599" y="1820333"/>
          <a:ext cx="575733" cy="27661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Times New Roman" panose="02020603050405020304" pitchFamily="18" charset="0"/>
            </a:rPr>
            <a:t>28.3%</a:t>
          </a:r>
        </a:p>
      </cdr:txBody>
    </cdr:sp>
  </cdr:relSizeAnchor>
  <cdr:relSizeAnchor xmlns:cdr="http://schemas.openxmlformats.org/drawingml/2006/chartDrawing">
    <cdr:from>
      <cdr:x>0.66918</cdr:x>
      <cdr:y>0.25497</cdr:y>
    </cdr:from>
    <cdr:to>
      <cdr:x>0.76963</cdr:x>
      <cdr:y>0.30485</cdr:y>
    </cdr:to>
    <cdr:sp macro="" textlink="">
      <cdr:nvSpPr>
        <cdr:cNvPr id="12" name="Text Box 2"/>
        <cdr:cNvSpPr txBox="1">
          <a:spLocks xmlns:a="http://schemas.openxmlformats.org/drawingml/2006/main" noChangeArrowheads="1"/>
        </cdr:cNvSpPr>
      </cdr:nvSpPr>
      <cdr:spPr bwMode="auto">
        <a:xfrm xmlns:a="http://schemas.openxmlformats.org/drawingml/2006/main">
          <a:off x="3835399" y="1413932"/>
          <a:ext cx="575733" cy="27661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100">
              <a:effectLst/>
              <a:latin typeface="Calibri" panose="020F0502020204030204" pitchFamily="34" charset="0"/>
              <a:ea typeface="Calibri" panose="020F0502020204030204" pitchFamily="34" charset="0"/>
              <a:cs typeface="Times New Roman" panose="02020603050405020304" pitchFamily="18" charset="0"/>
            </a:rPr>
            <a:t>36.3%</a:t>
          </a:r>
        </a:p>
      </cdr:txBody>
    </cdr:sp>
  </cdr:relSizeAnchor>
</c:userShapes>
</file>

<file path=word/drawings/drawing15.xml><?xml version="1.0" encoding="utf-8"?>
<c:userShapes xmlns:c="http://schemas.openxmlformats.org/drawingml/2006/chart">
  <cdr:relSizeAnchor xmlns:cdr="http://schemas.openxmlformats.org/drawingml/2006/chartDrawing">
    <cdr:from>
      <cdr:x>0.76617</cdr:x>
      <cdr:y>0.17016</cdr:y>
    </cdr:from>
    <cdr:to>
      <cdr:x>0.91197</cdr:x>
      <cdr:y>0.25705</cdr:y>
    </cdr:to>
    <cdr:sp macro="" textlink="">
      <cdr:nvSpPr>
        <cdr:cNvPr id="2" name="Text Box 2"/>
        <cdr:cNvSpPr txBox="1">
          <a:spLocks xmlns:a="http://schemas.openxmlformats.org/drawingml/2006/main" noChangeArrowheads="1"/>
        </cdr:cNvSpPr>
      </cdr:nvSpPr>
      <cdr:spPr bwMode="auto">
        <a:xfrm xmlns:a="http://schemas.openxmlformats.org/drawingml/2006/main">
          <a:off x="4346060" y="544586"/>
          <a:ext cx="827044" cy="27808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62.5%</a:t>
          </a:r>
        </a:p>
      </cdr:txBody>
    </cdr:sp>
  </cdr:relSizeAnchor>
  <cdr:relSizeAnchor xmlns:cdr="http://schemas.openxmlformats.org/drawingml/2006/chartDrawing">
    <cdr:from>
      <cdr:x>0.73034</cdr:x>
      <cdr:y>0.25124</cdr:y>
    </cdr:from>
    <cdr:to>
      <cdr:x>0.84033</cdr:x>
      <cdr:y>0.32011</cdr:y>
    </cdr:to>
    <cdr:sp macro="" textlink="">
      <cdr:nvSpPr>
        <cdr:cNvPr id="3" name="Text Box 2"/>
        <cdr:cNvSpPr txBox="1">
          <a:spLocks xmlns:a="http://schemas.openxmlformats.org/drawingml/2006/main" noChangeArrowheads="1"/>
        </cdr:cNvSpPr>
      </cdr:nvSpPr>
      <cdr:spPr bwMode="auto">
        <a:xfrm xmlns:a="http://schemas.openxmlformats.org/drawingml/2006/main">
          <a:off x="4142846" y="8040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55.6%</a:t>
          </a:r>
        </a:p>
      </cdr:txBody>
    </cdr:sp>
  </cdr:relSizeAnchor>
  <cdr:relSizeAnchor xmlns:cdr="http://schemas.openxmlformats.org/drawingml/2006/chartDrawing">
    <cdr:from>
      <cdr:x>0.72437</cdr:x>
      <cdr:y>0.32002</cdr:y>
    </cdr:from>
    <cdr:to>
      <cdr:x>0.83436</cdr:x>
      <cdr:y>0.38889</cdr:y>
    </cdr:to>
    <cdr:sp macro="" textlink="">
      <cdr:nvSpPr>
        <cdr:cNvPr id="4" name="Text Box 2"/>
        <cdr:cNvSpPr txBox="1">
          <a:spLocks xmlns:a="http://schemas.openxmlformats.org/drawingml/2006/main" noChangeArrowheads="1"/>
        </cdr:cNvSpPr>
      </cdr:nvSpPr>
      <cdr:spPr bwMode="auto">
        <a:xfrm xmlns:a="http://schemas.openxmlformats.org/drawingml/2006/main">
          <a:off x="4108979" y="10241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55.2%</a:t>
          </a:r>
        </a:p>
      </cdr:txBody>
    </cdr:sp>
  </cdr:relSizeAnchor>
  <cdr:relSizeAnchor xmlns:cdr="http://schemas.openxmlformats.org/drawingml/2006/chartDrawing">
    <cdr:from>
      <cdr:x>0.7184</cdr:x>
      <cdr:y>0.38616</cdr:y>
    </cdr:from>
    <cdr:to>
      <cdr:x>0.82839</cdr:x>
      <cdr:y>0.45503</cdr:y>
    </cdr:to>
    <cdr:sp macro="" textlink="">
      <cdr:nvSpPr>
        <cdr:cNvPr id="5" name="Text Box 2"/>
        <cdr:cNvSpPr txBox="1">
          <a:spLocks xmlns:a="http://schemas.openxmlformats.org/drawingml/2006/main" noChangeArrowheads="1"/>
        </cdr:cNvSpPr>
      </cdr:nvSpPr>
      <cdr:spPr bwMode="auto">
        <a:xfrm xmlns:a="http://schemas.openxmlformats.org/drawingml/2006/main">
          <a:off x="4075112" y="12358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54.9%</a:t>
          </a:r>
        </a:p>
      </cdr:txBody>
    </cdr:sp>
  </cdr:relSizeAnchor>
  <cdr:relSizeAnchor xmlns:cdr="http://schemas.openxmlformats.org/drawingml/2006/chartDrawing">
    <cdr:from>
      <cdr:x>0.72139</cdr:x>
      <cdr:y>0.4523</cdr:y>
    </cdr:from>
    <cdr:to>
      <cdr:x>0.83137</cdr:x>
      <cdr:y>0.52116</cdr:y>
    </cdr:to>
    <cdr:sp macro="" textlink="">
      <cdr:nvSpPr>
        <cdr:cNvPr id="6" name="Text Box 2"/>
        <cdr:cNvSpPr txBox="1">
          <a:spLocks xmlns:a="http://schemas.openxmlformats.org/drawingml/2006/main" noChangeArrowheads="1"/>
        </cdr:cNvSpPr>
      </cdr:nvSpPr>
      <cdr:spPr bwMode="auto">
        <a:xfrm xmlns:a="http://schemas.openxmlformats.org/drawingml/2006/main">
          <a:off x="4092046" y="14475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54.5%</a:t>
          </a:r>
        </a:p>
      </cdr:txBody>
    </cdr:sp>
  </cdr:relSizeAnchor>
  <cdr:relSizeAnchor xmlns:cdr="http://schemas.openxmlformats.org/drawingml/2006/chartDrawing">
    <cdr:from>
      <cdr:x>0.70796</cdr:x>
      <cdr:y>0.52637</cdr:y>
    </cdr:from>
    <cdr:to>
      <cdr:x>0.81794</cdr:x>
      <cdr:y>0.59524</cdr:y>
    </cdr:to>
    <cdr:sp macro="" textlink="">
      <cdr:nvSpPr>
        <cdr:cNvPr id="7" name="Text Box 2"/>
        <cdr:cNvSpPr txBox="1">
          <a:spLocks xmlns:a="http://schemas.openxmlformats.org/drawingml/2006/main" noChangeArrowheads="1"/>
        </cdr:cNvSpPr>
      </cdr:nvSpPr>
      <cdr:spPr bwMode="auto">
        <a:xfrm xmlns:a="http://schemas.openxmlformats.org/drawingml/2006/main">
          <a:off x="4015845" y="16845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52.9%</a:t>
          </a:r>
        </a:p>
      </cdr:txBody>
    </cdr:sp>
  </cdr:relSizeAnchor>
  <cdr:relSizeAnchor xmlns:cdr="http://schemas.openxmlformats.org/drawingml/2006/chartDrawing">
    <cdr:from>
      <cdr:x>0.70945</cdr:x>
      <cdr:y>0.60309</cdr:y>
    </cdr:from>
    <cdr:to>
      <cdr:x>0.81943</cdr:x>
      <cdr:y>0.67196</cdr:y>
    </cdr:to>
    <cdr:sp macro="" textlink="">
      <cdr:nvSpPr>
        <cdr:cNvPr id="8" name="Text Box 2"/>
        <cdr:cNvSpPr txBox="1">
          <a:spLocks xmlns:a="http://schemas.openxmlformats.org/drawingml/2006/main" noChangeArrowheads="1"/>
        </cdr:cNvSpPr>
      </cdr:nvSpPr>
      <cdr:spPr bwMode="auto">
        <a:xfrm xmlns:a="http://schemas.openxmlformats.org/drawingml/2006/main">
          <a:off x="4024312" y="19301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52.8%</a:t>
          </a:r>
        </a:p>
      </cdr:txBody>
    </cdr:sp>
  </cdr:relSizeAnchor>
  <cdr:relSizeAnchor xmlns:cdr="http://schemas.openxmlformats.org/drawingml/2006/chartDrawing">
    <cdr:from>
      <cdr:x>0.69452</cdr:x>
      <cdr:y>0.66394</cdr:y>
    </cdr:from>
    <cdr:to>
      <cdr:x>0.80451</cdr:x>
      <cdr:y>0.7328</cdr:y>
    </cdr:to>
    <cdr:sp macro="" textlink="">
      <cdr:nvSpPr>
        <cdr:cNvPr id="9" name="Text Box 2"/>
        <cdr:cNvSpPr txBox="1">
          <a:spLocks xmlns:a="http://schemas.openxmlformats.org/drawingml/2006/main" noChangeArrowheads="1"/>
        </cdr:cNvSpPr>
      </cdr:nvSpPr>
      <cdr:spPr bwMode="auto">
        <a:xfrm xmlns:a="http://schemas.openxmlformats.org/drawingml/2006/main">
          <a:off x="3939646" y="21248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50.8%</a:t>
          </a:r>
        </a:p>
      </cdr:txBody>
    </cdr:sp>
  </cdr:relSizeAnchor>
  <cdr:relSizeAnchor xmlns:cdr="http://schemas.openxmlformats.org/drawingml/2006/chartDrawing">
    <cdr:from>
      <cdr:x>0.68407</cdr:x>
      <cdr:y>0.73537</cdr:y>
    </cdr:from>
    <cdr:to>
      <cdr:x>0.79406</cdr:x>
      <cdr:y>0.80423</cdr:y>
    </cdr:to>
    <cdr:sp macro="" textlink="">
      <cdr:nvSpPr>
        <cdr:cNvPr id="10" name="Text Box 2"/>
        <cdr:cNvSpPr txBox="1">
          <a:spLocks xmlns:a="http://schemas.openxmlformats.org/drawingml/2006/main" noChangeArrowheads="1"/>
        </cdr:cNvSpPr>
      </cdr:nvSpPr>
      <cdr:spPr bwMode="auto">
        <a:xfrm xmlns:a="http://schemas.openxmlformats.org/drawingml/2006/main">
          <a:off x="3880379" y="23534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46.7%</a:t>
          </a:r>
        </a:p>
      </cdr:txBody>
    </cdr:sp>
  </cdr:relSizeAnchor>
</c:userShapes>
</file>

<file path=word/drawings/drawing16.xml><?xml version="1.0" encoding="utf-8"?>
<c:userShapes xmlns:c="http://schemas.openxmlformats.org/drawingml/2006/chart">
  <cdr:relSizeAnchor xmlns:cdr="http://schemas.openxmlformats.org/drawingml/2006/chartDrawing">
    <cdr:from>
      <cdr:x>0.77761</cdr:x>
      <cdr:y>0.13522</cdr:y>
    </cdr:from>
    <cdr:to>
      <cdr:x>0.92277</cdr:x>
      <cdr:y>0.22139</cdr:y>
    </cdr:to>
    <cdr:sp macro="" textlink="">
      <cdr:nvSpPr>
        <cdr:cNvPr id="2" name="Text Box 2"/>
        <cdr:cNvSpPr txBox="1">
          <a:spLocks xmlns:a="http://schemas.openxmlformats.org/drawingml/2006/main" noChangeArrowheads="1"/>
        </cdr:cNvSpPr>
      </cdr:nvSpPr>
      <cdr:spPr bwMode="auto">
        <a:xfrm xmlns:a="http://schemas.openxmlformats.org/drawingml/2006/main">
          <a:off x="4430720" y="439625"/>
          <a:ext cx="827101" cy="28015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65.3%</a:t>
          </a:r>
        </a:p>
      </cdr:txBody>
    </cdr:sp>
  </cdr:relSizeAnchor>
  <cdr:relSizeAnchor xmlns:cdr="http://schemas.openxmlformats.org/drawingml/2006/chartDrawing">
    <cdr:from>
      <cdr:x>0.61564</cdr:x>
      <cdr:y>0.72648</cdr:y>
    </cdr:from>
    <cdr:to>
      <cdr:x>0.72514</cdr:x>
      <cdr:y>0.79427</cdr:y>
    </cdr:to>
    <cdr:sp macro="" textlink="">
      <cdr:nvSpPr>
        <cdr:cNvPr id="3" name="Text Box 2"/>
        <cdr:cNvSpPr txBox="1">
          <a:spLocks xmlns:a="http://schemas.openxmlformats.org/drawingml/2006/main" noChangeArrowheads="1"/>
        </cdr:cNvSpPr>
      </cdr:nvSpPr>
      <cdr:spPr bwMode="auto">
        <a:xfrm xmlns:a="http://schemas.openxmlformats.org/drawingml/2006/main">
          <a:off x="3507845" y="23619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36.8%</a:t>
          </a:r>
        </a:p>
      </cdr:txBody>
    </cdr:sp>
  </cdr:relSizeAnchor>
  <cdr:relSizeAnchor xmlns:cdr="http://schemas.openxmlformats.org/drawingml/2006/chartDrawing">
    <cdr:from>
      <cdr:x>0.62456</cdr:x>
      <cdr:y>0.66398</cdr:y>
    </cdr:from>
    <cdr:to>
      <cdr:x>0.73405</cdr:x>
      <cdr:y>0.73177</cdr:y>
    </cdr:to>
    <cdr:sp macro="" textlink="">
      <cdr:nvSpPr>
        <cdr:cNvPr id="4" name="Text Box 2"/>
        <cdr:cNvSpPr txBox="1">
          <a:spLocks xmlns:a="http://schemas.openxmlformats.org/drawingml/2006/main" noChangeArrowheads="1"/>
        </cdr:cNvSpPr>
      </cdr:nvSpPr>
      <cdr:spPr bwMode="auto">
        <a:xfrm xmlns:a="http://schemas.openxmlformats.org/drawingml/2006/main">
          <a:off x="3558645" y="21587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37.2%</a:t>
          </a:r>
        </a:p>
      </cdr:txBody>
    </cdr:sp>
  </cdr:relSizeAnchor>
  <cdr:relSizeAnchor xmlns:cdr="http://schemas.openxmlformats.org/drawingml/2006/chartDrawing">
    <cdr:from>
      <cdr:x>0.64982</cdr:x>
      <cdr:y>0.58065</cdr:y>
    </cdr:from>
    <cdr:to>
      <cdr:x>0.75932</cdr:x>
      <cdr:y>0.64844</cdr:y>
    </cdr:to>
    <cdr:sp macro="" textlink="">
      <cdr:nvSpPr>
        <cdr:cNvPr id="5" name="Text Box 2"/>
        <cdr:cNvSpPr txBox="1">
          <a:spLocks xmlns:a="http://schemas.openxmlformats.org/drawingml/2006/main" noChangeArrowheads="1"/>
        </cdr:cNvSpPr>
      </cdr:nvSpPr>
      <cdr:spPr bwMode="auto">
        <a:xfrm xmlns:a="http://schemas.openxmlformats.org/drawingml/2006/main">
          <a:off x="3702579" y="1887796"/>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42.9%</a:t>
          </a:r>
        </a:p>
      </cdr:txBody>
    </cdr:sp>
  </cdr:relSizeAnchor>
  <cdr:relSizeAnchor xmlns:cdr="http://schemas.openxmlformats.org/drawingml/2006/chartDrawing">
    <cdr:from>
      <cdr:x>0.66617</cdr:x>
      <cdr:y>0.51294</cdr:y>
    </cdr:from>
    <cdr:to>
      <cdr:x>0.77566</cdr:x>
      <cdr:y>0.58073</cdr:y>
    </cdr:to>
    <cdr:sp macro="" textlink="">
      <cdr:nvSpPr>
        <cdr:cNvPr id="6" name="Text Box 2"/>
        <cdr:cNvSpPr txBox="1">
          <a:spLocks xmlns:a="http://schemas.openxmlformats.org/drawingml/2006/main" noChangeArrowheads="1"/>
        </cdr:cNvSpPr>
      </cdr:nvSpPr>
      <cdr:spPr bwMode="auto">
        <a:xfrm xmlns:a="http://schemas.openxmlformats.org/drawingml/2006/main">
          <a:off x="3795712" y="16676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44.8%</a:t>
          </a:r>
        </a:p>
      </cdr:txBody>
    </cdr:sp>
  </cdr:relSizeAnchor>
  <cdr:relSizeAnchor xmlns:cdr="http://schemas.openxmlformats.org/drawingml/2006/chartDrawing">
    <cdr:from>
      <cdr:x>0.67954</cdr:x>
      <cdr:y>0.44263</cdr:y>
    </cdr:from>
    <cdr:to>
      <cdr:x>0.78903</cdr:x>
      <cdr:y>0.51042</cdr:y>
    </cdr:to>
    <cdr:sp macro="" textlink="">
      <cdr:nvSpPr>
        <cdr:cNvPr id="7" name="Text Box 2"/>
        <cdr:cNvSpPr txBox="1">
          <a:spLocks xmlns:a="http://schemas.openxmlformats.org/drawingml/2006/main" noChangeArrowheads="1"/>
        </cdr:cNvSpPr>
      </cdr:nvSpPr>
      <cdr:spPr bwMode="auto">
        <a:xfrm xmlns:a="http://schemas.openxmlformats.org/drawingml/2006/main">
          <a:off x="3871912" y="14390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47.2%</a:t>
          </a:r>
        </a:p>
      </cdr:txBody>
    </cdr:sp>
  </cdr:relSizeAnchor>
  <cdr:relSizeAnchor xmlns:cdr="http://schemas.openxmlformats.org/drawingml/2006/chartDrawing">
    <cdr:from>
      <cdr:x>0.7048</cdr:x>
      <cdr:y>0.3671</cdr:y>
    </cdr:from>
    <cdr:to>
      <cdr:x>0.81429</cdr:x>
      <cdr:y>0.4349</cdr:y>
    </cdr:to>
    <cdr:sp macro="" textlink="">
      <cdr:nvSpPr>
        <cdr:cNvPr id="8" name="Text Box 2"/>
        <cdr:cNvSpPr txBox="1">
          <a:spLocks xmlns:a="http://schemas.openxmlformats.org/drawingml/2006/main" noChangeArrowheads="1"/>
        </cdr:cNvSpPr>
      </cdr:nvSpPr>
      <cdr:spPr bwMode="auto">
        <a:xfrm xmlns:a="http://schemas.openxmlformats.org/drawingml/2006/main">
          <a:off x="4015846" y="11935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50.9%</a:t>
          </a:r>
        </a:p>
      </cdr:txBody>
    </cdr:sp>
  </cdr:relSizeAnchor>
  <cdr:relSizeAnchor xmlns:cdr="http://schemas.openxmlformats.org/drawingml/2006/chartDrawing">
    <cdr:from>
      <cdr:x>0.71669</cdr:x>
      <cdr:y>0.28898</cdr:y>
    </cdr:from>
    <cdr:to>
      <cdr:x>0.82618</cdr:x>
      <cdr:y>0.35677</cdr:y>
    </cdr:to>
    <cdr:sp macro="" textlink="">
      <cdr:nvSpPr>
        <cdr:cNvPr id="9" name="Text Box 2"/>
        <cdr:cNvSpPr txBox="1">
          <a:spLocks xmlns:a="http://schemas.openxmlformats.org/drawingml/2006/main" noChangeArrowheads="1"/>
        </cdr:cNvSpPr>
      </cdr:nvSpPr>
      <cdr:spPr bwMode="auto">
        <a:xfrm xmlns:a="http://schemas.openxmlformats.org/drawingml/2006/main">
          <a:off x="4083578" y="9395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56.1%</a:t>
          </a:r>
        </a:p>
      </cdr:txBody>
    </cdr:sp>
  </cdr:relSizeAnchor>
  <cdr:relSizeAnchor xmlns:cdr="http://schemas.openxmlformats.org/drawingml/2006/chartDrawing">
    <cdr:from>
      <cdr:x>0.72709</cdr:x>
      <cdr:y>0.21085</cdr:y>
    </cdr:from>
    <cdr:to>
      <cdr:x>0.83658</cdr:x>
      <cdr:y>0.27865</cdr:y>
    </cdr:to>
    <cdr:sp macro="" textlink="">
      <cdr:nvSpPr>
        <cdr:cNvPr id="10" name="Text Box 2"/>
        <cdr:cNvSpPr txBox="1">
          <a:spLocks xmlns:a="http://schemas.openxmlformats.org/drawingml/2006/main" noChangeArrowheads="1"/>
        </cdr:cNvSpPr>
      </cdr:nvSpPr>
      <cdr:spPr bwMode="auto">
        <a:xfrm xmlns:a="http://schemas.openxmlformats.org/drawingml/2006/main">
          <a:off x="4142845" y="6855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57.0%</a:t>
          </a:r>
        </a:p>
      </cdr:txBody>
    </cdr:sp>
  </cdr:relSizeAnchor>
</c:userShapes>
</file>

<file path=word/drawings/drawing17.xml><?xml version="1.0" encoding="utf-8"?>
<c:userShapes xmlns:c="http://schemas.openxmlformats.org/drawingml/2006/chart">
  <cdr:relSizeAnchor xmlns:cdr="http://schemas.openxmlformats.org/drawingml/2006/chartDrawing">
    <cdr:from>
      <cdr:x>0.55701</cdr:x>
      <cdr:y>0.17846</cdr:y>
    </cdr:from>
    <cdr:to>
      <cdr:x>0.68601</cdr:x>
      <cdr:y>0.26535</cdr:y>
    </cdr:to>
    <cdr:sp macro="" textlink="">
      <cdr:nvSpPr>
        <cdr:cNvPr id="2" name="Text Box 2"/>
        <cdr:cNvSpPr txBox="1">
          <a:spLocks xmlns:a="http://schemas.openxmlformats.org/drawingml/2006/main" noChangeArrowheads="1"/>
        </cdr:cNvSpPr>
      </cdr:nvSpPr>
      <cdr:spPr bwMode="auto">
        <a:xfrm xmlns:a="http://schemas.openxmlformats.org/drawingml/2006/main">
          <a:off x="3169164" y="577137"/>
          <a:ext cx="733970" cy="28100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22.5%</a:t>
          </a:r>
        </a:p>
      </cdr:txBody>
    </cdr:sp>
  </cdr:relSizeAnchor>
  <cdr:relSizeAnchor xmlns:cdr="http://schemas.openxmlformats.org/drawingml/2006/chartDrawing">
    <cdr:from>
      <cdr:x>0.55106</cdr:x>
      <cdr:y>0.25124</cdr:y>
    </cdr:from>
    <cdr:to>
      <cdr:x>0.66071</cdr:x>
      <cdr:y>0.31939</cdr:y>
    </cdr:to>
    <cdr:sp macro="" textlink="">
      <cdr:nvSpPr>
        <cdr:cNvPr id="3" name="Text Box 2"/>
        <cdr:cNvSpPr txBox="1">
          <a:spLocks xmlns:a="http://schemas.openxmlformats.org/drawingml/2006/main" noChangeArrowheads="1"/>
        </cdr:cNvSpPr>
      </cdr:nvSpPr>
      <cdr:spPr bwMode="auto">
        <a:xfrm xmlns:a="http://schemas.openxmlformats.org/drawingml/2006/main">
          <a:off x="3135312" y="8125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21.8%</a:t>
          </a:r>
        </a:p>
      </cdr:txBody>
    </cdr:sp>
  </cdr:relSizeAnchor>
  <cdr:relSizeAnchor xmlns:cdr="http://schemas.openxmlformats.org/drawingml/2006/chartDrawing">
    <cdr:from>
      <cdr:x>0.5332</cdr:x>
      <cdr:y>0.31931</cdr:y>
    </cdr:from>
    <cdr:to>
      <cdr:x>0.64286</cdr:x>
      <cdr:y>0.38746</cdr:y>
    </cdr:to>
    <cdr:sp macro="" textlink="">
      <cdr:nvSpPr>
        <cdr:cNvPr id="4" name="Text Box 2"/>
        <cdr:cNvSpPr txBox="1">
          <a:spLocks xmlns:a="http://schemas.openxmlformats.org/drawingml/2006/main" noChangeArrowheads="1"/>
        </cdr:cNvSpPr>
      </cdr:nvSpPr>
      <cdr:spPr bwMode="auto">
        <a:xfrm xmlns:a="http://schemas.openxmlformats.org/drawingml/2006/main">
          <a:off x="3033712" y="10326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20.2%</a:t>
          </a:r>
        </a:p>
      </cdr:txBody>
    </cdr:sp>
  </cdr:relSizeAnchor>
  <cdr:relSizeAnchor xmlns:cdr="http://schemas.openxmlformats.org/drawingml/2006/chartDrawing">
    <cdr:from>
      <cdr:x>0.51832</cdr:x>
      <cdr:y>0.38738</cdr:y>
    </cdr:from>
    <cdr:to>
      <cdr:x>0.62798</cdr:x>
      <cdr:y>0.45553</cdr:y>
    </cdr:to>
    <cdr:sp macro="" textlink="">
      <cdr:nvSpPr>
        <cdr:cNvPr id="5" name="Text Box 2"/>
        <cdr:cNvSpPr txBox="1">
          <a:spLocks xmlns:a="http://schemas.openxmlformats.org/drawingml/2006/main" noChangeArrowheads="1"/>
        </cdr:cNvSpPr>
      </cdr:nvSpPr>
      <cdr:spPr bwMode="auto">
        <a:xfrm xmlns:a="http://schemas.openxmlformats.org/drawingml/2006/main">
          <a:off x="2949045" y="12527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18.1%</a:t>
          </a:r>
        </a:p>
      </cdr:txBody>
    </cdr:sp>
  </cdr:relSizeAnchor>
  <cdr:relSizeAnchor xmlns:cdr="http://schemas.openxmlformats.org/drawingml/2006/chartDrawing">
    <cdr:from>
      <cdr:x>0.51386</cdr:x>
      <cdr:y>0.4633</cdr:y>
    </cdr:from>
    <cdr:to>
      <cdr:x>0.62351</cdr:x>
      <cdr:y>0.53145</cdr:y>
    </cdr:to>
    <cdr:sp macro="" textlink="">
      <cdr:nvSpPr>
        <cdr:cNvPr id="6" name="Text Box 2"/>
        <cdr:cNvSpPr txBox="1">
          <a:spLocks xmlns:a="http://schemas.openxmlformats.org/drawingml/2006/main" noChangeArrowheads="1"/>
        </cdr:cNvSpPr>
      </cdr:nvSpPr>
      <cdr:spPr bwMode="auto">
        <a:xfrm xmlns:a="http://schemas.openxmlformats.org/drawingml/2006/main">
          <a:off x="2923645" y="14983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17.1%</a:t>
          </a:r>
        </a:p>
      </cdr:txBody>
    </cdr:sp>
  </cdr:relSizeAnchor>
  <cdr:relSizeAnchor xmlns:cdr="http://schemas.openxmlformats.org/drawingml/2006/chartDrawing">
    <cdr:from>
      <cdr:x>0.51237</cdr:x>
      <cdr:y>0.52351</cdr:y>
    </cdr:from>
    <cdr:to>
      <cdr:x>0.62202</cdr:x>
      <cdr:y>0.59166</cdr:y>
    </cdr:to>
    <cdr:sp macro="" textlink="">
      <cdr:nvSpPr>
        <cdr:cNvPr id="7" name="Text Box 2"/>
        <cdr:cNvSpPr txBox="1">
          <a:spLocks xmlns:a="http://schemas.openxmlformats.org/drawingml/2006/main" noChangeArrowheads="1"/>
        </cdr:cNvSpPr>
      </cdr:nvSpPr>
      <cdr:spPr bwMode="auto">
        <a:xfrm xmlns:a="http://schemas.openxmlformats.org/drawingml/2006/main">
          <a:off x="2915179" y="16930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17.1%</a:t>
          </a:r>
        </a:p>
      </cdr:txBody>
    </cdr:sp>
  </cdr:relSizeAnchor>
  <cdr:relSizeAnchor xmlns:cdr="http://schemas.openxmlformats.org/drawingml/2006/chartDrawing">
    <cdr:from>
      <cdr:x>0.48261</cdr:x>
      <cdr:y>0.60205</cdr:y>
    </cdr:from>
    <cdr:to>
      <cdr:x>0.59226</cdr:x>
      <cdr:y>0.6702</cdr:y>
    </cdr:to>
    <cdr:sp macro="" textlink="">
      <cdr:nvSpPr>
        <cdr:cNvPr id="8" name="Text Box 2"/>
        <cdr:cNvSpPr txBox="1">
          <a:spLocks xmlns:a="http://schemas.openxmlformats.org/drawingml/2006/main" noChangeArrowheads="1"/>
        </cdr:cNvSpPr>
      </cdr:nvSpPr>
      <cdr:spPr bwMode="auto">
        <a:xfrm xmlns:a="http://schemas.openxmlformats.org/drawingml/2006/main">
          <a:off x="2745846" y="19470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11.6%</a:t>
          </a:r>
        </a:p>
      </cdr:txBody>
    </cdr:sp>
  </cdr:relSizeAnchor>
  <cdr:relSizeAnchor xmlns:cdr="http://schemas.openxmlformats.org/drawingml/2006/chartDrawing">
    <cdr:from>
      <cdr:x>0.47963</cdr:x>
      <cdr:y>0.6675</cdr:y>
    </cdr:from>
    <cdr:to>
      <cdr:x>0.58929</cdr:x>
      <cdr:y>0.73565</cdr:y>
    </cdr:to>
    <cdr:sp macro="" textlink="">
      <cdr:nvSpPr>
        <cdr:cNvPr id="9" name="Text Box 2"/>
        <cdr:cNvSpPr txBox="1">
          <a:spLocks xmlns:a="http://schemas.openxmlformats.org/drawingml/2006/main" noChangeArrowheads="1"/>
        </cdr:cNvSpPr>
      </cdr:nvSpPr>
      <cdr:spPr bwMode="auto">
        <a:xfrm xmlns:a="http://schemas.openxmlformats.org/drawingml/2006/main">
          <a:off x="2728912" y="21587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11.2%</a:t>
          </a:r>
        </a:p>
      </cdr:txBody>
    </cdr:sp>
  </cdr:relSizeAnchor>
  <cdr:relSizeAnchor xmlns:cdr="http://schemas.openxmlformats.org/drawingml/2006/chartDrawing">
    <cdr:from>
      <cdr:x>0.47219</cdr:x>
      <cdr:y>0.73557</cdr:y>
    </cdr:from>
    <cdr:to>
      <cdr:x>0.58185</cdr:x>
      <cdr:y>0.80372</cdr:y>
    </cdr:to>
    <cdr:sp macro="" textlink="">
      <cdr:nvSpPr>
        <cdr:cNvPr id="10" name="Text Box 2"/>
        <cdr:cNvSpPr txBox="1">
          <a:spLocks xmlns:a="http://schemas.openxmlformats.org/drawingml/2006/main" noChangeArrowheads="1"/>
        </cdr:cNvSpPr>
      </cdr:nvSpPr>
      <cdr:spPr bwMode="auto">
        <a:xfrm xmlns:a="http://schemas.openxmlformats.org/drawingml/2006/main">
          <a:off x="2686578" y="23788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9.8%</a:t>
          </a:r>
        </a:p>
      </cdr:txBody>
    </cdr:sp>
  </cdr:relSizeAnchor>
</c:userShapes>
</file>

<file path=word/drawings/drawing18.xml><?xml version="1.0" encoding="utf-8"?>
<c:userShapes xmlns:c="http://schemas.openxmlformats.org/drawingml/2006/chart">
  <cdr:relSizeAnchor xmlns:cdr="http://schemas.openxmlformats.org/drawingml/2006/chartDrawing">
    <cdr:from>
      <cdr:x>0.56593</cdr:x>
      <cdr:y>0.70632</cdr:y>
    </cdr:from>
    <cdr:to>
      <cdr:x>0.71284</cdr:x>
      <cdr:y>0.79321</cdr:y>
    </cdr:to>
    <cdr:sp macro="" textlink="">
      <cdr:nvSpPr>
        <cdr:cNvPr id="2" name="Text Box 2"/>
        <cdr:cNvSpPr txBox="1">
          <a:spLocks xmlns:a="http://schemas.openxmlformats.org/drawingml/2006/main" noChangeArrowheads="1"/>
        </cdr:cNvSpPr>
      </cdr:nvSpPr>
      <cdr:spPr bwMode="auto">
        <a:xfrm xmlns:a="http://schemas.openxmlformats.org/drawingml/2006/main">
          <a:off x="3186126" y="1937569"/>
          <a:ext cx="827090" cy="23835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28.2%</a:t>
          </a:r>
        </a:p>
      </cdr:txBody>
    </cdr:sp>
  </cdr:relSizeAnchor>
  <cdr:relSizeAnchor xmlns:cdr="http://schemas.openxmlformats.org/drawingml/2006/chartDrawing">
    <cdr:from>
      <cdr:x>0.56893</cdr:x>
      <cdr:y>0.59867</cdr:y>
    </cdr:from>
    <cdr:to>
      <cdr:x>0.67975</cdr:x>
      <cdr:y>0.67901</cdr:y>
    </cdr:to>
    <cdr:sp macro="" textlink="">
      <cdr:nvSpPr>
        <cdr:cNvPr id="3" name="Text Box 2"/>
        <cdr:cNvSpPr txBox="1">
          <a:spLocks xmlns:a="http://schemas.openxmlformats.org/drawingml/2006/main" noChangeArrowheads="1"/>
        </cdr:cNvSpPr>
      </cdr:nvSpPr>
      <cdr:spPr bwMode="auto">
        <a:xfrm xmlns:a="http://schemas.openxmlformats.org/drawingml/2006/main">
          <a:off x="3203045" y="16422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27.1%</a:t>
          </a:r>
        </a:p>
      </cdr:txBody>
    </cdr:sp>
  </cdr:relSizeAnchor>
  <cdr:relSizeAnchor xmlns:cdr="http://schemas.openxmlformats.org/drawingml/2006/chartDrawing">
    <cdr:from>
      <cdr:x>0.57645</cdr:x>
      <cdr:y>0.4999</cdr:y>
    </cdr:from>
    <cdr:to>
      <cdr:x>0.68727</cdr:x>
      <cdr:y>0.58025</cdr:y>
    </cdr:to>
    <cdr:sp macro="" textlink="">
      <cdr:nvSpPr>
        <cdr:cNvPr id="4" name="Text Box 2"/>
        <cdr:cNvSpPr txBox="1">
          <a:spLocks xmlns:a="http://schemas.openxmlformats.org/drawingml/2006/main" noChangeArrowheads="1"/>
        </cdr:cNvSpPr>
      </cdr:nvSpPr>
      <cdr:spPr bwMode="auto">
        <a:xfrm xmlns:a="http://schemas.openxmlformats.org/drawingml/2006/main">
          <a:off x="3245379" y="13713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29.1%</a:t>
          </a:r>
        </a:p>
      </cdr:txBody>
    </cdr:sp>
  </cdr:relSizeAnchor>
  <cdr:relSizeAnchor xmlns:cdr="http://schemas.openxmlformats.org/drawingml/2006/chartDrawing">
    <cdr:from>
      <cdr:x>0.5569</cdr:x>
      <cdr:y>0.37644</cdr:y>
    </cdr:from>
    <cdr:to>
      <cdr:x>0.66772</cdr:x>
      <cdr:y>0.45679</cdr:y>
    </cdr:to>
    <cdr:sp macro="" textlink="">
      <cdr:nvSpPr>
        <cdr:cNvPr id="5" name="Text Box 2"/>
        <cdr:cNvSpPr txBox="1">
          <a:spLocks xmlns:a="http://schemas.openxmlformats.org/drawingml/2006/main" noChangeArrowheads="1"/>
        </cdr:cNvSpPr>
      </cdr:nvSpPr>
      <cdr:spPr bwMode="auto">
        <a:xfrm xmlns:a="http://schemas.openxmlformats.org/drawingml/2006/main">
          <a:off x="3135312" y="10326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27.1%</a:t>
          </a:r>
        </a:p>
      </cdr:txBody>
    </cdr:sp>
  </cdr:relSizeAnchor>
  <cdr:relSizeAnchor xmlns:cdr="http://schemas.openxmlformats.org/drawingml/2006/chartDrawing">
    <cdr:from>
      <cdr:x>0.55991</cdr:x>
      <cdr:y>0.27151</cdr:y>
    </cdr:from>
    <cdr:to>
      <cdr:x>0.67073</cdr:x>
      <cdr:y>0.35185</cdr:y>
    </cdr:to>
    <cdr:sp macro="" textlink="">
      <cdr:nvSpPr>
        <cdr:cNvPr id="6" name="Text Box 2"/>
        <cdr:cNvSpPr txBox="1">
          <a:spLocks xmlns:a="http://schemas.openxmlformats.org/drawingml/2006/main" noChangeArrowheads="1"/>
        </cdr:cNvSpPr>
      </cdr:nvSpPr>
      <cdr:spPr bwMode="auto">
        <a:xfrm xmlns:a="http://schemas.openxmlformats.org/drawingml/2006/main">
          <a:off x="3152246" y="744796"/>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24.7%</a:t>
          </a:r>
        </a:p>
      </cdr:txBody>
    </cdr:sp>
  </cdr:relSizeAnchor>
  <cdr:relSizeAnchor xmlns:cdr="http://schemas.openxmlformats.org/drawingml/2006/chartDrawing">
    <cdr:from>
      <cdr:x>0.61555</cdr:x>
      <cdr:y>0.1604</cdr:y>
    </cdr:from>
    <cdr:to>
      <cdr:x>0.72637</cdr:x>
      <cdr:y>0.24074</cdr:y>
    </cdr:to>
    <cdr:sp macro="" textlink="">
      <cdr:nvSpPr>
        <cdr:cNvPr id="7" name="Text Box 2"/>
        <cdr:cNvSpPr txBox="1">
          <a:spLocks xmlns:a="http://schemas.openxmlformats.org/drawingml/2006/main" noChangeArrowheads="1"/>
        </cdr:cNvSpPr>
      </cdr:nvSpPr>
      <cdr:spPr bwMode="auto">
        <a:xfrm xmlns:a="http://schemas.openxmlformats.org/drawingml/2006/main">
          <a:off x="3465512" y="4399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37.9%</a:t>
          </a:r>
        </a:p>
      </cdr:txBody>
    </cdr:sp>
  </cdr:relSizeAnchor>
</c:userShapes>
</file>

<file path=word/drawings/drawing19.xml><?xml version="1.0" encoding="utf-8"?>
<c:userShapes xmlns:c="http://schemas.openxmlformats.org/drawingml/2006/chart">
  <cdr:relSizeAnchor xmlns:cdr="http://schemas.openxmlformats.org/drawingml/2006/chartDrawing">
    <cdr:from>
      <cdr:x>0.73686</cdr:x>
      <cdr:y>0.73324</cdr:y>
    </cdr:from>
    <cdr:to>
      <cdr:x>0.88074</cdr:x>
      <cdr:y>0.82046</cdr:y>
    </cdr:to>
    <cdr:sp macro="" textlink="">
      <cdr:nvSpPr>
        <cdr:cNvPr id="2" name="Text Box 2"/>
        <cdr:cNvSpPr txBox="1">
          <a:spLocks xmlns:a="http://schemas.openxmlformats.org/drawingml/2006/main" noChangeArrowheads="1"/>
        </cdr:cNvSpPr>
      </cdr:nvSpPr>
      <cdr:spPr bwMode="auto">
        <a:xfrm xmlns:a="http://schemas.openxmlformats.org/drawingml/2006/main">
          <a:off x="4235960" y="2340152"/>
          <a:ext cx="827116" cy="27836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54.9%</a:t>
          </a:r>
        </a:p>
      </cdr:txBody>
    </cdr:sp>
  </cdr:relSizeAnchor>
  <cdr:relSizeAnchor xmlns:cdr="http://schemas.openxmlformats.org/drawingml/2006/chartDrawing">
    <cdr:from>
      <cdr:x>0.73686</cdr:x>
      <cdr:y>0.65783</cdr:y>
    </cdr:from>
    <cdr:to>
      <cdr:x>0.84539</cdr:x>
      <cdr:y>0.72689</cdr:y>
    </cdr:to>
    <cdr:sp macro="" textlink="">
      <cdr:nvSpPr>
        <cdr:cNvPr id="3" name="Text Box 2"/>
        <cdr:cNvSpPr txBox="1">
          <a:spLocks xmlns:a="http://schemas.openxmlformats.org/drawingml/2006/main" noChangeArrowheads="1"/>
        </cdr:cNvSpPr>
      </cdr:nvSpPr>
      <cdr:spPr bwMode="auto">
        <a:xfrm xmlns:a="http://schemas.openxmlformats.org/drawingml/2006/main">
          <a:off x="4235978" y="20994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57.0%</a:t>
          </a:r>
        </a:p>
      </cdr:txBody>
    </cdr:sp>
  </cdr:relSizeAnchor>
  <cdr:relSizeAnchor xmlns:cdr="http://schemas.openxmlformats.org/drawingml/2006/chartDrawing">
    <cdr:from>
      <cdr:x>0.7457</cdr:x>
      <cdr:y>0.58355</cdr:y>
    </cdr:from>
    <cdr:to>
      <cdr:x>0.85423</cdr:x>
      <cdr:y>0.65261</cdr:y>
    </cdr:to>
    <cdr:sp macro="" textlink="">
      <cdr:nvSpPr>
        <cdr:cNvPr id="4" name="Text Box 2"/>
        <cdr:cNvSpPr txBox="1">
          <a:spLocks xmlns:a="http://schemas.openxmlformats.org/drawingml/2006/main" noChangeArrowheads="1"/>
        </cdr:cNvSpPr>
      </cdr:nvSpPr>
      <cdr:spPr bwMode="auto">
        <a:xfrm xmlns:a="http://schemas.openxmlformats.org/drawingml/2006/main">
          <a:off x="4286779" y="18623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57.5%</a:t>
          </a:r>
        </a:p>
      </cdr:txBody>
    </cdr:sp>
  </cdr:relSizeAnchor>
  <cdr:relSizeAnchor xmlns:cdr="http://schemas.openxmlformats.org/drawingml/2006/chartDrawing">
    <cdr:from>
      <cdr:x>0.77221</cdr:x>
      <cdr:y>0.50927</cdr:y>
    </cdr:from>
    <cdr:to>
      <cdr:x>0.88074</cdr:x>
      <cdr:y>0.57833</cdr:y>
    </cdr:to>
    <cdr:sp macro="" textlink="">
      <cdr:nvSpPr>
        <cdr:cNvPr id="5" name="Text Box 2"/>
        <cdr:cNvSpPr txBox="1">
          <a:spLocks xmlns:a="http://schemas.openxmlformats.org/drawingml/2006/main" noChangeArrowheads="1"/>
        </cdr:cNvSpPr>
      </cdr:nvSpPr>
      <cdr:spPr bwMode="auto">
        <a:xfrm xmlns:a="http://schemas.openxmlformats.org/drawingml/2006/main">
          <a:off x="4439179" y="16253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63.6%</a:t>
          </a:r>
        </a:p>
      </cdr:txBody>
    </cdr:sp>
  </cdr:relSizeAnchor>
  <cdr:relSizeAnchor xmlns:cdr="http://schemas.openxmlformats.org/drawingml/2006/chartDrawing">
    <cdr:from>
      <cdr:x>0.78252</cdr:x>
      <cdr:y>0.43499</cdr:y>
    </cdr:from>
    <cdr:to>
      <cdr:x>0.89105</cdr:x>
      <cdr:y>0.50405</cdr:y>
    </cdr:to>
    <cdr:sp macro="" textlink="">
      <cdr:nvSpPr>
        <cdr:cNvPr id="6" name="Text Box 2"/>
        <cdr:cNvSpPr txBox="1">
          <a:spLocks xmlns:a="http://schemas.openxmlformats.org/drawingml/2006/main" noChangeArrowheads="1"/>
        </cdr:cNvSpPr>
      </cdr:nvSpPr>
      <cdr:spPr bwMode="auto">
        <a:xfrm xmlns:a="http://schemas.openxmlformats.org/drawingml/2006/main">
          <a:off x="4498446" y="13882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64.3%</a:t>
          </a:r>
        </a:p>
      </cdr:txBody>
    </cdr:sp>
  </cdr:relSizeAnchor>
  <cdr:relSizeAnchor xmlns:cdr="http://schemas.openxmlformats.org/drawingml/2006/chartDrawing">
    <cdr:from>
      <cdr:x>0.78105</cdr:x>
      <cdr:y>0.36336</cdr:y>
    </cdr:from>
    <cdr:to>
      <cdr:x>0.88958</cdr:x>
      <cdr:y>0.43242</cdr:y>
    </cdr:to>
    <cdr:sp macro="" textlink="">
      <cdr:nvSpPr>
        <cdr:cNvPr id="7" name="Text Box 2"/>
        <cdr:cNvSpPr txBox="1">
          <a:spLocks xmlns:a="http://schemas.openxmlformats.org/drawingml/2006/main" noChangeArrowheads="1"/>
        </cdr:cNvSpPr>
      </cdr:nvSpPr>
      <cdr:spPr bwMode="auto">
        <a:xfrm xmlns:a="http://schemas.openxmlformats.org/drawingml/2006/main">
          <a:off x="4489979" y="11596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64.5%</a:t>
          </a:r>
        </a:p>
      </cdr:txBody>
    </cdr:sp>
  </cdr:relSizeAnchor>
  <cdr:relSizeAnchor xmlns:cdr="http://schemas.openxmlformats.org/drawingml/2006/chartDrawing">
    <cdr:from>
      <cdr:x>0.78399</cdr:x>
      <cdr:y>0.28643</cdr:y>
    </cdr:from>
    <cdr:to>
      <cdr:x>0.89252</cdr:x>
      <cdr:y>0.35548</cdr:y>
    </cdr:to>
    <cdr:sp macro="" textlink="">
      <cdr:nvSpPr>
        <cdr:cNvPr id="8" name="Text Box 2"/>
        <cdr:cNvSpPr txBox="1">
          <a:spLocks xmlns:a="http://schemas.openxmlformats.org/drawingml/2006/main" noChangeArrowheads="1"/>
        </cdr:cNvSpPr>
      </cdr:nvSpPr>
      <cdr:spPr bwMode="auto">
        <a:xfrm xmlns:a="http://schemas.openxmlformats.org/drawingml/2006/main">
          <a:off x="4506912" y="9141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64.5%</a:t>
          </a:r>
        </a:p>
      </cdr:txBody>
    </cdr:sp>
  </cdr:relSizeAnchor>
  <cdr:relSizeAnchor xmlns:cdr="http://schemas.openxmlformats.org/drawingml/2006/chartDrawing">
    <cdr:from>
      <cdr:x>0.80314</cdr:x>
      <cdr:y>0.21745</cdr:y>
    </cdr:from>
    <cdr:to>
      <cdr:x>0.91167</cdr:x>
      <cdr:y>0.28651</cdr:y>
    </cdr:to>
    <cdr:sp macro="" textlink="">
      <cdr:nvSpPr>
        <cdr:cNvPr id="9" name="Text Box 2"/>
        <cdr:cNvSpPr txBox="1">
          <a:spLocks xmlns:a="http://schemas.openxmlformats.org/drawingml/2006/main" noChangeArrowheads="1"/>
        </cdr:cNvSpPr>
      </cdr:nvSpPr>
      <cdr:spPr bwMode="auto">
        <a:xfrm xmlns:a="http://schemas.openxmlformats.org/drawingml/2006/main">
          <a:off x="4616979" y="6939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68.2%</a:t>
          </a:r>
        </a:p>
      </cdr:txBody>
    </cdr:sp>
  </cdr:relSizeAnchor>
  <cdr:relSizeAnchor xmlns:cdr="http://schemas.openxmlformats.org/drawingml/2006/chartDrawing">
    <cdr:from>
      <cdr:x>0.81492</cdr:x>
      <cdr:y>0.13786</cdr:y>
    </cdr:from>
    <cdr:to>
      <cdr:x>0.92345</cdr:x>
      <cdr:y>0.20692</cdr:y>
    </cdr:to>
    <cdr:sp macro="" textlink="">
      <cdr:nvSpPr>
        <cdr:cNvPr id="10" name="Text Box 2"/>
        <cdr:cNvSpPr txBox="1">
          <a:spLocks xmlns:a="http://schemas.openxmlformats.org/drawingml/2006/main" noChangeArrowheads="1"/>
        </cdr:cNvSpPr>
      </cdr:nvSpPr>
      <cdr:spPr bwMode="auto">
        <a:xfrm xmlns:a="http://schemas.openxmlformats.org/drawingml/2006/main">
          <a:off x="4684712" y="4399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71.0%</a:t>
          </a:r>
        </a:p>
      </cdr:txBody>
    </cdr:sp>
  </cdr:relSizeAnchor>
</c:userShapes>
</file>

<file path=word/drawings/drawing2.xml><?xml version="1.0" encoding="utf-8"?>
<c:userShapes xmlns:c="http://schemas.openxmlformats.org/drawingml/2006/chart">
  <cdr:relSizeAnchor xmlns:cdr="http://schemas.openxmlformats.org/drawingml/2006/chartDrawing">
    <cdr:from>
      <cdr:x>0.37433</cdr:x>
      <cdr:y>0.8729</cdr:y>
    </cdr:from>
    <cdr:to>
      <cdr:x>0.98065</cdr:x>
      <cdr:y>0.87677</cdr:y>
    </cdr:to>
    <cdr:cxnSp macro="">
      <cdr:nvCxnSpPr>
        <cdr:cNvPr id="2" name="Straight Arrow Connector 1"/>
        <cdr:cNvCxnSpPr/>
      </cdr:nvCxnSpPr>
      <cdr:spPr>
        <a:xfrm xmlns:a="http://schemas.openxmlformats.org/drawingml/2006/main">
          <a:off x="2133600" y="2773680"/>
          <a:ext cx="3455854" cy="12290"/>
        </a:xfrm>
        <a:prstGeom xmlns:a="http://schemas.openxmlformats.org/drawingml/2006/main" prst="straightConnector1">
          <a:avLst/>
        </a:prstGeom>
        <a:ln xmlns:a="http://schemas.openxmlformats.org/drawingml/2006/main" w="15875">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0.35829</cdr:x>
      <cdr:y>0.88121</cdr:y>
    </cdr:from>
    <cdr:to>
      <cdr:x>0.99211</cdr:x>
      <cdr:y>0.97644</cdr:y>
    </cdr:to>
    <cdr:sp macro="" textlink="">
      <cdr:nvSpPr>
        <cdr:cNvPr id="3" name="TextBox 1"/>
        <cdr:cNvSpPr txBox="1"/>
      </cdr:nvSpPr>
      <cdr:spPr>
        <a:xfrm xmlns:a="http://schemas.openxmlformats.org/drawingml/2006/main">
          <a:off x="2042160" y="2800074"/>
          <a:ext cx="3612636" cy="3025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200"/>
            <a:t>No</a:t>
          </a:r>
          <a:r>
            <a:rPr lang="en-GB" sz="1200" baseline="0"/>
            <a:t> </a:t>
          </a:r>
          <a:r>
            <a:rPr lang="en-GB" sz="1200"/>
            <a:t>Housing Growth                         High Housing Growth</a:t>
          </a:r>
        </a:p>
      </cdr:txBody>
    </cdr:sp>
  </cdr:relSizeAnchor>
</c:userShapes>
</file>

<file path=word/drawings/drawing20.xml><?xml version="1.0" encoding="utf-8"?>
<c:userShapes xmlns:c="http://schemas.openxmlformats.org/drawingml/2006/chart">
  <cdr:relSizeAnchor xmlns:cdr="http://schemas.openxmlformats.org/drawingml/2006/chartDrawing">
    <cdr:from>
      <cdr:x>0.57421</cdr:x>
      <cdr:y>0.72234</cdr:y>
    </cdr:from>
    <cdr:to>
      <cdr:x>0.71829</cdr:x>
      <cdr:y>0.80956</cdr:y>
    </cdr:to>
    <cdr:sp macro="" textlink="">
      <cdr:nvSpPr>
        <cdr:cNvPr id="2" name="Text Box 2"/>
        <cdr:cNvSpPr txBox="1">
          <a:spLocks xmlns:a="http://schemas.openxmlformats.org/drawingml/2006/main" noChangeArrowheads="1"/>
        </cdr:cNvSpPr>
      </cdr:nvSpPr>
      <cdr:spPr bwMode="auto">
        <a:xfrm xmlns:a="http://schemas.openxmlformats.org/drawingml/2006/main">
          <a:off x="3296194" y="2378755"/>
          <a:ext cx="827076" cy="2872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26.0%</a:t>
          </a:r>
        </a:p>
      </cdr:txBody>
    </cdr:sp>
  </cdr:relSizeAnchor>
  <cdr:relSizeAnchor xmlns:cdr="http://schemas.openxmlformats.org/drawingml/2006/chartDrawing">
    <cdr:from>
      <cdr:x>0.59486</cdr:x>
      <cdr:y>0.65039</cdr:y>
    </cdr:from>
    <cdr:to>
      <cdr:x>0.70354</cdr:x>
      <cdr:y>0.71732</cdr:y>
    </cdr:to>
    <cdr:sp macro="" textlink="">
      <cdr:nvSpPr>
        <cdr:cNvPr id="3" name="Text Box 2"/>
        <cdr:cNvSpPr txBox="1">
          <a:spLocks xmlns:a="http://schemas.openxmlformats.org/drawingml/2006/main" noChangeArrowheads="1"/>
        </cdr:cNvSpPr>
      </cdr:nvSpPr>
      <cdr:spPr bwMode="auto">
        <a:xfrm xmlns:a="http://schemas.openxmlformats.org/drawingml/2006/main">
          <a:off x="3414712" y="21417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31.8%</a:t>
          </a:r>
        </a:p>
      </cdr:txBody>
    </cdr:sp>
  </cdr:relSizeAnchor>
  <cdr:relSizeAnchor xmlns:cdr="http://schemas.openxmlformats.org/drawingml/2006/chartDrawing">
    <cdr:from>
      <cdr:x>0.61993</cdr:x>
      <cdr:y>0.57583</cdr:y>
    </cdr:from>
    <cdr:to>
      <cdr:x>0.72861</cdr:x>
      <cdr:y>0.64276</cdr:y>
    </cdr:to>
    <cdr:sp macro="" textlink="">
      <cdr:nvSpPr>
        <cdr:cNvPr id="4" name="Text Box 2"/>
        <cdr:cNvSpPr txBox="1">
          <a:spLocks xmlns:a="http://schemas.openxmlformats.org/drawingml/2006/main" noChangeArrowheads="1"/>
        </cdr:cNvSpPr>
      </cdr:nvSpPr>
      <cdr:spPr bwMode="auto">
        <a:xfrm xmlns:a="http://schemas.openxmlformats.org/drawingml/2006/main">
          <a:off x="3558645" y="18962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35.0%</a:t>
          </a:r>
        </a:p>
      </cdr:txBody>
    </cdr:sp>
  </cdr:relSizeAnchor>
  <cdr:relSizeAnchor xmlns:cdr="http://schemas.openxmlformats.org/drawingml/2006/chartDrawing">
    <cdr:from>
      <cdr:x>0.64058</cdr:x>
      <cdr:y>0.49613</cdr:y>
    </cdr:from>
    <cdr:to>
      <cdr:x>0.74926</cdr:x>
      <cdr:y>0.56305</cdr:y>
    </cdr:to>
    <cdr:sp macro="" textlink="">
      <cdr:nvSpPr>
        <cdr:cNvPr id="5" name="Text Box 2"/>
        <cdr:cNvSpPr txBox="1">
          <a:spLocks xmlns:a="http://schemas.openxmlformats.org/drawingml/2006/main" noChangeArrowheads="1"/>
        </cdr:cNvSpPr>
      </cdr:nvSpPr>
      <cdr:spPr bwMode="auto">
        <a:xfrm xmlns:a="http://schemas.openxmlformats.org/drawingml/2006/main">
          <a:off x="3677179" y="16337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39.1%</a:t>
          </a:r>
        </a:p>
      </cdr:txBody>
    </cdr:sp>
  </cdr:relSizeAnchor>
  <cdr:relSizeAnchor xmlns:cdr="http://schemas.openxmlformats.org/drawingml/2006/chartDrawing">
    <cdr:from>
      <cdr:x>0.65238</cdr:x>
      <cdr:y>0.42671</cdr:y>
    </cdr:from>
    <cdr:to>
      <cdr:x>0.76106</cdr:x>
      <cdr:y>0.49364</cdr:y>
    </cdr:to>
    <cdr:sp macro="" textlink="">
      <cdr:nvSpPr>
        <cdr:cNvPr id="6" name="Text Box 2"/>
        <cdr:cNvSpPr txBox="1">
          <a:spLocks xmlns:a="http://schemas.openxmlformats.org/drawingml/2006/main" noChangeArrowheads="1"/>
        </cdr:cNvSpPr>
      </cdr:nvSpPr>
      <cdr:spPr bwMode="auto">
        <a:xfrm xmlns:a="http://schemas.openxmlformats.org/drawingml/2006/main">
          <a:off x="3744912" y="1405196"/>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42.0%</a:t>
          </a:r>
        </a:p>
      </cdr:txBody>
    </cdr:sp>
  </cdr:relSizeAnchor>
  <cdr:relSizeAnchor xmlns:cdr="http://schemas.openxmlformats.org/drawingml/2006/chartDrawing">
    <cdr:from>
      <cdr:x>0.66418</cdr:x>
      <cdr:y>0.35472</cdr:y>
    </cdr:from>
    <cdr:to>
      <cdr:x>0.77286</cdr:x>
      <cdr:y>0.42165</cdr:y>
    </cdr:to>
    <cdr:sp macro="" textlink="">
      <cdr:nvSpPr>
        <cdr:cNvPr id="7" name="Text Box 2"/>
        <cdr:cNvSpPr txBox="1">
          <a:spLocks xmlns:a="http://schemas.openxmlformats.org/drawingml/2006/main" noChangeArrowheads="1"/>
        </cdr:cNvSpPr>
      </cdr:nvSpPr>
      <cdr:spPr bwMode="auto">
        <a:xfrm xmlns:a="http://schemas.openxmlformats.org/drawingml/2006/main">
          <a:off x="3812646" y="11681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42.7%</a:t>
          </a:r>
        </a:p>
      </cdr:txBody>
    </cdr:sp>
  </cdr:relSizeAnchor>
  <cdr:relSizeAnchor xmlns:cdr="http://schemas.openxmlformats.org/drawingml/2006/chartDrawing">
    <cdr:from>
      <cdr:x>0.67893</cdr:x>
      <cdr:y>0.2853</cdr:y>
    </cdr:from>
    <cdr:to>
      <cdr:x>0.78761</cdr:x>
      <cdr:y>0.35223</cdr:y>
    </cdr:to>
    <cdr:sp macro="" textlink="">
      <cdr:nvSpPr>
        <cdr:cNvPr id="8" name="Text Box 2"/>
        <cdr:cNvSpPr txBox="1">
          <a:spLocks xmlns:a="http://schemas.openxmlformats.org/drawingml/2006/main" noChangeArrowheads="1"/>
        </cdr:cNvSpPr>
      </cdr:nvSpPr>
      <cdr:spPr bwMode="auto">
        <a:xfrm xmlns:a="http://schemas.openxmlformats.org/drawingml/2006/main">
          <a:off x="3897312" y="9395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43.1%</a:t>
          </a:r>
        </a:p>
      </cdr:txBody>
    </cdr:sp>
  </cdr:relSizeAnchor>
  <cdr:relSizeAnchor xmlns:cdr="http://schemas.openxmlformats.org/drawingml/2006/chartDrawing">
    <cdr:from>
      <cdr:x>0.68188</cdr:x>
      <cdr:y>0.21074</cdr:y>
    </cdr:from>
    <cdr:to>
      <cdr:x>0.79056</cdr:x>
      <cdr:y>0.27767</cdr:y>
    </cdr:to>
    <cdr:sp macro="" textlink="">
      <cdr:nvSpPr>
        <cdr:cNvPr id="9" name="Text Box 2"/>
        <cdr:cNvSpPr txBox="1">
          <a:spLocks xmlns:a="http://schemas.openxmlformats.org/drawingml/2006/main" noChangeArrowheads="1"/>
        </cdr:cNvSpPr>
      </cdr:nvSpPr>
      <cdr:spPr bwMode="auto">
        <a:xfrm xmlns:a="http://schemas.openxmlformats.org/drawingml/2006/main">
          <a:off x="3914246" y="693996"/>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45.5%</a:t>
          </a:r>
        </a:p>
      </cdr:txBody>
    </cdr:sp>
  </cdr:relSizeAnchor>
  <cdr:relSizeAnchor xmlns:cdr="http://schemas.openxmlformats.org/drawingml/2006/chartDrawing">
    <cdr:from>
      <cdr:x>0.71138</cdr:x>
      <cdr:y>0.13618</cdr:y>
    </cdr:from>
    <cdr:to>
      <cdr:x>0.82006</cdr:x>
      <cdr:y>0.20311</cdr:y>
    </cdr:to>
    <cdr:sp macro="" textlink="">
      <cdr:nvSpPr>
        <cdr:cNvPr id="10" name="Text Box 2"/>
        <cdr:cNvSpPr txBox="1">
          <a:spLocks xmlns:a="http://schemas.openxmlformats.org/drawingml/2006/main" noChangeArrowheads="1"/>
        </cdr:cNvSpPr>
      </cdr:nvSpPr>
      <cdr:spPr bwMode="auto">
        <a:xfrm xmlns:a="http://schemas.openxmlformats.org/drawingml/2006/main">
          <a:off x="4083579" y="4484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52.8%</a:t>
          </a:r>
        </a:p>
      </cdr:txBody>
    </cdr:sp>
  </cdr:relSizeAnchor>
</c:userShapes>
</file>

<file path=word/drawings/drawing21.xml><?xml version="1.0" encoding="utf-8"?>
<c:userShapes xmlns:c="http://schemas.openxmlformats.org/drawingml/2006/chart">
  <cdr:relSizeAnchor xmlns:cdr="http://schemas.openxmlformats.org/drawingml/2006/chartDrawing">
    <cdr:from>
      <cdr:x>0.82219</cdr:x>
      <cdr:y>0.14716</cdr:y>
    </cdr:from>
    <cdr:to>
      <cdr:x>0.94506</cdr:x>
      <cdr:y>0.21763</cdr:y>
    </cdr:to>
    <cdr:sp macro="" textlink="">
      <cdr:nvSpPr>
        <cdr:cNvPr id="2" name="Text Box 2"/>
        <cdr:cNvSpPr txBox="1">
          <a:spLocks xmlns:a="http://schemas.openxmlformats.org/drawingml/2006/main" noChangeArrowheads="1"/>
        </cdr:cNvSpPr>
      </cdr:nvSpPr>
      <cdr:spPr bwMode="auto">
        <a:xfrm xmlns:a="http://schemas.openxmlformats.org/drawingml/2006/main">
          <a:off x="4684721" y="452295"/>
          <a:ext cx="700080" cy="21657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72.4%</a:t>
          </a:r>
        </a:p>
      </cdr:txBody>
    </cdr:sp>
  </cdr:relSizeAnchor>
  <cdr:relSizeAnchor xmlns:cdr="http://schemas.openxmlformats.org/drawingml/2006/chartDrawing">
    <cdr:from>
      <cdr:x>0.7791</cdr:x>
      <cdr:y>0.22581</cdr:y>
    </cdr:from>
    <cdr:to>
      <cdr:x>0.88859</cdr:x>
      <cdr:y>0.29752</cdr:y>
    </cdr:to>
    <cdr:sp macro="" textlink="">
      <cdr:nvSpPr>
        <cdr:cNvPr id="3" name="Text Box 2"/>
        <cdr:cNvSpPr txBox="1">
          <a:spLocks xmlns:a="http://schemas.openxmlformats.org/drawingml/2006/main" noChangeArrowheads="1"/>
        </cdr:cNvSpPr>
      </cdr:nvSpPr>
      <cdr:spPr bwMode="auto">
        <a:xfrm xmlns:a="http://schemas.openxmlformats.org/drawingml/2006/main">
          <a:off x="4439179" y="6939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64.5%</a:t>
          </a:r>
        </a:p>
      </cdr:txBody>
    </cdr:sp>
  </cdr:relSizeAnchor>
  <cdr:relSizeAnchor xmlns:cdr="http://schemas.openxmlformats.org/drawingml/2006/chartDrawing">
    <cdr:from>
      <cdr:x>0.73749</cdr:x>
      <cdr:y>0.30845</cdr:y>
    </cdr:from>
    <cdr:to>
      <cdr:x>0.84699</cdr:x>
      <cdr:y>0.38017</cdr:y>
    </cdr:to>
    <cdr:sp macro="" textlink="">
      <cdr:nvSpPr>
        <cdr:cNvPr id="4" name="Text Box 2"/>
        <cdr:cNvSpPr txBox="1">
          <a:spLocks xmlns:a="http://schemas.openxmlformats.org/drawingml/2006/main" noChangeArrowheads="1"/>
        </cdr:cNvSpPr>
      </cdr:nvSpPr>
      <cdr:spPr bwMode="auto">
        <a:xfrm xmlns:a="http://schemas.openxmlformats.org/drawingml/2006/main">
          <a:off x="4202112" y="9479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57.6%</a:t>
          </a:r>
        </a:p>
      </cdr:txBody>
    </cdr:sp>
  </cdr:relSizeAnchor>
  <cdr:relSizeAnchor xmlns:cdr="http://schemas.openxmlformats.org/drawingml/2006/chartDrawing">
    <cdr:from>
      <cdr:x>0.72709</cdr:x>
      <cdr:y>0.37181</cdr:y>
    </cdr:from>
    <cdr:to>
      <cdr:x>0.83658</cdr:x>
      <cdr:y>0.44353</cdr:y>
    </cdr:to>
    <cdr:sp macro="" textlink="">
      <cdr:nvSpPr>
        <cdr:cNvPr id="5" name="Text Box 2"/>
        <cdr:cNvSpPr txBox="1">
          <a:spLocks xmlns:a="http://schemas.openxmlformats.org/drawingml/2006/main" noChangeArrowheads="1"/>
        </cdr:cNvSpPr>
      </cdr:nvSpPr>
      <cdr:spPr bwMode="auto">
        <a:xfrm xmlns:a="http://schemas.openxmlformats.org/drawingml/2006/main">
          <a:off x="4142846" y="11427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57.5%</a:t>
          </a:r>
        </a:p>
      </cdr:txBody>
    </cdr:sp>
  </cdr:relSizeAnchor>
  <cdr:relSizeAnchor xmlns:cdr="http://schemas.openxmlformats.org/drawingml/2006/chartDrawing">
    <cdr:from>
      <cdr:x>0.72263</cdr:x>
      <cdr:y>0.44068</cdr:y>
    </cdr:from>
    <cdr:to>
      <cdr:x>0.83213</cdr:x>
      <cdr:y>0.5124</cdr:y>
    </cdr:to>
    <cdr:sp macro="" textlink="">
      <cdr:nvSpPr>
        <cdr:cNvPr id="6" name="Text Box 2"/>
        <cdr:cNvSpPr txBox="1">
          <a:spLocks xmlns:a="http://schemas.openxmlformats.org/drawingml/2006/main" noChangeArrowheads="1"/>
        </cdr:cNvSpPr>
      </cdr:nvSpPr>
      <cdr:spPr bwMode="auto">
        <a:xfrm xmlns:a="http://schemas.openxmlformats.org/drawingml/2006/main">
          <a:off x="4117445" y="13543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55.2%</a:t>
          </a:r>
        </a:p>
      </cdr:txBody>
    </cdr:sp>
  </cdr:relSizeAnchor>
  <cdr:relSizeAnchor xmlns:cdr="http://schemas.openxmlformats.org/drawingml/2006/chartDrawing">
    <cdr:from>
      <cdr:x>0.71817</cdr:x>
      <cdr:y>0.52057</cdr:y>
    </cdr:from>
    <cdr:to>
      <cdr:x>0.82767</cdr:x>
      <cdr:y>0.59229</cdr:y>
    </cdr:to>
    <cdr:sp macro="" textlink="">
      <cdr:nvSpPr>
        <cdr:cNvPr id="7" name="Text Box 2"/>
        <cdr:cNvSpPr txBox="1">
          <a:spLocks xmlns:a="http://schemas.openxmlformats.org/drawingml/2006/main" noChangeArrowheads="1"/>
        </cdr:cNvSpPr>
      </cdr:nvSpPr>
      <cdr:spPr bwMode="auto">
        <a:xfrm xmlns:a="http://schemas.openxmlformats.org/drawingml/2006/main">
          <a:off x="4092045" y="15999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54.5%</a:t>
          </a:r>
        </a:p>
      </cdr:txBody>
    </cdr:sp>
  </cdr:relSizeAnchor>
  <cdr:relSizeAnchor xmlns:cdr="http://schemas.openxmlformats.org/drawingml/2006/chartDrawing">
    <cdr:from>
      <cdr:x>0.69588</cdr:x>
      <cdr:y>0.5922</cdr:y>
    </cdr:from>
    <cdr:to>
      <cdr:x>0.80538</cdr:x>
      <cdr:y>0.66391</cdr:y>
    </cdr:to>
    <cdr:sp macro="" textlink="">
      <cdr:nvSpPr>
        <cdr:cNvPr id="8" name="Text Box 2"/>
        <cdr:cNvSpPr txBox="1">
          <a:spLocks xmlns:a="http://schemas.openxmlformats.org/drawingml/2006/main" noChangeArrowheads="1"/>
        </cdr:cNvSpPr>
      </cdr:nvSpPr>
      <cdr:spPr bwMode="auto">
        <a:xfrm xmlns:a="http://schemas.openxmlformats.org/drawingml/2006/main">
          <a:off x="3965045" y="18200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49.3%</a:t>
          </a:r>
        </a:p>
      </cdr:txBody>
    </cdr:sp>
  </cdr:relSizeAnchor>
  <cdr:relSizeAnchor xmlns:cdr="http://schemas.openxmlformats.org/drawingml/2006/chartDrawing">
    <cdr:from>
      <cdr:x>0.68102</cdr:x>
      <cdr:y>0.66107</cdr:y>
    </cdr:from>
    <cdr:to>
      <cdr:x>0.79052</cdr:x>
      <cdr:y>0.73278</cdr:y>
    </cdr:to>
    <cdr:sp macro="" textlink="">
      <cdr:nvSpPr>
        <cdr:cNvPr id="9" name="Text Box 2"/>
        <cdr:cNvSpPr txBox="1">
          <a:spLocks xmlns:a="http://schemas.openxmlformats.org/drawingml/2006/main" noChangeArrowheads="1"/>
        </cdr:cNvSpPr>
      </cdr:nvSpPr>
      <cdr:spPr bwMode="auto">
        <a:xfrm xmlns:a="http://schemas.openxmlformats.org/drawingml/2006/main">
          <a:off x="3880379" y="20317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46.1%</a:t>
          </a:r>
        </a:p>
      </cdr:txBody>
    </cdr:sp>
  </cdr:relSizeAnchor>
  <cdr:relSizeAnchor xmlns:cdr="http://schemas.openxmlformats.org/drawingml/2006/chartDrawing">
    <cdr:from>
      <cdr:x>0.63645</cdr:x>
      <cdr:y>0.72718</cdr:y>
    </cdr:from>
    <cdr:to>
      <cdr:x>0.74594</cdr:x>
      <cdr:y>0.7989</cdr:y>
    </cdr:to>
    <cdr:sp macro="" textlink="">
      <cdr:nvSpPr>
        <cdr:cNvPr id="10" name="Text Box 2"/>
        <cdr:cNvSpPr txBox="1">
          <a:spLocks xmlns:a="http://schemas.openxmlformats.org/drawingml/2006/main" noChangeArrowheads="1"/>
        </cdr:cNvSpPr>
      </cdr:nvSpPr>
      <cdr:spPr bwMode="auto">
        <a:xfrm xmlns:a="http://schemas.openxmlformats.org/drawingml/2006/main">
          <a:off x="3626378" y="22349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38.2%</a:t>
          </a:r>
        </a:p>
      </cdr:txBody>
    </cdr:sp>
  </cdr:relSizeAnchor>
</c:userShapes>
</file>

<file path=word/drawings/drawing22.xml><?xml version="1.0" encoding="utf-8"?>
<c:userShapes xmlns:c="http://schemas.openxmlformats.org/drawingml/2006/chart">
  <cdr:relSizeAnchor xmlns:cdr="http://schemas.openxmlformats.org/drawingml/2006/chartDrawing">
    <cdr:from>
      <cdr:x>0.79841</cdr:x>
      <cdr:y>0.1389</cdr:y>
    </cdr:from>
    <cdr:to>
      <cdr:x>0.94357</cdr:x>
      <cdr:y>0.22612</cdr:y>
    </cdr:to>
    <cdr:sp macro="" textlink="">
      <cdr:nvSpPr>
        <cdr:cNvPr id="2" name="Text Box 2"/>
        <cdr:cNvSpPr txBox="1">
          <a:spLocks xmlns:a="http://schemas.openxmlformats.org/drawingml/2006/main" noChangeArrowheads="1"/>
        </cdr:cNvSpPr>
      </cdr:nvSpPr>
      <cdr:spPr bwMode="auto">
        <a:xfrm xmlns:a="http://schemas.openxmlformats.org/drawingml/2006/main">
          <a:off x="4549252" y="426895"/>
          <a:ext cx="827101" cy="26806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69.1%</a:t>
          </a:r>
        </a:p>
      </cdr:txBody>
    </cdr:sp>
  </cdr:relSizeAnchor>
  <cdr:relSizeAnchor xmlns:cdr="http://schemas.openxmlformats.org/drawingml/2006/chartDrawing">
    <cdr:from>
      <cdr:x>0.75681</cdr:x>
      <cdr:y>0.21479</cdr:y>
    </cdr:from>
    <cdr:to>
      <cdr:x>0.8663</cdr:x>
      <cdr:y>0.2865</cdr:y>
    </cdr:to>
    <cdr:sp macro="" textlink="">
      <cdr:nvSpPr>
        <cdr:cNvPr id="3" name="Text Box 2"/>
        <cdr:cNvSpPr txBox="1">
          <a:spLocks xmlns:a="http://schemas.openxmlformats.org/drawingml/2006/main" noChangeArrowheads="1"/>
        </cdr:cNvSpPr>
      </cdr:nvSpPr>
      <cdr:spPr bwMode="auto">
        <a:xfrm xmlns:a="http://schemas.openxmlformats.org/drawingml/2006/main">
          <a:off x="4312179" y="6601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59.7%</a:t>
          </a:r>
        </a:p>
      </cdr:txBody>
    </cdr:sp>
  </cdr:relSizeAnchor>
  <cdr:relSizeAnchor xmlns:cdr="http://schemas.openxmlformats.org/drawingml/2006/chartDrawing">
    <cdr:from>
      <cdr:x>0.736</cdr:x>
      <cdr:y>0.29192</cdr:y>
    </cdr:from>
    <cdr:to>
      <cdr:x>0.8455</cdr:x>
      <cdr:y>0.36364</cdr:y>
    </cdr:to>
    <cdr:sp macro="" textlink="">
      <cdr:nvSpPr>
        <cdr:cNvPr id="4" name="Text Box 2"/>
        <cdr:cNvSpPr txBox="1">
          <a:spLocks xmlns:a="http://schemas.openxmlformats.org/drawingml/2006/main" noChangeArrowheads="1"/>
        </cdr:cNvSpPr>
      </cdr:nvSpPr>
      <cdr:spPr bwMode="auto">
        <a:xfrm xmlns:a="http://schemas.openxmlformats.org/drawingml/2006/main">
          <a:off x="4193645" y="8971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58.1%</a:t>
          </a:r>
        </a:p>
      </cdr:txBody>
    </cdr:sp>
  </cdr:relSizeAnchor>
  <cdr:relSizeAnchor xmlns:cdr="http://schemas.openxmlformats.org/drawingml/2006/chartDrawing">
    <cdr:from>
      <cdr:x>0.72709</cdr:x>
      <cdr:y>0.36079</cdr:y>
    </cdr:from>
    <cdr:to>
      <cdr:x>0.83658</cdr:x>
      <cdr:y>0.43251</cdr:y>
    </cdr:to>
    <cdr:sp macro="" textlink="">
      <cdr:nvSpPr>
        <cdr:cNvPr id="5" name="Text Box 2"/>
        <cdr:cNvSpPr txBox="1">
          <a:spLocks xmlns:a="http://schemas.openxmlformats.org/drawingml/2006/main" noChangeArrowheads="1"/>
        </cdr:cNvSpPr>
      </cdr:nvSpPr>
      <cdr:spPr bwMode="auto">
        <a:xfrm xmlns:a="http://schemas.openxmlformats.org/drawingml/2006/main">
          <a:off x="4142845" y="11088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57.0%</a:t>
          </a:r>
        </a:p>
      </cdr:txBody>
    </cdr:sp>
  </cdr:relSizeAnchor>
  <cdr:relSizeAnchor xmlns:cdr="http://schemas.openxmlformats.org/drawingml/2006/chartDrawing">
    <cdr:from>
      <cdr:x>0.73006</cdr:x>
      <cdr:y>0.42966</cdr:y>
    </cdr:from>
    <cdr:to>
      <cdr:x>0.83956</cdr:x>
      <cdr:y>0.50138</cdr:y>
    </cdr:to>
    <cdr:sp macro="" textlink="">
      <cdr:nvSpPr>
        <cdr:cNvPr id="6" name="Text Box 2"/>
        <cdr:cNvSpPr txBox="1">
          <a:spLocks xmlns:a="http://schemas.openxmlformats.org/drawingml/2006/main" noChangeArrowheads="1"/>
        </cdr:cNvSpPr>
      </cdr:nvSpPr>
      <cdr:spPr bwMode="auto">
        <a:xfrm xmlns:a="http://schemas.openxmlformats.org/drawingml/2006/main">
          <a:off x="4159779" y="13205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56.5%</a:t>
          </a:r>
        </a:p>
      </cdr:txBody>
    </cdr:sp>
  </cdr:relSizeAnchor>
  <cdr:relSizeAnchor xmlns:cdr="http://schemas.openxmlformats.org/drawingml/2006/chartDrawing">
    <cdr:from>
      <cdr:x>0.69886</cdr:x>
      <cdr:y>0.50404</cdr:y>
    </cdr:from>
    <cdr:to>
      <cdr:x>0.80835</cdr:x>
      <cdr:y>0.57576</cdr:y>
    </cdr:to>
    <cdr:sp macro="" textlink="">
      <cdr:nvSpPr>
        <cdr:cNvPr id="7" name="Text Box 2"/>
        <cdr:cNvSpPr txBox="1">
          <a:spLocks xmlns:a="http://schemas.openxmlformats.org/drawingml/2006/main" noChangeArrowheads="1"/>
        </cdr:cNvSpPr>
      </cdr:nvSpPr>
      <cdr:spPr bwMode="auto">
        <a:xfrm xmlns:a="http://schemas.openxmlformats.org/drawingml/2006/main">
          <a:off x="3981979" y="15491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51.2%</a:t>
          </a:r>
        </a:p>
      </cdr:txBody>
    </cdr:sp>
  </cdr:relSizeAnchor>
  <cdr:relSizeAnchor xmlns:cdr="http://schemas.openxmlformats.org/drawingml/2006/chartDrawing">
    <cdr:from>
      <cdr:x>0.68994</cdr:x>
      <cdr:y>0.57567</cdr:y>
    </cdr:from>
    <cdr:to>
      <cdr:x>0.79944</cdr:x>
      <cdr:y>0.64738</cdr:y>
    </cdr:to>
    <cdr:sp macro="" textlink="">
      <cdr:nvSpPr>
        <cdr:cNvPr id="8" name="Text Box 2"/>
        <cdr:cNvSpPr txBox="1">
          <a:spLocks xmlns:a="http://schemas.openxmlformats.org/drawingml/2006/main" noChangeArrowheads="1"/>
        </cdr:cNvSpPr>
      </cdr:nvSpPr>
      <cdr:spPr bwMode="auto">
        <a:xfrm xmlns:a="http://schemas.openxmlformats.org/drawingml/2006/main">
          <a:off x="3931179" y="17692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48.5%</a:t>
          </a:r>
        </a:p>
      </cdr:txBody>
    </cdr:sp>
  </cdr:relSizeAnchor>
  <cdr:relSizeAnchor xmlns:cdr="http://schemas.openxmlformats.org/drawingml/2006/chartDrawing">
    <cdr:from>
      <cdr:x>0.68251</cdr:x>
      <cdr:y>0.65005</cdr:y>
    </cdr:from>
    <cdr:to>
      <cdr:x>0.79201</cdr:x>
      <cdr:y>0.72176</cdr:y>
    </cdr:to>
    <cdr:sp macro="" textlink="">
      <cdr:nvSpPr>
        <cdr:cNvPr id="9" name="Text Box 2"/>
        <cdr:cNvSpPr txBox="1">
          <a:spLocks xmlns:a="http://schemas.openxmlformats.org/drawingml/2006/main" noChangeArrowheads="1"/>
        </cdr:cNvSpPr>
      </cdr:nvSpPr>
      <cdr:spPr bwMode="auto">
        <a:xfrm xmlns:a="http://schemas.openxmlformats.org/drawingml/2006/main">
          <a:off x="3888845" y="19978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46.0%</a:t>
          </a:r>
        </a:p>
      </cdr:txBody>
    </cdr:sp>
  </cdr:relSizeAnchor>
  <cdr:relSizeAnchor xmlns:cdr="http://schemas.openxmlformats.org/drawingml/2006/chartDrawing">
    <cdr:from>
      <cdr:x>0.66765</cdr:x>
      <cdr:y>0.72168</cdr:y>
    </cdr:from>
    <cdr:to>
      <cdr:x>0.77715</cdr:x>
      <cdr:y>0.79339</cdr:y>
    </cdr:to>
    <cdr:sp macro="" textlink="">
      <cdr:nvSpPr>
        <cdr:cNvPr id="10" name="Text Box 2"/>
        <cdr:cNvSpPr txBox="1">
          <a:spLocks xmlns:a="http://schemas.openxmlformats.org/drawingml/2006/main" noChangeArrowheads="1"/>
        </cdr:cNvSpPr>
      </cdr:nvSpPr>
      <cdr:spPr bwMode="auto">
        <a:xfrm xmlns:a="http://schemas.openxmlformats.org/drawingml/2006/main">
          <a:off x="3804179" y="22179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44.7%</a:t>
          </a:r>
        </a:p>
      </cdr:txBody>
    </cdr:sp>
  </cdr:relSizeAnchor>
</c:userShapes>
</file>

<file path=word/drawings/drawing23.xml><?xml version="1.0" encoding="utf-8"?>
<c:userShapes xmlns:c="http://schemas.openxmlformats.org/drawingml/2006/chart">
  <cdr:relSizeAnchor xmlns:cdr="http://schemas.openxmlformats.org/drawingml/2006/chartDrawing">
    <cdr:from>
      <cdr:x>0.72638</cdr:x>
      <cdr:y>0.74502</cdr:y>
    </cdr:from>
    <cdr:to>
      <cdr:x>0.87111</cdr:x>
      <cdr:y>0.8201</cdr:y>
    </cdr:to>
    <cdr:sp macro="" textlink="">
      <cdr:nvSpPr>
        <cdr:cNvPr id="2" name="Text Box 2"/>
        <cdr:cNvSpPr txBox="1">
          <a:spLocks xmlns:a="http://schemas.openxmlformats.org/drawingml/2006/main" noChangeArrowheads="1"/>
        </cdr:cNvSpPr>
      </cdr:nvSpPr>
      <cdr:spPr bwMode="auto">
        <a:xfrm xmlns:a="http://schemas.openxmlformats.org/drawingml/2006/main">
          <a:off x="4151285" y="2775123"/>
          <a:ext cx="827132" cy="27966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55.0%</a:t>
          </a:r>
        </a:p>
      </cdr:txBody>
    </cdr:sp>
  </cdr:relSizeAnchor>
  <cdr:relSizeAnchor xmlns:cdr="http://schemas.openxmlformats.org/drawingml/2006/chartDrawing">
    <cdr:from>
      <cdr:x>0.76194</cdr:x>
      <cdr:y>0.66819</cdr:y>
    </cdr:from>
    <cdr:to>
      <cdr:x>0.87111</cdr:x>
      <cdr:y>0.72736</cdr:y>
    </cdr:to>
    <cdr:sp macro="" textlink="">
      <cdr:nvSpPr>
        <cdr:cNvPr id="3" name="Text Box 2"/>
        <cdr:cNvSpPr txBox="1">
          <a:spLocks xmlns:a="http://schemas.openxmlformats.org/drawingml/2006/main" noChangeArrowheads="1"/>
        </cdr:cNvSpPr>
      </cdr:nvSpPr>
      <cdr:spPr bwMode="auto">
        <a:xfrm xmlns:a="http://schemas.openxmlformats.org/drawingml/2006/main">
          <a:off x="4354512" y="24889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61.7%</a:t>
          </a:r>
        </a:p>
      </cdr:txBody>
    </cdr:sp>
  </cdr:relSizeAnchor>
  <cdr:relSizeAnchor xmlns:cdr="http://schemas.openxmlformats.org/drawingml/2006/chartDrawing">
    <cdr:from>
      <cdr:x>0.77824</cdr:x>
      <cdr:y>0.59318</cdr:y>
    </cdr:from>
    <cdr:to>
      <cdr:x>0.88741</cdr:x>
      <cdr:y>0.65235</cdr:y>
    </cdr:to>
    <cdr:sp macro="" textlink="">
      <cdr:nvSpPr>
        <cdr:cNvPr id="4" name="Text Box 2"/>
        <cdr:cNvSpPr txBox="1">
          <a:spLocks xmlns:a="http://schemas.openxmlformats.org/drawingml/2006/main" noChangeArrowheads="1"/>
        </cdr:cNvSpPr>
      </cdr:nvSpPr>
      <cdr:spPr bwMode="auto">
        <a:xfrm xmlns:a="http://schemas.openxmlformats.org/drawingml/2006/main">
          <a:off x="4447646" y="22095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64.1%</a:t>
          </a:r>
        </a:p>
      </cdr:txBody>
    </cdr:sp>
  </cdr:relSizeAnchor>
  <cdr:relSizeAnchor xmlns:cdr="http://schemas.openxmlformats.org/drawingml/2006/chartDrawing">
    <cdr:from>
      <cdr:x>0.7975</cdr:x>
      <cdr:y>0.52271</cdr:y>
    </cdr:from>
    <cdr:to>
      <cdr:x>0.90667</cdr:x>
      <cdr:y>0.58188</cdr:y>
    </cdr:to>
    <cdr:sp macro="" textlink="">
      <cdr:nvSpPr>
        <cdr:cNvPr id="5" name="Text Box 2"/>
        <cdr:cNvSpPr txBox="1">
          <a:spLocks xmlns:a="http://schemas.openxmlformats.org/drawingml/2006/main" noChangeArrowheads="1"/>
        </cdr:cNvSpPr>
      </cdr:nvSpPr>
      <cdr:spPr bwMode="auto">
        <a:xfrm xmlns:a="http://schemas.openxmlformats.org/drawingml/2006/main">
          <a:off x="4557712" y="19470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67.6%</a:t>
          </a:r>
        </a:p>
      </cdr:txBody>
    </cdr:sp>
  </cdr:relSizeAnchor>
  <cdr:relSizeAnchor xmlns:cdr="http://schemas.openxmlformats.org/drawingml/2006/chartDrawing">
    <cdr:from>
      <cdr:x>0.81824</cdr:x>
      <cdr:y>0.44543</cdr:y>
    </cdr:from>
    <cdr:to>
      <cdr:x>0.92741</cdr:x>
      <cdr:y>0.5046</cdr:y>
    </cdr:to>
    <cdr:sp macro="" textlink="">
      <cdr:nvSpPr>
        <cdr:cNvPr id="6" name="Text Box 2"/>
        <cdr:cNvSpPr txBox="1">
          <a:spLocks xmlns:a="http://schemas.openxmlformats.org/drawingml/2006/main" noChangeArrowheads="1"/>
        </cdr:cNvSpPr>
      </cdr:nvSpPr>
      <cdr:spPr bwMode="auto">
        <a:xfrm xmlns:a="http://schemas.openxmlformats.org/drawingml/2006/main">
          <a:off x="4676246" y="16591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72.5%</a:t>
          </a:r>
        </a:p>
      </cdr:txBody>
    </cdr:sp>
  </cdr:relSizeAnchor>
  <cdr:relSizeAnchor xmlns:cdr="http://schemas.openxmlformats.org/drawingml/2006/chartDrawing">
    <cdr:from>
      <cdr:x>0.82269</cdr:x>
      <cdr:y>0.37724</cdr:y>
    </cdr:from>
    <cdr:to>
      <cdr:x>0.93185</cdr:x>
      <cdr:y>0.43641</cdr:y>
    </cdr:to>
    <cdr:sp macro="" textlink="">
      <cdr:nvSpPr>
        <cdr:cNvPr id="7" name="Text Box 2"/>
        <cdr:cNvSpPr txBox="1">
          <a:spLocks xmlns:a="http://schemas.openxmlformats.org/drawingml/2006/main" noChangeArrowheads="1"/>
        </cdr:cNvSpPr>
      </cdr:nvSpPr>
      <cdr:spPr bwMode="auto">
        <a:xfrm xmlns:a="http://schemas.openxmlformats.org/drawingml/2006/main">
          <a:off x="4701645" y="14051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72.5%</a:t>
          </a:r>
        </a:p>
      </cdr:txBody>
    </cdr:sp>
  </cdr:relSizeAnchor>
  <cdr:relSizeAnchor xmlns:cdr="http://schemas.openxmlformats.org/drawingml/2006/chartDrawing">
    <cdr:from>
      <cdr:x>0.83454</cdr:x>
      <cdr:y>0.31133</cdr:y>
    </cdr:from>
    <cdr:to>
      <cdr:x>0.9437</cdr:x>
      <cdr:y>0.3705</cdr:y>
    </cdr:to>
    <cdr:sp macro="" textlink="">
      <cdr:nvSpPr>
        <cdr:cNvPr id="8" name="Text Box 2"/>
        <cdr:cNvSpPr txBox="1">
          <a:spLocks xmlns:a="http://schemas.openxmlformats.org/drawingml/2006/main" noChangeArrowheads="1"/>
        </cdr:cNvSpPr>
      </cdr:nvSpPr>
      <cdr:spPr bwMode="auto">
        <a:xfrm xmlns:a="http://schemas.openxmlformats.org/drawingml/2006/main">
          <a:off x="4769379" y="11596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74.3%</a:t>
          </a:r>
        </a:p>
      </cdr:txBody>
    </cdr:sp>
  </cdr:relSizeAnchor>
  <cdr:relSizeAnchor xmlns:cdr="http://schemas.openxmlformats.org/drawingml/2006/chartDrawing">
    <cdr:from>
      <cdr:x>0.85231</cdr:x>
      <cdr:y>0.23405</cdr:y>
    </cdr:from>
    <cdr:to>
      <cdr:x>0.96148</cdr:x>
      <cdr:y>0.29322</cdr:y>
    </cdr:to>
    <cdr:sp macro="" textlink="">
      <cdr:nvSpPr>
        <cdr:cNvPr id="9" name="Text Box 2"/>
        <cdr:cNvSpPr txBox="1">
          <a:spLocks xmlns:a="http://schemas.openxmlformats.org/drawingml/2006/main" noChangeArrowheads="1"/>
        </cdr:cNvSpPr>
      </cdr:nvSpPr>
      <cdr:spPr bwMode="auto">
        <a:xfrm xmlns:a="http://schemas.openxmlformats.org/drawingml/2006/main">
          <a:off x="4870978" y="8717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78.4%</a:t>
          </a:r>
        </a:p>
      </cdr:txBody>
    </cdr:sp>
  </cdr:relSizeAnchor>
  <cdr:relSizeAnchor xmlns:cdr="http://schemas.openxmlformats.org/drawingml/2006/chartDrawing">
    <cdr:from>
      <cdr:x>0.88194</cdr:x>
      <cdr:y>0.15449</cdr:y>
    </cdr:from>
    <cdr:to>
      <cdr:x>0.99111</cdr:x>
      <cdr:y>0.21366</cdr:y>
    </cdr:to>
    <cdr:sp macro="" textlink="">
      <cdr:nvSpPr>
        <cdr:cNvPr id="10" name="Text Box 2"/>
        <cdr:cNvSpPr txBox="1">
          <a:spLocks xmlns:a="http://schemas.openxmlformats.org/drawingml/2006/main" noChangeArrowheads="1"/>
        </cdr:cNvSpPr>
      </cdr:nvSpPr>
      <cdr:spPr bwMode="auto">
        <a:xfrm xmlns:a="http://schemas.openxmlformats.org/drawingml/2006/main">
          <a:off x="5040312" y="5754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84.3%</a:t>
          </a:r>
        </a:p>
      </cdr:txBody>
    </cdr:sp>
  </cdr:relSizeAnchor>
</c:userShapes>
</file>

<file path=word/drawings/drawing24.xml><?xml version="1.0" encoding="utf-8"?>
<c:userShapes xmlns:c="http://schemas.openxmlformats.org/drawingml/2006/chart">
  <cdr:relSizeAnchor xmlns:cdr="http://schemas.openxmlformats.org/drawingml/2006/chartDrawing">
    <cdr:from>
      <cdr:x>0.77368</cdr:x>
      <cdr:y>0.12916</cdr:y>
    </cdr:from>
    <cdr:to>
      <cdr:x>0.91756</cdr:x>
      <cdr:y>0.21605</cdr:y>
    </cdr:to>
    <cdr:sp macro="" textlink="">
      <cdr:nvSpPr>
        <cdr:cNvPr id="2" name="Text Box 2"/>
        <cdr:cNvSpPr txBox="1">
          <a:spLocks xmlns:a="http://schemas.openxmlformats.org/drawingml/2006/main" noChangeArrowheads="1"/>
        </cdr:cNvSpPr>
      </cdr:nvSpPr>
      <cdr:spPr bwMode="auto">
        <a:xfrm xmlns:a="http://schemas.openxmlformats.org/drawingml/2006/main">
          <a:off x="4447626" y="354303"/>
          <a:ext cx="827116" cy="23835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62.7%</a:t>
          </a:r>
        </a:p>
      </cdr:txBody>
    </cdr:sp>
  </cdr:relSizeAnchor>
  <cdr:relSizeAnchor xmlns:cdr="http://schemas.openxmlformats.org/drawingml/2006/chartDrawing">
    <cdr:from>
      <cdr:x>0.82081</cdr:x>
      <cdr:y>0.682</cdr:y>
    </cdr:from>
    <cdr:to>
      <cdr:x>0.92934</cdr:x>
      <cdr:y>0.76235</cdr:y>
    </cdr:to>
    <cdr:sp macro="" textlink="">
      <cdr:nvSpPr>
        <cdr:cNvPr id="3" name="Text Box 2"/>
        <cdr:cNvSpPr txBox="1">
          <a:spLocks xmlns:a="http://schemas.openxmlformats.org/drawingml/2006/main" noChangeArrowheads="1"/>
        </cdr:cNvSpPr>
      </cdr:nvSpPr>
      <cdr:spPr bwMode="auto">
        <a:xfrm xmlns:a="http://schemas.openxmlformats.org/drawingml/2006/main">
          <a:off x="4718579" y="18708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72.5%</a:t>
          </a:r>
        </a:p>
      </cdr:txBody>
    </cdr:sp>
  </cdr:relSizeAnchor>
  <cdr:relSizeAnchor xmlns:cdr="http://schemas.openxmlformats.org/drawingml/2006/chartDrawing">
    <cdr:from>
      <cdr:x>0.82818</cdr:x>
      <cdr:y>0.57089</cdr:y>
    </cdr:from>
    <cdr:to>
      <cdr:x>0.93671</cdr:x>
      <cdr:y>0.65123</cdr:y>
    </cdr:to>
    <cdr:sp macro="" textlink="">
      <cdr:nvSpPr>
        <cdr:cNvPr id="4" name="Text Box 2"/>
        <cdr:cNvSpPr txBox="1">
          <a:spLocks xmlns:a="http://schemas.openxmlformats.org/drawingml/2006/main" noChangeArrowheads="1"/>
        </cdr:cNvSpPr>
      </cdr:nvSpPr>
      <cdr:spPr bwMode="auto">
        <a:xfrm xmlns:a="http://schemas.openxmlformats.org/drawingml/2006/main">
          <a:off x="4760912" y="15660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73.9%</a:t>
          </a:r>
        </a:p>
      </cdr:txBody>
    </cdr:sp>
  </cdr:relSizeAnchor>
  <cdr:relSizeAnchor xmlns:cdr="http://schemas.openxmlformats.org/drawingml/2006/chartDrawing">
    <cdr:from>
      <cdr:x>0.83112</cdr:x>
      <cdr:y>0.45978</cdr:y>
    </cdr:from>
    <cdr:to>
      <cdr:x>0.93965</cdr:x>
      <cdr:y>0.54012</cdr:y>
    </cdr:to>
    <cdr:sp macro="" textlink="">
      <cdr:nvSpPr>
        <cdr:cNvPr id="5" name="Text Box 2"/>
        <cdr:cNvSpPr txBox="1">
          <a:spLocks xmlns:a="http://schemas.openxmlformats.org/drawingml/2006/main" noChangeArrowheads="1"/>
        </cdr:cNvSpPr>
      </cdr:nvSpPr>
      <cdr:spPr bwMode="auto">
        <a:xfrm xmlns:a="http://schemas.openxmlformats.org/drawingml/2006/main">
          <a:off x="4777845" y="12612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74.6%</a:t>
          </a:r>
        </a:p>
      </cdr:txBody>
    </cdr:sp>
  </cdr:relSizeAnchor>
  <cdr:relSizeAnchor xmlns:cdr="http://schemas.openxmlformats.org/drawingml/2006/chartDrawing">
    <cdr:from>
      <cdr:x>0.82376</cdr:x>
      <cdr:y>0.35175</cdr:y>
    </cdr:from>
    <cdr:to>
      <cdr:x>0.93229</cdr:x>
      <cdr:y>0.4321</cdr:y>
    </cdr:to>
    <cdr:sp macro="" textlink="">
      <cdr:nvSpPr>
        <cdr:cNvPr id="6" name="Text Box 2"/>
        <cdr:cNvSpPr txBox="1">
          <a:spLocks xmlns:a="http://schemas.openxmlformats.org/drawingml/2006/main" noChangeArrowheads="1"/>
        </cdr:cNvSpPr>
      </cdr:nvSpPr>
      <cdr:spPr bwMode="auto">
        <a:xfrm xmlns:a="http://schemas.openxmlformats.org/drawingml/2006/main">
          <a:off x="4735512" y="9649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74.8%</a:t>
          </a:r>
        </a:p>
      </cdr:txBody>
    </cdr:sp>
  </cdr:relSizeAnchor>
  <cdr:relSizeAnchor xmlns:cdr="http://schemas.openxmlformats.org/drawingml/2006/chartDrawing">
    <cdr:from>
      <cdr:x>0.81198</cdr:x>
      <cdr:y>0.24373</cdr:y>
    </cdr:from>
    <cdr:to>
      <cdr:x>0.92051</cdr:x>
      <cdr:y>0.32407</cdr:y>
    </cdr:to>
    <cdr:sp macro="" textlink="">
      <cdr:nvSpPr>
        <cdr:cNvPr id="7" name="Text Box 2"/>
        <cdr:cNvSpPr txBox="1">
          <a:spLocks xmlns:a="http://schemas.openxmlformats.org/drawingml/2006/main" noChangeArrowheads="1"/>
        </cdr:cNvSpPr>
      </cdr:nvSpPr>
      <cdr:spPr bwMode="auto">
        <a:xfrm xmlns:a="http://schemas.openxmlformats.org/drawingml/2006/main">
          <a:off x="4667779" y="6685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70.7%</a:t>
          </a:r>
        </a:p>
      </cdr:txBody>
    </cdr:sp>
  </cdr:relSizeAnchor>
</c:userShapes>
</file>

<file path=word/drawings/drawing25.xml><?xml version="1.0" encoding="utf-8"?>
<c:userShapes xmlns:c="http://schemas.openxmlformats.org/drawingml/2006/chart">
  <cdr:relSizeAnchor xmlns:cdr="http://schemas.openxmlformats.org/drawingml/2006/chartDrawing">
    <cdr:from>
      <cdr:x>0.65083</cdr:x>
      <cdr:y>0.73158</cdr:y>
    </cdr:from>
    <cdr:to>
      <cdr:x>0.75407</cdr:x>
      <cdr:y>0.80718</cdr:y>
    </cdr:to>
    <cdr:sp macro="" textlink="">
      <cdr:nvSpPr>
        <cdr:cNvPr id="2" name="Text Box 2"/>
        <cdr:cNvSpPr txBox="1">
          <a:spLocks xmlns:a="http://schemas.openxmlformats.org/drawingml/2006/main" noChangeArrowheads="1"/>
        </cdr:cNvSpPr>
      </cdr:nvSpPr>
      <cdr:spPr bwMode="auto">
        <a:xfrm xmlns:a="http://schemas.openxmlformats.org/drawingml/2006/main">
          <a:off x="3719485" y="2279106"/>
          <a:ext cx="590048" cy="2354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39.8%</a:t>
          </a:r>
        </a:p>
      </cdr:txBody>
    </cdr:sp>
  </cdr:relSizeAnchor>
  <cdr:relSizeAnchor xmlns:cdr="http://schemas.openxmlformats.org/drawingml/2006/chartDrawing">
    <cdr:from>
      <cdr:x>0.6775</cdr:x>
      <cdr:y>0.66576</cdr:y>
    </cdr:from>
    <cdr:to>
      <cdr:x>0.78667</cdr:x>
      <cdr:y>0.73651</cdr:y>
    </cdr:to>
    <cdr:sp macro="" textlink="">
      <cdr:nvSpPr>
        <cdr:cNvPr id="3" name="Text Box 2"/>
        <cdr:cNvSpPr txBox="1">
          <a:spLocks xmlns:a="http://schemas.openxmlformats.org/drawingml/2006/main" noChangeArrowheads="1"/>
        </cdr:cNvSpPr>
      </cdr:nvSpPr>
      <cdr:spPr bwMode="auto">
        <a:xfrm xmlns:a="http://schemas.openxmlformats.org/drawingml/2006/main">
          <a:off x="3871912" y="20740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46.5%</a:t>
          </a:r>
        </a:p>
      </cdr:txBody>
    </cdr:sp>
  </cdr:relSizeAnchor>
  <cdr:relSizeAnchor xmlns:cdr="http://schemas.openxmlformats.org/drawingml/2006/chartDrawing">
    <cdr:from>
      <cdr:x>0.71454</cdr:x>
      <cdr:y>0.58967</cdr:y>
    </cdr:from>
    <cdr:to>
      <cdr:x>0.8237</cdr:x>
      <cdr:y>0.66042</cdr:y>
    </cdr:to>
    <cdr:sp macro="" textlink="">
      <cdr:nvSpPr>
        <cdr:cNvPr id="4" name="Text Box 2"/>
        <cdr:cNvSpPr txBox="1">
          <a:spLocks xmlns:a="http://schemas.openxmlformats.org/drawingml/2006/main" noChangeArrowheads="1"/>
        </cdr:cNvSpPr>
      </cdr:nvSpPr>
      <cdr:spPr bwMode="auto">
        <a:xfrm xmlns:a="http://schemas.openxmlformats.org/drawingml/2006/main">
          <a:off x="4083579" y="18369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52.4%</a:t>
          </a:r>
        </a:p>
      </cdr:txBody>
    </cdr:sp>
  </cdr:relSizeAnchor>
  <cdr:relSizeAnchor xmlns:cdr="http://schemas.openxmlformats.org/drawingml/2006/chartDrawing">
    <cdr:from>
      <cdr:x>0.71898</cdr:x>
      <cdr:y>0.52716</cdr:y>
    </cdr:from>
    <cdr:to>
      <cdr:x>0.82815</cdr:x>
      <cdr:y>0.59791</cdr:y>
    </cdr:to>
    <cdr:sp macro="" textlink="">
      <cdr:nvSpPr>
        <cdr:cNvPr id="5" name="Text Box 2"/>
        <cdr:cNvSpPr txBox="1">
          <a:spLocks xmlns:a="http://schemas.openxmlformats.org/drawingml/2006/main" noChangeArrowheads="1"/>
        </cdr:cNvSpPr>
      </cdr:nvSpPr>
      <cdr:spPr bwMode="auto">
        <a:xfrm xmlns:a="http://schemas.openxmlformats.org/drawingml/2006/main">
          <a:off x="4108979" y="16422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54.4%</a:t>
          </a:r>
        </a:p>
      </cdr:txBody>
    </cdr:sp>
  </cdr:relSizeAnchor>
  <cdr:relSizeAnchor xmlns:cdr="http://schemas.openxmlformats.org/drawingml/2006/chartDrawing">
    <cdr:from>
      <cdr:x>0.74861</cdr:x>
      <cdr:y>0.44563</cdr:y>
    </cdr:from>
    <cdr:to>
      <cdr:x>0.85778</cdr:x>
      <cdr:y>0.51637</cdr:y>
    </cdr:to>
    <cdr:sp macro="" textlink="">
      <cdr:nvSpPr>
        <cdr:cNvPr id="6" name="Text Box 2"/>
        <cdr:cNvSpPr txBox="1">
          <a:spLocks xmlns:a="http://schemas.openxmlformats.org/drawingml/2006/main" noChangeArrowheads="1"/>
        </cdr:cNvSpPr>
      </cdr:nvSpPr>
      <cdr:spPr bwMode="auto">
        <a:xfrm xmlns:a="http://schemas.openxmlformats.org/drawingml/2006/main">
          <a:off x="4278312" y="13882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59.2%</a:t>
          </a:r>
        </a:p>
      </cdr:txBody>
    </cdr:sp>
  </cdr:relSizeAnchor>
  <cdr:relSizeAnchor xmlns:cdr="http://schemas.openxmlformats.org/drawingml/2006/chartDrawing">
    <cdr:from>
      <cdr:x>0.77083</cdr:x>
      <cdr:y>0.36681</cdr:y>
    </cdr:from>
    <cdr:to>
      <cdr:x>0.88</cdr:x>
      <cdr:y>0.43756</cdr:y>
    </cdr:to>
    <cdr:sp macro="" textlink="">
      <cdr:nvSpPr>
        <cdr:cNvPr id="7" name="Text Box 2"/>
        <cdr:cNvSpPr txBox="1">
          <a:spLocks xmlns:a="http://schemas.openxmlformats.org/drawingml/2006/main" noChangeArrowheads="1"/>
        </cdr:cNvSpPr>
      </cdr:nvSpPr>
      <cdr:spPr bwMode="auto">
        <a:xfrm xmlns:a="http://schemas.openxmlformats.org/drawingml/2006/main">
          <a:off x="4405312" y="11427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64.3%</a:t>
          </a:r>
        </a:p>
      </cdr:txBody>
    </cdr:sp>
  </cdr:relSizeAnchor>
  <cdr:relSizeAnchor xmlns:cdr="http://schemas.openxmlformats.org/drawingml/2006/chartDrawing">
    <cdr:from>
      <cdr:x>0.78269</cdr:x>
      <cdr:y>0.30158</cdr:y>
    </cdr:from>
    <cdr:to>
      <cdr:x>0.89185</cdr:x>
      <cdr:y>0.37233</cdr:y>
    </cdr:to>
    <cdr:sp macro="" textlink="">
      <cdr:nvSpPr>
        <cdr:cNvPr id="8" name="Text Box 2"/>
        <cdr:cNvSpPr txBox="1">
          <a:spLocks xmlns:a="http://schemas.openxmlformats.org/drawingml/2006/main" noChangeArrowheads="1"/>
        </cdr:cNvSpPr>
      </cdr:nvSpPr>
      <cdr:spPr bwMode="auto">
        <a:xfrm xmlns:a="http://schemas.openxmlformats.org/drawingml/2006/main">
          <a:off x="4473045" y="9395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66.2%</a:t>
          </a:r>
        </a:p>
      </cdr:txBody>
    </cdr:sp>
  </cdr:relSizeAnchor>
  <cdr:relSizeAnchor xmlns:cdr="http://schemas.openxmlformats.org/drawingml/2006/chartDrawing">
    <cdr:from>
      <cdr:x>0.80046</cdr:x>
      <cdr:y>0.22821</cdr:y>
    </cdr:from>
    <cdr:to>
      <cdr:x>0.90963</cdr:x>
      <cdr:y>0.29895</cdr:y>
    </cdr:to>
    <cdr:sp macro="" textlink="">
      <cdr:nvSpPr>
        <cdr:cNvPr id="9" name="Text Box 2"/>
        <cdr:cNvSpPr txBox="1">
          <a:spLocks xmlns:a="http://schemas.openxmlformats.org/drawingml/2006/main" noChangeArrowheads="1"/>
        </cdr:cNvSpPr>
      </cdr:nvSpPr>
      <cdr:spPr bwMode="auto">
        <a:xfrm xmlns:a="http://schemas.openxmlformats.org/drawingml/2006/main">
          <a:off x="4574645" y="7109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70.3%</a:t>
          </a:r>
        </a:p>
      </cdr:txBody>
    </cdr:sp>
  </cdr:relSizeAnchor>
  <cdr:relSizeAnchor xmlns:cdr="http://schemas.openxmlformats.org/drawingml/2006/chartDrawing">
    <cdr:from>
      <cdr:x>0.83898</cdr:x>
      <cdr:y>0.15211</cdr:y>
    </cdr:from>
    <cdr:to>
      <cdr:x>0.94815</cdr:x>
      <cdr:y>0.22286</cdr:y>
    </cdr:to>
    <cdr:sp macro="" textlink="">
      <cdr:nvSpPr>
        <cdr:cNvPr id="10" name="Text Box 2"/>
        <cdr:cNvSpPr txBox="1">
          <a:spLocks xmlns:a="http://schemas.openxmlformats.org/drawingml/2006/main" noChangeArrowheads="1"/>
        </cdr:cNvSpPr>
      </cdr:nvSpPr>
      <cdr:spPr bwMode="auto">
        <a:xfrm xmlns:a="http://schemas.openxmlformats.org/drawingml/2006/main">
          <a:off x="4794779" y="4738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74.4%</a:t>
          </a:r>
        </a:p>
      </cdr:txBody>
    </cdr:sp>
  </cdr:relSizeAnchor>
</c:userShapes>
</file>

<file path=word/drawings/drawing26.xml><?xml version="1.0" encoding="utf-8"?>
<c:userShapes xmlns:c="http://schemas.openxmlformats.org/drawingml/2006/chart">
  <cdr:relSizeAnchor xmlns:cdr="http://schemas.openxmlformats.org/drawingml/2006/chartDrawing">
    <cdr:from>
      <cdr:x>0.76714</cdr:x>
      <cdr:y>0.15722</cdr:y>
    </cdr:from>
    <cdr:to>
      <cdr:x>0.91145</cdr:x>
      <cdr:y>0.24411</cdr:y>
    </cdr:to>
    <cdr:sp macro="" textlink="">
      <cdr:nvSpPr>
        <cdr:cNvPr id="2" name="Text Box 2"/>
        <cdr:cNvSpPr txBox="1">
          <a:spLocks xmlns:a="http://schemas.openxmlformats.org/drawingml/2006/main" noChangeArrowheads="1"/>
        </cdr:cNvSpPr>
      </cdr:nvSpPr>
      <cdr:spPr bwMode="auto">
        <a:xfrm xmlns:a="http://schemas.openxmlformats.org/drawingml/2006/main">
          <a:off x="4396845" y="505761"/>
          <a:ext cx="827114" cy="27951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61.3%</a:t>
          </a:r>
        </a:p>
      </cdr:txBody>
    </cdr:sp>
  </cdr:relSizeAnchor>
  <cdr:relSizeAnchor xmlns:cdr="http://schemas.openxmlformats.org/drawingml/2006/chartDrawing">
    <cdr:from>
      <cdr:x>0.7627</cdr:x>
      <cdr:y>0.23416</cdr:y>
    </cdr:from>
    <cdr:to>
      <cdr:x>0.87156</cdr:x>
      <cdr:y>0.30267</cdr:y>
    </cdr:to>
    <cdr:sp macro="" textlink="">
      <cdr:nvSpPr>
        <cdr:cNvPr id="3" name="Text Box 2"/>
        <cdr:cNvSpPr txBox="1">
          <a:spLocks xmlns:a="http://schemas.openxmlformats.org/drawingml/2006/main" noChangeArrowheads="1"/>
        </cdr:cNvSpPr>
      </cdr:nvSpPr>
      <cdr:spPr bwMode="auto">
        <a:xfrm xmlns:a="http://schemas.openxmlformats.org/drawingml/2006/main">
          <a:off x="4371445" y="7532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60.4%</a:t>
          </a:r>
        </a:p>
      </cdr:txBody>
    </cdr:sp>
  </cdr:relSizeAnchor>
  <cdr:relSizeAnchor xmlns:cdr="http://schemas.openxmlformats.org/drawingml/2006/chartDrawing">
    <cdr:from>
      <cdr:x>0.71396</cdr:x>
      <cdr:y>0.37628</cdr:y>
    </cdr:from>
    <cdr:to>
      <cdr:x>0.82281</cdr:x>
      <cdr:y>0.4448</cdr:y>
    </cdr:to>
    <cdr:sp macro="" textlink="">
      <cdr:nvSpPr>
        <cdr:cNvPr id="4" name="Text Box 2"/>
        <cdr:cNvSpPr txBox="1">
          <a:spLocks xmlns:a="http://schemas.openxmlformats.org/drawingml/2006/main" noChangeArrowheads="1"/>
        </cdr:cNvSpPr>
      </cdr:nvSpPr>
      <cdr:spPr bwMode="auto">
        <a:xfrm xmlns:a="http://schemas.openxmlformats.org/drawingml/2006/main">
          <a:off x="4092046" y="12104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53.1%</a:t>
          </a:r>
        </a:p>
      </cdr:txBody>
    </cdr:sp>
  </cdr:relSizeAnchor>
  <cdr:relSizeAnchor xmlns:cdr="http://schemas.openxmlformats.org/drawingml/2006/chartDrawing">
    <cdr:from>
      <cdr:x>0.70214</cdr:x>
      <cdr:y>0.44998</cdr:y>
    </cdr:from>
    <cdr:to>
      <cdr:x>0.81099</cdr:x>
      <cdr:y>0.51849</cdr:y>
    </cdr:to>
    <cdr:sp macro="" textlink="">
      <cdr:nvSpPr>
        <cdr:cNvPr id="5" name="Text Box 2"/>
        <cdr:cNvSpPr txBox="1">
          <a:spLocks xmlns:a="http://schemas.openxmlformats.org/drawingml/2006/main" noChangeArrowheads="1"/>
        </cdr:cNvSpPr>
      </cdr:nvSpPr>
      <cdr:spPr bwMode="auto">
        <a:xfrm xmlns:a="http://schemas.openxmlformats.org/drawingml/2006/main">
          <a:off x="4024312" y="14475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51.2%</a:t>
          </a:r>
        </a:p>
      </cdr:txBody>
    </cdr:sp>
  </cdr:relSizeAnchor>
  <cdr:relSizeAnchor xmlns:cdr="http://schemas.openxmlformats.org/drawingml/2006/chartDrawing">
    <cdr:from>
      <cdr:x>0.68441</cdr:x>
      <cdr:y>0.58684</cdr:y>
    </cdr:from>
    <cdr:to>
      <cdr:x>0.79326</cdr:x>
      <cdr:y>0.65535</cdr:y>
    </cdr:to>
    <cdr:sp macro="" textlink="">
      <cdr:nvSpPr>
        <cdr:cNvPr id="6" name="Text Box 2"/>
        <cdr:cNvSpPr txBox="1">
          <a:spLocks xmlns:a="http://schemas.openxmlformats.org/drawingml/2006/main" noChangeArrowheads="1"/>
        </cdr:cNvSpPr>
      </cdr:nvSpPr>
      <cdr:spPr bwMode="auto">
        <a:xfrm xmlns:a="http://schemas.openxmlformats.org/drawingml/2006/main">
          <a:off x="3922712" y="18877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48.2%</a:t>
          </a:r>
        </a:p>
      </cdr:txBody>
    </cdr:sp>
  </cdr:relSizeAnchor>
  <cdr:relSizeAnchor xmlns:cdr="http://schemas.openxmlformats.org/drawingml/2006/chartDrawing">
    <cdr:from>
      <cdr:x>0.68146</cdr:x>
      <cdr:y>0.65527</cdr:y>
    </cdr:from>
    <cdr:to>
      <cdr:x>0.79031</cdr:x>
      <cdr:y>0.72378</cdr:y>
    </cdr:to>
    <cdr:sp macro="" textlink="">
      <cdr:nvSpPr>
        <cdr:cNvPr id="7" name="Text Box 2"/>
        <cdr:cNvSpPr txBox="1">
          <a:spLocks xmlns:a="http://schemas.openxmlformats.org/drawingml/2006/main" noChangeArrowheads="1"/>
        </cdr:cNvSpPr>
      </cdr:nvSpPr>
      <cdr:spPr bwMode="auto">
        <a:xfrm xmlns:a="http://schemas.openxmlformats.org/drawingml/2006/main">
          <a:off x="3905778" y="21079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47.4%</a:t>
          </a:r>
        </a:p>
      </cdr:txBody>
    </cdr:sp>
  </cdr:relSizeAnchor>
  <cdr:relSizeAnchor xmlns:cdr="http://schemas.openxmlformats.org/drawingml/2006/chartDrawing">
    <cdr:from>
      <cdr:x>0.67555</cdr:x>
      <cdr:y>0.72896</cdr:y>
    </cdr:from>
    <cdr:to>
      <cdr:x>0.7844</cdr:x>
      <cdr:y>0.79747</cdr:y>
    </cdr:to>
    <cdr:sp macro="" textlink="">
      <cdr:nvSpPr>
        <cdr:cNvPr id="8" name="Text Box 2"/>
        <cdr:cNvSpPr txBox="1">
          <a:spLocks xmlns:a="http://schemas.openxmlformats.org/drawingml/2006/main" noChangeArrowheads="1"/>
        </cdr:cNvSpPr>
      </cdr:nvSpPr>
      <cdr:spPr bwMode="auto">
        <a:xfrm xmlns:a="http://schemas.openxmlformats.org/drawingml/2006/main">
          <a:off x="3871912" y="2344996"/>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43.2%</a:t>
          </a:r>
        </a:p>
      </cdr:txBody>
    </cdr:sp>
  </cdr:relSizeAnchor>
</c:userShapes>
</file>

<file path=word/drawings/drawing27.xml><?xml version="1.0" encoding="utf-8"?>
<c:userShapes xmlns:c="http://schemas.openxmlformats.org/drawingml/2006/chart">
  <cdr:relSizeAnchor xmlns:cdr="http://schemas.openxmlformats.org/drawingml/2006/chartDrawing">
    <cdr:from>
      <cdr:x>0.69575</cdr:x>
      <cdr:y>0.70632</cdr:y>
    </cdr:from>
    <cdr:to>
      <cdr:x>0.81364</cdr:x>
      <cdr:y>0.7963</cdr:y>
    </cdr:to>
    <cdr:sp macro="" textlink="">
      <cdr:nvSpPr>
        <cdr:cNvPr id="2" name="Text Box 2"/>
        <cdr:cNvSpPr txBox="1">
          <a:spLocks xmlns:a="http://schemas.openxmlformats.org/drawingml/2006/main" noChangeArrowheads="1"/>
        </cdr:cNvSpPr>
      </cdr:nvSpPr>
      <cdr:spPr bwMode="auto">
        <a:xfrm xmlns:a="http://schemas.openxmlformats.org/drawingml/2006/main">
          <a:off x="3981974" y="1937568"/>
          <a:ext cx="674693" cy="2468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51.2%</a:t>
          </a:r>
        </a:p>
      </cdr:txBody>
    </cdr:sp>
  </cdr:relSizeAnchor>
  <cdr:relSizeAnchor xmlns:cdr="http://schemas.openxmlformats.org/drawingml/2006/chartDrawing">
    <cdr:from>
      <cdr:x>0.67356</cdr:x>
      <cdr:y>0.60484</cdr:y>
    </cdr:from>
    <cdr:to>
      <cdr:x>0.78257</cdr:x>
      <cdr:y>0.68518</cdr:y>
    </cdr:to>
    <cdr:sp macro="" textlink="">
      <cdr:nvSpPr>
        <cdr:cNvPr id="3" name="Text Box 2"/>
        <cdr:cNvSpPr txBox="1">
          <a:spLocks xmlns:a="http://schemas.openxmlformats.org/drawingml/2006/main" noChangeArrowheads="1"/>
        </cdr:cNvSpPr>
      </cdr:nvSpPr>
      <cdr:spPr bwMode="auto">
        <a:xfrm xmlns:a="http://schemas.openxmlformats.org/drawingml/2006/main">
          <a:off x="3854978" y="1659196"/>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48.7%</a:t>
          </a:r>
        </a:p>
      </cdr:txBody>
    </cdr:sp>
  </cdr:relSizeAnchor>
  <cdr:relSizeAnchor xmlns:cdr="http://schemas.openxmlformats.org/drawingml/2006/chartDrawing">
    <cdr:from>
      <cdr:x>0.6928</cdr:x>
      <cdr:y>0.4999</cdr:y>
    </cdr:from>
    <cdr:to>
      <cdr:x>0.8018</cdr:x>
      <cdr:y>0.58025</cdr:y>
    </cdr:to>
    <cdr:sp macro="" textlink="">
      <cdr:nvSpPr>
        <cdr:cNvPr id="4" name="Text Box 2"/>
        <cdr:cNvSpPr txBox="1">
          <a:spLocks xmlns:a="http://schemas.openxmlformats.org/drawingml/2006/main" noChangeArrowheads="1"/>
        </cdr:cNvSpPr>
      </cdr:nvSpPr>
      <cdr:spPr bwMode="auto">
        <a:xfrm xmlns:a="http://schemas.openxmlformats.org/drawingml/2006/main">
          <a:off x="3965045" y="13713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50.3%</a:t>
          </a:r>
        </a:p>
      </cdr:txBody>
    </cdr:sp>
  </cdr:relSizeAnchor>
  <cdr:relSizeAnchor xmlns:cdr="http://schemas.openxmlformats.org/drawingml/2006/chartDrawing">
    <cdr:from>
      <cdr:x>0.71647</cdr:x>
      <cdr:y>0.39496</cdr:y>
    </cdr:from>
    <cdr:to>
      <cdr:x>0.82547</cdr:x>
      <cdr:y>0.47531</cdr:y>
    </cdr:to>
    <cdr:sp macro="" textlink="">
      <cdr:nvSpPr>
        <cdr:cNvPr id="5" name="Text Box 2"/>
        <cdr:cNvSpPr txBox="1">
          <a:spLocks xmlns:a="http://schemas.openxmlformats.org/drawingml/2006/main" noChangeArrowheads="1"/>
        </cdr:cNvSpPr>
      </cdr:nvSpPr>
      <cdr:spPr bwMode="auto">
        <a:xfrm xmlns:a="http://schemas.openxmlformats.org/drawingml/2006/main">
          <a:off x="4100512" y="10834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57.0%</a:t>
          </a:r>
        </a:p>
      </cdr:txBody>
    </cdr:sp>
  </cdr:relSizeAnchor>
  <cdr:relSizeAnchor xmlns:cdr="http://schemas.openxmlformats.org/drawingml/2006/chartDrawing">
    <cdr:from>
      <cdr:x>0.72682</cdr:x>
      <cdr:y>0.27151</cdr:y>
    </cdr:from>
    <cdr:to>
      <cdr:x>0.83583</cdr:x>
      <cdr:y>0.35185</cdr:y>
    </cdr:to>
    <cdr:sp macro="" textlink="">
      <cdr:nvSpPr>
        <cdr:cNvPr id="6" name="Text Box 2"/>
        <cdr:cNvSpPr txBox="1">
          <a:spLocks xmlns:a="http://schemas.openxmlformats.org/drawingml/2006/main" noChangeArrowheads="1"/>
        </cdr:cNvSpPr>
      </cdr:nvSpPr>
      <cdr:spPr bwMode="auto">
        <a:xfrm xmlns:a="http://schemas.openxmlformats.org/drawingml/2006/main">
          <a:off x="4159778" y="7447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58.5%</a:t>
          </a:r>
        </a:p>
      </cdr:txBody>
    </cdr:sp>
  </cdr:relSizeAnchor>
  <cdr:relSizeAnchor xmlns:cdr="http://schemas.openxmlformats.org/drawingml/2006/chartDrawing">
    <cdr:from>
      <cdr:x>0.71942</cdr:x>
      <cdr:y>0.15422</cdr:y>
    </cdr:from>
    <cdr:to>
      <cdr:x>0.82843</cdr:x>
      <cdr:y>0.23457</cdr:y>
    </cdr:to>
    <cdr:sp macro="" textlink="">
      <cdr:nvSpPr>
        <cdr:cNvPr id="7" name="Text Box 2"/>
        <cdr:cNvSpPr txBox="1">
          <a:spLocks xmlns:a="http://schemas.openxmlformats.org/drawingml/2006/main" noChangeArrowheads="1"/>
        </cdr:cNvSpPr>
      </cdr:nvSpPr>
      <cdr:spPr bwMode="auto">
        <a:xfrm xmlns:a="http://schemas.openxmlformats.org/drawingml/2006/main">
          <a:off x="4117446" y="4230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57.6%</a:t>
          </a:r>
        </a:p>
      </cdr:txBody>
    </cdr:sp>
  </cdr:relSizeAnchor>
</c:userShapes>
</file>

<file path=word/drawings/drawing28.xml><?xml version="1.0" encoding="utf-8"?>
<c:userShapes xmlns:c="http://schemas.openxmlformats.org/drawingml/2006/chart">
  <cdr:relSizeAnchor xmlns:cdr="http://schemas.openxmlformats.org/drawingml/2006/chartDrawing">
    <cdr:from>
      <cdr:x>0.74195</cdr:x>
      <cdr:y>0.16619</cdr:y>
    </cdr:from>
    <cdr:to>
      <cdr:x>0.84847</cdr:x>
      <cdr:y>0.24691</cdr:y>
    </cdr:to>
    <cdr:sp macro="" textlink="">
      <cdr:nvSpPr>
        <cdr:cNvPr id="2" name="Text Box 2"/>
        <cdr:cNvSpPr txBox="1">
          <a:spLocks xmlns:a="http://schemas.openxmlformats.org/drawingml/2006/main" noChangeArrowheads="1"/>
        </cdr:cNvSpPr>
      </cdr:nvSpPr>
      <cdr:spPr bwMode="auto">
        <a:xfrm xmlns:a="http://schemas.openxmlformats.org/drawingml/2006/main">
          <a:off x="4227520" y="455903"/>
          <a:ext cx="606947" cy="22143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55.9%</a:t>
          </a:r>
        </a:p>
      </cdr:txBody>
    </cdr:sp>
  </cdr:relSizeAnchor>
  <cdr:relSizeAnchor xmlns:cdr="http://schemas.openxmlformats.org/drawingml/2006/chartDrawing">
    <cdr:from>
      <cdr:x>0.72709</cdr:x>
      <cdr:y>0.26842</cdr:y>
    </cdr:from>
    <cdr:to>
      <cdr:x>0.83658</cdr:x>
      <cdr:y>0.34877</cdr:y>
    </cdr:to>
    <cdr:sp macro="" textlink="">
      <cdr:nvSpPr>
        <cdr:cNvPr id="3" name="Text Box 2"/>
        <cdr:cNvSpPr txBox="1">
          <a:spLocks xmlns:a="http://schemas.openxmlformats.org/drawingml/2006/main" noChangeArrowheads="1"/>
        </cdr:cNvSpPr>
      </cdr:nvSpPr>
      <cdr:spPr bwMode="auto">
        <a:xfrm xmlns:a="http://schemas.openxmlformats.org/drawingml/2006/main">
          <a:off x="4142845" y="7363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54.9%</a:t>
          </a:r>
        </a:p>
      </cdr:txBody>
    </cdr:sp>
  </cdr:relSizeAnchor>
  <cdr:relSizeAnchor xmlns:cdr="http://schemas.openxmlformats.org/drawingml/2006/chartDrawing">
    <cdr:from>
      <cdr:x>0.77761</cdr:x>
      <cdr:y>0.38262</cdr:y>
    </cdr:from>
    <cdr:to>
      <cdr:x>0.88711</cdr:x>
      <cdr:y>0.46296</cdr:y>
    </cdr:to>
    <cdr:sp macro="" textlink="">
      <cdr:nvSpPr>
        <cdr:cNvPr id="4" name="Text Box 2"/>
        <cdr:cNvSpPr txBox="1">
          <a:spLocks xmlns:a="http://schemas.openxmlformats.org/drawingml/2006/main" noChangeArrowheads="1"/>
        </cdr:cNvSpPr>
      </cdr:nvSpPr>
      <cdr:spPr bwMode="auto">
        <a:xfrm xmlns:a="http://schemas.openxmlformats.org/drawingml/2006/main">
          <a:off x="4430712" y="1049596"/>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65.9%</a:t>
          </a:r>
        </a:p>
      </cdr:txBody>
    </cdr:sp>
  </cdr:relSizeAnchor>
  <cdr:relSizeAnchor xmlns:cdr="http://schemas.openxmlformats.org/drawingml/2006/chartDrawing">
    <cdr:from>
      <cdr:x>0.7791</cdr:x>
      <cdr:y>0.4783</cdr:y>
    </cdr:from>
    <cdr:to>
      <cdr:x>0.88859</cdr:x>
      <cdr:y>0.55864</cdr:y>
    </cdr:to>
    <cdr:sp macro="" textlink="">
      <cdr:nvSpPr>
        <cdr:cNvPr id="5" name="Text Box 2"/>
        <cdr:cNvSpPr txBox="1">
          <a:spLocks xmlns:a="http://schemas.openxmlformats.org/drawingml/2006/main" noChangeArrowheads="1"/>
        </cdr:cNvSpPr>
      </cdr:nvSpPr>
      <cdr:spPr bwMode="auto">
        <a:xfrm xmlns:a="http://schemas.openxmlformats.org/drawingml/2006/main">
          <a:off x="4439178" y="13120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64.4%</a:t>
          </a:r>
        </a:p>
      </cdr:txBody>
    </cdr:sp>
  </cdr:relSizeAnchor>
  <cdr:relSizeAnchor xmlns:cdr="http://schemas.openxmlformats.org/drawingml/2006/chartDrawing">
    <cdr:from>
      <cdr:x>0.8103</cdr:x>
      <cdr:y>0.60175</cdr:y>
    </cdr:from>
    <cdr:to>
      <cdr:x>0.9198</cdr:x>
      <cdr:y>0.6821</cdr:y>
    </cdr:to>
    <cdr:sp macro="" textlink="">
      <cdr:nvSpPr>
        <cdr:cNvPr id="6" name="Text Box 2"/>
        <cdr:cNvSpPr txBox="1">
          <a:spLocks xmlns:a="http://schemas.openxmlformats.org/drawingml/2006/main" noChangeArrowheads="1"/>
        </cdr:cNvSpPr>
      </cdr:nvSpPr>
      <cdr:spPr bwMode="auto">
        <a:xfrm xmlns:a="http://schemas.openxmlformats.org/drawingml/2006/main">
          <a:off x="4616979" y="16507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71.2%</a:t>
          </a:r>
        </a:p>
      </cdr:txBody>
    </cdr:sp>
  </cdr:relSizeAnchor>
  <cdr:relSizeAnchor xmlns:cdr="http://schemas.openxmlformats.org/drawingml/2006/chartDrawing">
    <cdr:from>
      <cdr:x>0.78653</cdr:x>
      <cdr:y>0.70669</cdr:y>
    </cdr:from>
    <cdr:to>
      <cdr:x>0.89602</cdr:x>
      <cdr:y>0.78704</cdr:y>
    </cdr:to>
    <cdr:sp macro="" textlink="">
      <cdr:nvSpPr>
        <cdr:cNvPr id="7" name="Text Box 2"/>
        <cdr:cNvSpPr txBox="1">
          <a:spLocks xmlns:a="http://schemas.openxmlformats.org/drawingml/2006/main" noChangeArrowheads="1"/>
        </cdr:cNvSpPr>
      </cdr:nvSpPr>
      <cdr:spPr bwMode="auto">
        <a:xfrm xmlns:a="http://schemas.openxmlformats.org/drawingml/2006/main">
          <a:off x="4481512" y="19385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66.4%</a:t>
          </a:r>
        </a:p>
      </cdr:txBody>
    </cdr:sp>
  </cdr:relSizeAnchor>
</c:userShapes>
</file>

<file path=word/drawings/drawing29.xml><?xml version="1.0" encoding="utf-8"?>
<c:userShapes xmlns:c="http://schemas.openxmlformats.org/drawingml/2006/chart">
  <cdr:relSizeAnchor xmlns:cdr="http://schemas.openxmlformats.org/drawingml/2006/chartDrawing">
    <cdr:from>
      <cdr:x>0.56757</cdr:x>
      <cdr:y>0.74142</cdr:y>
    </cdr:from>
    <cdr:to>
      <cdr:x>0.71273</cdr:x>
      <cdr:y>0.82831</cdr:y>
    </cdr:to>
    <cdr:sp macro="" textlink="">
      <cdr:nvSpPr>
        <cdr:cNvPr id="2" name="Text Box 2"/>
        <cdr:cNvSpPr txBox="1">
          <a:spLocks xmlns:a="http://schemas.openxmlformats.org/drawingml/2006/main" noChangeArrowheads="1"/>
        </cdr:cNvSpPr>
      </cdr:nvSpPr>
      <cdr:spPr bwMode="auto">
        <a:xfrm xmlns:a="http://schemas.openxmlformats.org/drawingml/2006/main">
          <a:off x="3233936" y="2278667"/>
          <a:ext cx="827101" cy="26704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23.6%</a:t>
          </a:r>
        </a:p>
      </cdr:txBody>
    </cdr:sp>
  </cdr:relSizeAnchor>
  <cdr:relSizeAnchor xmlns:cdr="http://schemas.openxmlformats.org/drawingml/2006/chartDrawing">
    <cdr:from>
      <cdr:x>0.61564</cdr:x>
      <cdr:y>0.66313</cdr:y>
    </cdr:from>
    <cdr:to>
      <cdr:x>0.72514</cdr:x>
      <cdr:y>0.73219</cdr:y>
    </cdr:to>
    <cdr:sp macro="" textlink="">
      <cdr:nvSpPr>
        <cdr:cNvPr id="3" name="Text Box 2"/>
        <cdr:cNvSpPr txBox="1">
          <a:spLocks xmlns:a="http://schemas.openxmlformats.org/drawingml/2006/main" noChangeArrowheads="1"/>
        </cdr:cNvSpPr>
      </cdr:nvSpPr>
      <cdr:spPr bwMode="auto">
        <a:xfrm xmlns:a="http://schemas.openxmlformats.org/drawingml/2006/main">
          <a:off x="3507845" y="21163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32.8%</a:t>
          </a:r>
        </a:p>
      </cdr:txBody>
    </cdr:sp>
  </cdr:relSizeAnchor>
  <cdr:relSizeAnchor xmlns:cdr="http://schemas.openxmlformats.org/drawingml/2006/chartDrawing">
    <cdr:from>
      <cdr:x>0.61713</cdr:x>
      <cdr:y>0.59151</cdr:y>
    </cdr:from>
    <cdr:to>
      <cdr:x>0.72662</cdr:x>
      <cdr:y>0.66057</cdr:y>
    </cdr:to>
    <cdr:sp macro="" textlink="">
      <cdr:nvSpPr>
        <cdr:cNvPr id="4" name="Text Box 2"/>
        <cdr:cNvSpPr txBox="1">
          <a:spLocks xmlns:a="http://schemas.openxmlformats.org/drawingml/2006/main" noChangeArrowheads="1"/>
        </cdr:cNvSpPr>
      </cdr:nvSpPr>
      <cdr:spPr bwMode="auto">
        <a:xfrm xmlns:a="http://schemas.openxmlformats.org/drawingml/2006/main">
          <a:off x="3516312" y="18877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34.2%</a:t>
          </a:r>
        </a:p>
      </cdr:txBody>
    </cdr:sp>
  </cdr:relSizeAnchor>
  <cdr:relSizeAnchor xmlns:cdr="http://schemas.openxmlformats.org/drawingml/2006/chartDrawing">
    <cdr:from>
      <cdr:x>0.63199</cdr:x>
      <cdr:y>0.51192</cdr:y>
    </cdr:from>
    <cdr:to>
      <cdr:x>0.74148</cdr:x>
      <cdr:y>0.58098</cdr:y>
    </cdr:to>
    <cdr:sp macro="" textlink="">
      <cdr:nvSpPr>
        <cdr:cNvPr id="5" name="Text Box 2"/>
        <cdr:cNvSpPr txBox="1">
          <a:spLocks xmlns:a="http://schemas.openxmlformats.org/drawingml/2006/main" noChangeArrowheads="1"/>
        </cdr:cNvSpPr>
      </cdr:nvSpPr>
      <cdr:spPr bwMode="auto">
        <a:xfrm xmlns:a="http://schemas.openxmlformats.org/drawingml/2006/main">
          <a:off x="3600979" y="16337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36.7%</a:t>
          </a:r>
        </a:p>
      </cdr:txBody>
    </cdr:sp>
  </cdr:relSizeAnchor>
  <cdr:relSizeAnchor xmlns:cdr="http://schemas.openxmlformats.org/drawingml/2006/chartDrawing">
    <cdr:from>
      <cdr:x>0.63942</cdr:x>
      <cdr:y>0.44825</cdr:y>
    </cdr:from>
    <cdr:to>
      <cdr:x>0.74891</cdr:x>
      <cdr:y>0.51731</cdr:y>
    </cdr:to>
    <cdr:sp macro="" textlink="">
      <cdr:nvSpPr>
        <cdr:cNvPr id="6" name="Text Box 2"/>
        <cdr:cNvSpPr txBox="1">
          <a:spLocks xmlns:a="http://schemas.openxmlformats.org/drawingml/2006/main" noChangeArrowheads="1"/>
        </cdr:cNvSpPr>
      </cdr:nvSpPr>
      <cdr:spPr bwMode="auto">
        <a:xfrm xmlns:a="http://schemas.openxmlformats.org/drawingml/2006/main">
          <a:off x="3643313" y="14305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36.8%</a:t>
          </a:r>
        </a:p>
      </cdr:txBody>
    </cdr:sp>
  </cdr:relSizeAnchor>
  <cdr:relSizeAnchor xmlns:cdr="http://schemas.openxmlformats.org/drawingml/2006/chartDrawing">
    <cdr:from>
      <cdr:x>0.63793</cdr:x>
      <cdr:y>0.37662</cdr:y>
    </cdr:from>
    <cdr:to>
      <cdr:x>0.74743</cdr:x>
      <cdr:y>0.44568</cdr:y>
    </cdr:to>
    <cdr:sp macro="" textlink="">
      <cdr:nvSpPr>
        <cdr:cNvPr id="7" name="Text Box 2"/>
        <cdr:cNvSpPr txBox="1">
          <a:spLocks xmlns:a="http://schemas.openxmlformats.org/drawingml/2006/main" noChangeArrowheads="1"/>
        </cdr:cNvSpPr>
      </cdr:nvSpPr>
      <cdr:spPr bwMode="auto">
        <a:xfrm xmlns:a="http://schemas.openxmlformats.org/drawingml/2006/main">
          <a:off x="3634845" y="12019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37.4%</a:t>
          </a:r>
        </a:p>
      </cdr:txBody>
    </cdr:sp>
  </cdr:relSizeAnchor>
  <cdr:relSizeAnchor xmlns:cdr="http://schemas.openxmlformats.org/drawingml/2006/chartDrawing">
    <cdr:from>
      <cdr:x>0.6409</cdr:x>
      <cdr:y>0.30765</cdr:y>
    </cdr:from>
    <cdr:to>
      <cdr:x>0.7504</cdr:x>
      <cdr:y>0.37671</cdr:y>
    </cdr:to>
    <cdr:sp macro="" textlink="">
      <cdr:nvSpPr>
        <cdr:cNvPr id="8" name="Text Box 2"/>
        <cdr:cNvSpPr txBox="1">
          <a:spLocks xmlns:a="http://schemas.openxmlformats.org/drawingml/2006/main" noChangeArrowheads="1"/>
        </cdr:cNvSpPr>
      </cdr:nvSpPr>
      <cdr:spPr bwMode="auto">
        <a:xfrm xmlns:a="http://schemas.openxmlformats.org/drawingml/2006/main">
          <a:off x="3651779" y="9818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37.5%</a:t>
          </a:r>
        </a:p>
      </cdr:txBody>
    </cdr:sp>
  </cdr:relSizeAnchor>
  <cdr:relSizeAnchor xmlns:cdr="http://schemas.openxmlformats.org/drawingml/2006/chartDrawing">
    <cdr:from>
      <cdr:x>0.65874</cdr:x>
      <cdr:y>0.23337</cdr:y>
    </cdr:from>
    <cdr:to>
      <cdr:x>0.76823</cdr:x>
      <cdr:y>0.30243</cdr:y>
    </cdr:to>
    <cdr:sp macro="" textlink="">
      <cdr:nvSpPr>
        <cdr:cNvPr id="9" name="Text Box 2"/>
        <cdr:cNvSpPr txBox="1">
          <a:spLocks xmlns:a="http://schemas.openxmlformats.org/drawingml/2006/main" noChangeArrowheads="1"/>
        </cdr:cNvSpPr>
      </cdr:nvSpPr>
      <cdr:spPr bwMode="auto">
        <a:xfrm xmlns:a="http://schemas.openxmlformats.org/drawingml/2006/main">
          <a:off x="3753379" y="744796"/>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41.2%</a:t>
          </a:r>
        </a:p>
      </cdr:txBody>
    </cdr:sp>
  </cdr:relSizeAnchor>
  <cdr:relSizeAnchor xmlns:cdr="http://schemas.openxmlformats.org/drawingml/2006/chartDrawing">
    <cdr:from>
      <cdr:x>0.66765</cdr:x>
      <cdr:y>0.15113</cdr:y>
    </cdr:from>
    <cdr:to>
      <cdr:x>0.77715</cdr:x>
      <cdr:y>0.22019</cdr:y>
    </cdr:to>
    <cdr:sp macro="" textlink="">
      <cdr:nvSpPr>
        <cdr:cNvPr id="10" name="Text Box 2"/>
        <cdr:cNvSpPr txBox="1">
          <a:spLocks xmlns:a="http://schemas.openxmlformats.org/drawingml/2006/main" noChangeArrowheads="1"/>
        </cdr:cNvSpPr>
      </cdr:nvSpPr>
      <cdr:spPr bwMode="auto">
        <a:xfrm xmlns:a="http://schemas.openxmlformats.org/drawingml/2006/main">
          <a:off x="3804179" y="4823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41.6%</a:t>
          </a:r>
        </a:p>
      </cdr:txBody>
    </cdr:sp>
  </cdr:relSizeAnchor>
</c:userShapes>
</file>

<file path=word/drawings/drawing3.xml><?xml version="1.0" encoding="utf-8"?>
<c:userShapes xmlns:c="http://schemas.openxmlformats.org/drawingml/2006/chart">
  <cdr:relSizeAnchor xmlns:cdr="http://schemas.openxmlformats.org/drawingml/2006/chartDrawing">
    <cdr:from>
      <cdr:x>0.356</cdr:x>
      <cdr:y>0.88544</cdr:y>
    </cdr:from>
    <cdr:to>
      <cdr:x>0.98692</cdr:x>
      <cdr:y>0.8885</cdr:y>
    </cdr:to>
    <cdr:cxnSp macro="">
      <cdr:nvCxnSpPr>
        <cdr:cNvPr id="2" name="Straight Arrow Connector 1"/>
        <cdr:cNvCxnSpPr/>
      </cdr:nvCxnSpPr>
      <cdr:spPr>
        <a:xfrm xmlns:a="http://schemas.openxmlformats.org/drawingml/2006/main">
          <a:off x="2034540" y="2827020"/>
          <a:ext cx="3605714" cy="9750"/>
        </a:xfrm>
        <a:prstGeom xmlns:a="http://schemas.openxmlformats.org/drawingml/2006/main" prst="straightConnector1">
          <a:avLst/>
        </a:prstGeom>
        <a:ln xmlns:a="http://schemas.openxmlformats.org/drawingml/2006/main" w="15875">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0.35067</cdr:x>
      <cdr:y>0.89291</cdr:y>
    </cdr:from>
    <cdr:to>
      <cdr:x>0.99835</cdr:x>
      <cdr:y>0.98769</cdr:y>
    </cdr:to>
    <cdr:sp macro="" textlink="">
      <cdr:nvSpPr>
        <cdr:cNvPr id="3" name="TextBox 1"/>
        <cdr:cNvSpPr txBox="1"/>
      </cdr:nvSpPr>
      <cdr:spPr>
        <a:xfrm xmlns:a="http://schemas.openxmlformats.org/drawingml/2006/main">
          <a:off x="2004060" y="2850874"/>
          <a:ext cx="3701536" cy="3025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200"/>
            <a:t>No</a:t>
          </a:r>
          <a:r>
            <a:rPr lang="en-GB" sz="1200" baseline="0"/>
            <a:t> </a:t>
          </a:r>
          <a:r>
            <a:rPr lang="en-GB" sz="1200"/>
            <a:t>Housing Growth                            High Housing Growth</a:t>
          </a:r>
        </a:p>
      </cdr:txBody>
    </cdr:sp>
  </cdr:relSizeAnchor>
</c:userShapes>
</file>

<file path=word/drawings/drawing30.xml><?xml version="1.0" encoding="utf-8"?>
<c:userShapes xmlns:c="http://schemas.openxmlformats.org/drawingml/2006/chart">
  <cdr:relSizeAnchor xmlns:cdr="http://schemas.openxmlformats.org/drawingml/2006/chartDrawing">
    <cdr:from>
      <cdr:x>0.6594</cdr:x>
      <cdr:y>0.16619</cdr:y>
    </cdr:from>
    <cdr:to>
      <cdr:x>0.80181</cdr:x>
      <cdr:y>0.25308</cdr:y>
    </cdr:to>
    <cdr:sp macro="" textlink="">
      <cdr:nvSpPr>
        <cdr:cNvPr id="2" name="Text Box 2"/>
        <cdr:cNvSpPr txBox="1">
          <a:spLocks xmlns:a="http://schemas.openxmlformats.org/drawingml/2006/main" noChangeArrowheads="1"/>
        </cdr:cNvSpPr>
      </cdr:nvSpPr>
      <cdr:spPr bwMode="auto">
        <a:xfrm xmlns:a="http://schemas.openxmlformats.org/drawingml/2006/main">
          <a:off x="3829602" y="455903"/>
          <a:ext cx="827076" cy="23835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44.1%</a:t>
          </a:r>
        </a:p>
      </cdr:txBody>
    </cdr:sp>
  </cdr:relSizeAnchor>
  <cdr:relSizeAnchor xmlns:cdr="http://schemas.openxmlformats.org/drawingml/2006/chartDrawing">
    <cdr:from>
      <cdr:x>0.61129</cdr:x>
      <cdr:y>0.70669</cdr:y>
    </cdr:from>
    <cdr:to>
      <cdr:x>0.71871</cdr:x>
      <cdr:y>0.78704</cdr:y>
    </cdr:to>
    <cdr:sp macro="" textlink="">
      <cdr:nvSpPr>
        <cdr:cNvPr id="3" name="Text Box 2"/>
        <cdr:cNvSpPr txBox="1">
          <a:spLocks xmlns:a="http://schemas.openxmlformats.org/drawingml/2006/main" noChangeArrowheads="1"/>
        </cdr:cNvSpPr>
      </cdr:nvSpPr>
      <cdr:spPr bwMode="auto">
        <a:xfrm xmlns:a="http://schemas.openxmlformats.org/drawingml/2006/main">
          <a:off x="3550178" y="19385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36.8%</a:t>
          </a:r>
        </a:p>
      </cdr:txBody>
    </cdr:sp>
  </cdr:relSizeAnchor>
  <cdr:relSizeAnchor xmlns:cdr="http://schemas.openxmlformats.org/drawingml/2006/chartDrawing">
    <cdr:from>
      <cdr:x>0.6142</cdr:x>
      <cdr:y>0.49682</cdr:y>
    </cdr:from>
    <cdr:to>
      <cdr:x>0.72163</cdr:x>
      <cdr:y>0.57716</cdr:y>
    </cdr:to>
    <cdr:sp macro="" textlink="">
      <cdr:nvSpPr>
        <cdr:cNvPr id="4" name="Text Box 2"/>
        <cdr:cNvSpPr txBox="1">
          <a:spLocks xmlns:a="http://schemas.openxmlformats.org/drawingml/2006/main" noChangeArrowheads="1"/>
        </cdr:cNvSpPr>
      </cdr:nvSpPr>
      <cdr:spPr bwMode="auto">
        <a:xfrm xmlns:a="http://schemas.openxmlformats.org/drawingml/2006/main">
          <a:off x="3567112" y="13628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37.7%</a:t>
          </a:r>
        </a:p>
      </cdr:txBody>
    </cdr:sp>
  </cdr:relSizeAnchor>
  <cdr:relSizeAnchor xmlns:cdr="http://schemas.openxmlformats.org/drawingml/2006/chartDrawing">
    <cdr:from>
      <cdr:x>0.6142</cdr:x>
      <cdr:y>0.38879</cdr:y>
    </cdr:from>
    <cdr:to>
      <cdr:x>0.72163</cdr:x>
      <cdr:y>0.46914</cdr:y>
    </cdr:to>
    <cdr:sp macro="" textlink="">
      <cdr:nvSpPr>
        <cdr:cNvPr id="5" name="Text Box 2"/>
        <cdr:cNvSpPr txBox="1">
          <a:spLocks xmlns:a="http://schemas.openxmlformats.org/drawingml/2006/main" noChangeArrowheads="1"/>
        </cdr:cNvSpPr>
      </cdr:nvSpPr>
      <cdr:spPr bwMode="auto">
        <a:xfrm xmlns:a="http://schemas.openxmlformats.org/drawingml/2006/main">
          <a:off x="3567112" y="10665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36.6%</a:t>
          </a:r>
        </a:p>
      </cdr:txBody>
    </cdr:sp>
  </cdr:relSizeAnchor>
  <cdr:relSizeAnchor xmlns:cdr="http://schemas.openxmlformats.org/drawingml/2006/chartDrawing">
    <cdr:from>
      <cdr:x>0.65065</cdr:x>
      <cdr:y>0.26842</cdr:y>
    </cdr:from>
    <cdr:to>
      <cdr:x>0.75807</cdr:x>
      <cdr:y>0.34877</cdr:y>
    </cdr:to>
    <cdr:sp macro="" textlink="">
      <cdr:nvSpPr>
        <cdr:cNvPr id="6" name="Text Box 2"/>
        <cdr:cNvSpPr txBox="1">
          <a:spLocks xmlns:a="http://schemas.openxmlformats.org/drawingml/2006/main" noChangeArrowheads="1"/>
        </cdr:cNvSpPr>
      </cdr:nvSpPr>
      <cdr:spPr bwMode="auto">
        <a:xfrm xmlns:a="http://schemas.openxmlformats.org/drawingml/2006/main">
          <a:off x="3778779" y="7363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43.9%</a:t>
          </a:r>
        </a:p>
      </cdr:txBody>
    </cdr:sp>
  </cdr:relSizeAnchor>
</c:userShapes>
</file>

<file path=word/drawings/drawing31.xml><?xml version="1.0" encoding="utf-8"?>
<c:userShapes xmlns:c="http://schemas.openxmlformats.org/drawingml/2006/chart">
  <cdr:relSizeAnchor xmlns:cdr="http://schemas.openxmlformats.org/drawingml/2006/chartDrawing">
    <cdr:from>
      <cdr:x>0.64081</cdr:x>
      <cdr:y>0.14999</cdr:y>
    </cdr:from>
    <cdr:to>
      <cdr:x>0.78362</cdr:x>
      <cdr:y>0.23688</cdr:y>
    </cdr:to>
    <cdr:sp macro="" textlink="">
      <cdr:nvSpPr>
        <cdr:cNvPr id="2" name="Text Box 2"/>
        <cdr:cNvSpPr txBox="1">
          <a:spLocks xmlns:a="http://schemas.openxmlformats.org/drawingml/2006/main" noChangeArrowheads="1"/>
        </cdr:cNvSpPr>
      </cdr:nvSpPr>
      <cdr:spPr bwMode="auto">
        <a:xfrm xmlns:a="http://schemas.openxmlformats.org/drawingml/2006/main">
          <a:off x="3711030" y="487647"/>
          <a:ext cx="827099" cy="28249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38.2%</a:t>
          </a:r>
        </a:p>
      </cdr:txBody>
    </cdr:sp>
  </cdr:relSizeAnchor>
  <cdr:relSizeAnchor xmlns:cdr="http://schemas.openxmlformats.org/drawingml/2006/chartDrawing">
    <cdr:from>
      <cdr:x>0.60864</cdr:x>
      <cdr:y>0.22648</cdr:y>
    </cdr:from>
    <cdr:to>
      <cdr:x>0.71637</cdr:x>
      <cdr:y>0.29427</cdr:y>
    </cdr:to>
    <cdr:sp macro="" textlink="">
      <cdr:nvSpPr>
        <cdr:cNvPr id="3" name="Text Box 2"/>
        <cdr:cNvSpPr txBox="1">
          <a:spLocks xmlns:a="http://schemas.openxmlformats.org/drawingml/2006/main" noChangeArrowheads="1"/>
        </cdr:cNvSpPr>
      </cdr:nvSpPr>
      <cdr:spPr bwMode="auto">
        <a:xfrm xmlns:a="http://schemas.openxmlformats.org/drawingml/2006/main">
          <a:off x="3524779" y="7363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32.8%</a:t>
          </a:r>
        </a:p>
      </cdr:txBody>
    </cdr:sp>
  </cdr:relSizeAnchor>
  <cdr:relSizeAnchor xmlns:cdr="http://schemas.openxmlformats.org/drawingml/2006/chartDrawing">
    <cdr:from>
      <cdr:x>0.59841</cdr:x>
      <cdr:y>0.2994</cdr:y>
    </cdr:from>
    <cdr:to>
      <cdr:x>0.70614</cdr:x>
      <cdr:y>0.36719</cdr:y>
    </cdr:to>
    <cdr:sp macro="" textlink="">
      <cdr:nvSpPr>
        <cdr:cNvPr id="4" name="Text Box 2"/>
        <cdr:cNvSpPr txBox="1">
          <a:spLocks xmlns:a="http://schemas.openxmlformats.org/drawingml/2006/main" noChangeArrowheads="1"/>
        </cdr:cNvSpPr>
      </cdr:nvSpPr>
      <cdr:spPr bwMode="auto">
        <a:xfrm xmlns:a="http://schemas.openxmlformats.org/drawingml/2006/main">
          <a:off x="3465512" y="9733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32.0%</a:t>
          </a:r>
        </a:p>
      </cdr:txBody>
    </cdr:sp>
  </cdr:relSizeAnchor>
  <cdr:relSizeAnchor xmlns:cdr="http://schemas.openxmlformats.org/drawingml/2006/chartDrawing">
    <cdr:from>
      <cdr:x>0.5911</cdr:x>
      <cdr:y>0.3671</cdr:y>
    </cdr:from>
    <cdr:to>
      <cdr:x>0.69883</cdr:x>
      <cdr:y>0.4349</cdr:y>
    </cdr:to>
    <cdr:sp macro="" textlink="">
      <cdr:nvSpPr>
        <cdr:cNvPr id="5" name="Text Box 2"/>
        <cdr:cNvSpPr txBox="1">
          <a:spLocks xmlns:a="http://schemas.openxmlformats.org/drawingml/2006/main" noChangeArrowheads="1"/>
        </cdr:cNvSpPr>
      </cdr:nvSpPr>
      <cdr:spPr bwMode="auto">
        <a:xfrm xmlns:a="http://schemas.openxmlformats.org/drawingml/2006/main">
          <a:off x="3423179" y="11935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31.0%</a:t>
          </a:r>
        </a:p>
      </cdr:txBody>
    </cdr:sp>
  </cdr:relSizeAnchor>
  <cdr:relSizeAnchor xmlns:cdr="http://schemas.openxmlformats.org/drawingml/2006/chartDrawing">
    <cdr:from>
      <cdr:x>0.59256</cdr:x>
      <cdr:y>0.44783</cdr:y>
    </cdr:from>
    <cdr:to>
      <cdr:x>0.70029</cdr:x>
      <cdr:y>0.51563</cdr:y>
    </cdr:to>
    <cdr:sp macro="" textlink="">
      <cdr:nvSpPr>
        <cdr:cNvPr id="6" name="Text Box 2"/>
        <cdr:cNvSpPr txBox="1">
          <a:spLocks xmlns:a="http://schemas.openxmlformats.org/drawingml/2006/main" noChangeArrowheads="1"/>
        </cdr:cNvSpPr>
      </cdr:nvSpPr>
      <cdr:spPr bwMode="auto">
        <a:xfrm xmlns:a="http://schemas.openxmlformats.org/drawingml/2006/main">
          <a:off x="3431645" y="14559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30.4%</a:t>
          </a:r>
        </a:p>
      </cdr:txBody>
    </cdr:sp>
  </cdr:relSizeAnchor>
  <cdr:relSizeAnchor xmlns:cdr="http://schemas.openxmlformats.org/drawingml/2006/chartDrawing">
    <cdr:from>
      <cdr:x>0.59256</cdr:x>
      <cdr:y>0.51554</cdr:y>
    </cdr:from>
    <cdr:to>
      <cdr:x>0.70029</cdr:x>
      <cdr:y>0.58333</cdr:y>
    </cdr:to>
    <cdr:sp macro="" textlink="">
      <cdr:nvSpPr>
        <cdr:cNvPr id="7" name="Text Box 2"/>
        <cdr:cNvSpPr txBox="1">
          <a:spLocks xmlns:a="http://schemas.openxmlformats.org/drawingml/2006/main" noChangeArrowheads="1"/>
        </cdr:cNvSpPr>
      </cdr:nvSpPr>
      <cdr:spPr bwMode="auto">
        <a:xfrm xmlns:a="http://schemas.openxmlformats.org/drawingml/2006/main">
          <a:off x="3431646" y="16761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30.3%</a:t>
          </a:r>
        </a:p>
      </cdr:txBody>
    </cdr:sp>
  </cdr:relSizeAnchor>
  <cdr:relSizeAnchor xmlns:cdr="http://schemas.openxmlformats.org/drawingml/2006/chartDrawing">
    <cdr:from>
      <cdr:x>0.58233</cdr:x>
      <cdr:y>0.59367</cdr:y>
    </cdr:from>
    <cdr:to>
      <cdr:x>0.69006</cdr:x>
      <cdr:y>0.66146</cdr:y>
    </cdr:to>
    <cdr:sp macro="" textlink="">
      <cdr:nvSpPr>
        <cdr:cNvPr id="8" name="Text Box 2"/>
        <cdr:cNvSpPr txBox="1">
          <a:spLocks xmlns:a="http://schemas.openxmlformats.org/drawingml/2006/main" noChangeArrowheads="1"/>
        </cdr:cNvSpPr>
      </cdr:nvSpPr>
      <cdr:spPr bwMode="auto">
        <a:xfrm xmlns:a="http://schemas.openxmlformats.org/drawingml/2006/main">
          <a:off x="3372378" y="19301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28.2%</a:t>
          </a:r>
        </a:p>
      </cdr:txBody>
    </cdr:sp>
  </cdr:relSizeAnchor>
  <cdr:relSizeAnchor xmlns:cdr="http://schemas.openxmlformats.org/drawingml/2006/chartDrawing">
    <cdr:from>
      <cdr:x>0.57794</cdr:x>
      <cdr:y>0.66398</cdr:y>
    </cdr:from>
    <cdr:to>
      <cdr:x>0.68567</cdr:x>
      <cdr:y>0.73177</cdr:y>
    </cdr:to>
    <cdr:sp macro="" textlink="">
      <cdr:nvSpPr>
        <cdr:cNvPr id="9" name="Text Box 2"/>
        <cdr:cNvSpPr txBox="1">
          <a:spLocks xmlns:a="http://schemas.openxmlformats.org/drawingml/2006/main" noChangeArrowheads="1"/>
        </cdr:cNvSpPr>
      </cdr:nvSpPr>
      <cdr:spPr bwMode="auto">
        <a:xfrm xmlns:a="http://schemas.openxmlformats.org/drawingml/2006/main">
          <a:off x="3346979" y="21587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28.1%</a:t>
          </a:r>
        </a:p>
      </cdr:txBody>
    </cdr:sp>
  </cdr:relSizeAnchor>
  <cdr:relSizeAnchor xmlns:cdr="http://schemas.openxmlformats.org/drawingml/2006/chartDrawing">
    <cdr:from>
      <cdr:x>0.55309</cdr:x>
      <cdr:y>0.73429</cdr:y>
    </cdr:from>
    <cdr:to>
      <cdr:x>0.66082</cdr:x>
      <cdr:y>0.80208</cdr:y>
    </cdr:to>
    <cdr:sp macro="" textlink="">
      <cdr:nvSpPr>
        <cdr:cNvPr id="10" name="Text Box 2"/>
        <cdr:cNvSpPr txBox="1">
          <a:spLocks xmlns:a="http://schemas.openxmlformats.org/drawingml/2006/main" noChangeArrowheads="1"/>
        </cdr:cNvSpPr>
      </cdr:nvSpPr>
      <cdr:spPr bwMode="auto">
        <a:xfrm xmlns:a="http://schemas.openxmlformats.org/drawingml/2006/main">
          <a:off x="3203045" y="23873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22.7%</a:t>
          </a:r>
        </a:p>
      </cdr:txBody>
    </cdr:sp>
  </cdr:relSizeAnchor>
</c:userShapes>
</file>

<file path=word/drawings/drawing32.xml><?xml version="1.0" encoding="utf-8"?>
<c:userShapes xmlns:c="http://schemas.openxmlformats.org/drawingml/2006/chart">
  <cdr:relSizeAnchor xmlns:cdr="http://schemas.openxmlformats.org/drawingml/2006/chartDrawing">
    <cdr:from>
      <cdr:x>0.52236</cdr:x>
      <cdr:y>0.16002</cdr:y>
    </cdr:from>
    <cdr:to>
      <cdr:x>0.66477</cdr:x>
      <cdr:y>0.24691</cdr:y>
    </cdr:to>
    <cdr:sp macro="" textlink="">
      <cdr:nvSpPr>
        <cdr:cNvPr id="2" name="Text Box 2"/>
        <cdr:cNvSpPr txBox="1">
          <a:spLocks xmlns:a="http://schemas.openxmlformats.org/drawingml/2006/main" noChangeArrowheads="1"/>
        </cdr:cNvSpPr>
      </cdr:nvSpPr>
      <cdr:spPr bwMode="auto">
        <a:xfrm xmlns:a="http://schemas.openxmlformats.org/drawingml/2006/main">
          <a:off x="3033735" y="438969"/>
          <a:ext cx="827076" cy="23835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20.3%</a:t>
          </a:r>
        </a:p>
      </cdr:txBody>
    </cdr:sp>
  </cdr:relSizeAnchor>
  <cdr:relSizeAnchor xmlns:cdr="http://schemas.openxmlformats.org/drawingml/2006/chartDrawing">
    <cdr:from>
      <cdr:x>0.5865</cdr:x>
      <cdr:y>0.70669</cdr:y>
    </cdr:from>
    <cdr:to>
      <cdr:x>0.69393</cdr:x>
      <cdr:y>0.78704</cdr:y>
    </cdr:to>
    <cdr:sp macro="" textlink="">
      <cdr:nvSpPr>
        <cdr:cNvPr id="3" name="Text Box 2"/>
        <cdr:cNvSpPr txBox="1">
          <a:spLocks xmlns:a="http://schemas.openxmlformats.org/drawingml/2006/main" noChangeArrowheads="1"/>
        </cdr:cNvSpPr>
      </cdr:nvSpPr>
      <cdr:spPr bwMode="auto">
        <a:xfrm xmlns:a="http://schemas.openxmlformats.org/drawingml/2006/main">
          <a:off x="3406245" y="1938596"/>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31.0%</a:t>
          </a:r>
        </a:p>
      </cdr:txBody>
    </cdr:sp>
  </cdr:relSizeAnchor>
  <cdr:relSizeAnchor xmlns:cdr="http://schemas.openxmlformats.org/drawingml/2006/chartDrawing">
    <cdr:from>
      <cdr:x>0.60254</cdr:x>
      <cdr:y>0.58941</cdr:y>
    </cdr:from>
    <cdr:to>
      <cdr:x>0.70996</cdr:x>
      <cdr:y>0.66975</cdr:y>
    </cdr:to>
    <cdr:sp macro="" textlink="">
      <cdr:nvSpPr>
        <cdr:cNvPr id="4" name="Text Box 2"/>
        <cdr:cNvSpPr txBox="1">
          <a:spLocks xmlns:a="http://schemas.openxmlformats.org/drawingml/2006/main" noChangeArrowheads="1"/>
        </cdr:cNvSpPr>
      </cdr:nvSpPr>
      <cdr:spPr bwMode="auto">
        <a:xfrm xmlns:a="http://schemas.openxmlformats.org/drawingml/2006/main">
          <a:off x="3499379" y="16168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35.0%</a:t>
          </a:r>
        </a:p>
      </cdr:txBody>
    </cdr:sp>
  </cdr:relSizeAnchor>
  <cdr:relSizeAnchor xmlns:cdr="http://schemas.openxmlformats.org/drawingml/2006/chartDrawing">
    <cdr:from>
      <cdr:x>0.60837</cdr:x>
      <cdr:y>0.49373</cdr:y>
    </cdr:from>
    <cdr:to>
      <cdr:x>0.7158</cdr:x>
      <cdr:y>0.57407</cdr:y>
    </cdr:to>
    <cdr:sp macro="" textlink="">
      <cdr:nvSpPr>
        <cdr:cNvPr id="5" name="Text Box 2"/>
        <cdr:cNvSpPr txBox="1">
          <a:spLocks xmlns:a="http://schemas.openxmlformats.org/drawingml/2006/main" noChangeArrowheads="1"/>
        </cdr:cNvSpPr>
      </cdr:nvSpPr>
      <cdr:spPr bwMode="auto">
        <a:xfrm xmlns:a="http://schemas.openxmlformats.org/drawingml/2006/main">
          <a:off x="3533245" y="13543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35.4%</a:t>
          </a:r>
        </a:p>
      </cdr:txBody>
    </cdr:sp>
  </cdr:relSizeAnchor>
  <cdr:relSizeAnchor xmlns:cdr="http://schemas.openxmlformats.org/drawingml/2006/chartDrawing">
    <cdr:from>
      <cdr:x>0.56026</cdr:x>
      <cdr:y>0.37644</cdr:y>
    </cdr:from>
    <cdr:to>
      <cdr:x>0.66769</cdr:x>
      <cdr:y>0.45679</cdr:y>
    </cdr:to>
    <cdr:sp macro="" textlink="">
      <cdr:nvSpPr>
        <cdr:cNvPr id="6" name="Text Box 2"/>
        <cdr:cNvSpPr txBox="1">
          <a:spLocks xmlns:a="http://schemas.openxmlformats.org/drawingml/2006/main" noChangeArrowheads="1"/>
        </cdr:cNvSpPr>
      </cdr:nvSpPr>
      <cdr:spPr bwMode="auto">
        <a:xfrm xmlns:a="http://schemas.openxmlformats.org/drawingml/2006/main">
          <a:off x="3253845" y="10326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26.9%</a:t>
          </a:r>
        </a:p>
      </cdr:txBody>
    </cdr:sp>
  </cdr:relSizeAnchor>
  <cdr:relSizeAnchor xmlns:cdr="http://schemas.openxmlformats.org/drawingml/2006/chartDrawing">
    <cdr:from>
      <cdr:x>0.55589</cdr:x>
      <cdr:y>0.27459</cdr:y>
    </cdr:from>
    <cdr:to>
      <cdr:x>0.66331</cdr:x>
      <cdr:y>0.35494</cdr:y>
    </cdr:to>
    <cdr:sp macro="" textlink="">
      <cdr:nvSpPr>
        <cdr:cNvPr id="7" name="Text Box 2"/>
        <cdr:cNvSpPr txBox="1">
          <a:spLocks xmlns:a="http://schemas.openxmlformats.org/drawingml/2006/main" noChangeArrowheads="1"/>
        </cdr:cNvSpPr>
      </cdr:nvSpPr>
      <cdr:spPr bwMode="auto">
        <a:xfrm xmlns:a="http://schemas.openxmlformats.org/drawingml/2006/main">
          <a:off x="3228445" y="7532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28.0%</a:t>
          </a:r>
        </a:p>
      </cdr:txBody>
    </cdr:sp>
  </cdr:relSizeAnchor>
</c:userShapes>
</file>

<file path=word/drawings/drawing33.xml><?xml version="1.0" encoding="utf-8"?>
<c:userShapes xmlns:c="http://schemas.openxmlformats.org/drawingml/2006/chart">
  <cdr:relSizeAnchor xmlns:cdr="http://schemas.openxmlformats.org/drawingml/2006/chartDrawing">
    <cdr:from>
      <cdr:x>0.67009</cdr:x>
      <cdr:y>0.09344</cdr:y>
    </cdr:from>
    <cdr:to>
      <cdr:x>0.81482</cdr:x>
      <cdr:y>0.18033</cdr:y>
    </cdr:to>
    <cdr:sp macro="" textlink="">
      <cdr:nvSpPr>
        <cdr:cNvPr id="2" name="Text Box 2"/>
        <cdr:cNvSpPr txBox="1">
          <a:spLocks xmlns:a="http://schemas.openxmlformats.org/drawingml/2006/main" noChangeArrowheads="1"/>
        </cdr:cNvSpPr>
      </cdr:nvSpPr>
      <cdr:spPr bwMode="auto">
        <a:xfrm xmlns:a="http://schemas.openxmlformats.org/drawingml/2006/main">
          <a:off x="3829552" y="265825"/>
          <a:ext cx="827132" cy="24718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46.4%</a:t>
          </a:r>
        </a:p>
      </cdr:txBody>
    </cdr:sp>
  </cdr:relSizeAnchor>
  <cdr:relSizeAnchor xmlns:cdr="http://schemas.openxmlformats.org/drawingml/2006/chartDrawing">
    <cdr:from>
      <cdr:x>0.49972</cdr:x>
      <cdr:y>0.7261</cdr:y>
    </cdr:from>
    <cdr:to>
      <cdr:x>0.60889</cdr:x>
      <cdr:y>0.80357</cdr:y>
    </cdr:to>
    <cdr:sp macro="" textlink="">
      <cdr:nvSpPr>
        <cdr:cNvPr id="3" name="Text Box 2"/>
        <cdr:cNvSpPr txBox="1">
          <a:spLocks xmlns:a="http://schemas.openxmlformats.org/drawingml/2006/main" noChangeArrowheads="1"/>
        </cdr:cNvSpPr>
      </cdr:nvSpPr>
      <cdr:spPr bwMode="auto">
        <a:xfrm xmlns:a="http://schemas.openxmlformats.org/drawingml/2006/main">
          <a:off x="2855912" y="20655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13.6%</a:t>
          </a:r>
        </a:p>
      </cdr:txBody>
    </cdr:sp>
  </cdr:relSizeAnchor>
  <cdr:relSizeAnchor xmlns:cdr="http://schemas.openxmlformats.org/drawingml/2006/chartDrawing">
    <cdr:from>
      <cdr:x>0.5338</cdr:x>
      <cdr:y>0.64574</cdr:y>
    </cdr:from>
    <cdr:to>
      <cdr:x>0.64296</cdr:x>
      <cdr:y>0.72321</cdr:y>
    </cdr:to>
    <cdr:sp macro="" textlink="">
      <cdr:nvSpPr>
        <cdr:cNvPr id="4" name="Text Box 2"/>
        <cdr:cNvSpPr txBox="1">
          <a:spLocks xmlns:a="http://schemas.openxmlformats.org/drawingml/2006/main" noChangeArrowheads="1"/>
        </cdr:cNvSpPr>
      </cdr:nvSpPr>
      <cdr:spPr bwMode="auto">
        <a:xfrm xmlns:a="http://schemas.openxmlformats.org/drawingml/2006/main">
          <a:off x="3050646" y="18369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19.7%</a:t>
          </a:r>
        </a:p>
      </cdr:txBody>
    </cdr:sp>
  </cdr:relSizeAnchor>
  <cdr:relSizeAnchor xmlns:cdr="http://schemas.openxmlformats.org/drawingml/2006/chartDrawing">
    <cdr:from>
      <cdr:x>0.53824</cdr:x>
      <cdr:y>0.56538</cdr:y>
    </cdr:from>
    <cdr:to>
      <cdr:x>0.64741</cdr:x>
      <cdr:y>0.64286</cdr:y>
    </cdr:to>
    <cdr:sp macro="" textlink="">
      <cdr:nvSpPr>
        <cdr:cNvPr id="5" name="Text Box 2"/>
        <cdr:cNvSpPr txBox="1">
          <a:spLocks xmlns:a="http://schemas.openxmlformats.org/drawingml/2006/main" noChangeArrowheads="1"/>
        </cdr:cNvSpPr>
      </cdr:nvSpPr>
      <cdr:spPr bwMode="auto">
        <a:xfrm xmlns:a="http://schemas.openxmlformats.org/drawingml/2006/main">
          <a:off x="3076045" y="16083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20.2%</a:t>
          </a:r>
        </a:p>
      </cdr:txBody>
    </cdr:sp>
  </cdr:relSizeAnchor>
  <cdr:relSizeAnchor xmlns:cdr="http://schemas.openxmlformats.org/drawingml/2006/chartDrawing">
    <cdr:from>
      <cdr:x>0.57083</cdr:x>
      <cdr:y>0.49693</cdr:y>
    </cdr:from>
    <cdr:to>
      <cdr:x>0.68</cdr:x>
      <cdr:y>0.5744</cdr:y>
    </cdr:to>
    <cdr:sp macro="" textlink="">
      <cdr:nvSpPr>
        <cdr:cNvPr id="6" name="Text Box 2"/>
        <cdr:cNvSpPr txBox="1">
          <a:spLocks xmlns:a="http://schemas.openxmlformats.org/drawingml/2006/main" noChangeArrowheads="1"/>
        </cdr:cNvSpPr>
      </cdr:nvSpPr>
      <cdr:spPr bwMode="auto">
        <a:xfrm xmlns:a="http://schemas.openxmlformats.org/drawingml/2006/main">
          <a:off x="3262312" y="14136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26.2%</a:t>
          </a:r>
        </a:p>
      </cdr:txBody>
    </cdr:sp>
  </cdr:relSizeAnchor>
  <cdr:relSizeAnchor xmlns:cdr="http://schemas.openxmlformats.org/drawingml/2006/chartDrawing">
    <cdr:from>
      <cdr:x>0.58565</cdr:x>
      <cdr:y>0.42252</cdr:y>
    </cdr:from>
    <cdr:to>
      <cdr:x>0.69481</cdr:x>
      <cdr:y>0.5</cdr:y>
    </cdr:to>
    <cdr:sp macro="" textlink="">
      <cdr:nvSpPr>
        <cdr:cNvPr id="7" name="Text Box 2"/>
        <cdr:cNvSpPr txBox="1">
          <a:spLocks xmlns:a="http://schemas.openxmlformats.org/drawingml/2006/main" noChangeArrowheads="1"/>
        </cdr:cNvSpPr>
      </cdr:nvSpPr>
      <cdr:spPr bwMode="auto">
        <a:xfrm xmlns:a="http://schemas.openxmlformats.org/drawingml/2006/main">
          <a:off x="3346979" y="12019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29.9%</a:t>
          </a:r>
        </a:p>
      </cdr:txBody>
    </cdr:sp>
  </cdr:relSizeAnchor>
  <cdr:relSizeAnchor xmlns:cdr="http://schemas.openxmlformats.org/drawingml/2006/chartDrawing">
    <cdr:from>
      <cdr:x>0.60343</cdr:x>
      <cdr:y>0.34514</cdr:y>
    </cdr:from>
    <cdr:to>
      <cdr:x>0.71259</cdr:x>
      <cdr:y>0.42262</cdr:y>
    </cdr:to>
    <cdr:sp macro="" textlink="">
      <cdr:nvSpPr>
        <cdr:cNvPr id="8" name="Text Box 2"/>
        <cdr:cNvSpPr txBox="1">
          <a:spLocks xmlns:a="http://schemas.openxmlformats.org/drawingml/2006/main" noChangeArrowheads="1"/>
        </cdr:cNvSpPr>
      </cdr:nvSpPr>
      <cdr:spPr bwMode="auto">
        <a:xfrm xmlns:a="http://schemas.openxmlformats.org/drawingml/2006/main">
          <a:off x="3448579" y="9818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32.0%</a:t>
          </a:r>
        </a:p>
      </cdr:txBody>
    </cdr:sp>
  </cdr:relSizeAnchor>
  <cdr:relSizeAnchor xmlns:cdr="http://schemas.openxmlformats.org/drawingml/2006/chartDrawing">
    <cdr:from>
      <cdr:x>0.61083</cdr:x>
      <cdr:y>0.26181</cdr:y>
    </cdr:from>
    <cdr:to>
      <cdr:x>0.72</cdr:x>
      <cdr:y>0.33929</cdr:y>
    </cdr:to>
    <cdr:sp macro="" textlink="">
      <cdr:nvSpPr>
        <cdr:cNvPr id="9" name="Text Box 2"/>
        <cdr:cNvSpPr txBox="1">
          <a:spLocks xmlns:a="http://schemas.openxmlformats.org/drawingml/2006/main" noChangeArrowheads="1"/>
        </cdr:cNvSpPr>
      </cdr:nvSpPr>
      <cdr:spPr bwMode="auto">
        <a:xfrm xmlns:a="http://schemas.openxmlformats.org/drawingml/2006/main">
          <a:off x="3490912" y="744796"/>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32.9%</a:t>
          </a:r>
        </a:p>
      </cdr:txBody>
    </cdr:sp>
  </cdr:relSizeAnchor>
  <cdr:relSizeAnchor xmlns:cdr="http://schemas.openxmlformats.org/drawingml/2006/chartDrawing">
    <cdr:from>
      <cdr:x>0.62565</cdr:x>
      <cdr:y>0.19038</cdr:y>
    </cdr:from>
    <cdr:to>
      <cdr:x>0.73481</cdr:x>
      <cdr:y>0.26786</cdr:y>
    </cdr:to>
    <cdr:sp macro="" textlink="">
      <cdr:nvSpPr>
        <cdr:cNvPr id="10" name="Text Box 2"/>
        <cdr:cNvSpPr txBox="1">
          <a:spLocks xmlns:a="http://schemas.openxmlformats.org/drawingml/2006/main" noChangeArrowheads="1"/>
        </cdr:cNvSpPr>
      </cdr:nvSpPr>
      <cdr:spPr bwMode="auto">
        <a:xfrm xmlns:a="http://schemas.openxmlformats.org/drawingml/2006/main">
          <a:off x="3575579" y="541596"/>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33.7%</a:t>
          </a:r>
        </a:p>
      </cdr:txBody>
    </cdr:sp>
  </cdr:relSizeAnchor>
</c:userShapes>
</file>

<file path=word/drawings/drawing34.xml><?xml version="1.0" encoding="utf-8"?>
<c:userShapes xmlns:c="http://schemas.openxmlformats.org/drawingml/2006/chart">
  <cdr:relSizeAnchor xmlns:cdr="http://schemas.openxmlformats.org/drawingml/2006/chartDrawing">
    <cdr:from>
      <cdr:x>0.62034</cdr:x>
      <cdr:y>0.10723</cdr:y>
    </cdr:from>
    <cdr:to>
      <cdr:x>0.76316</cdr:x>
      <cdr:y>0.19412</cdr:y>
    </cdr:to>
    <cdr:sp macro="" textlink="">
      <cdr:nvSpPr>
        <cdr:cNvPr id="2" name="Text Box 2"/>
        <cdr:cNvSpPr txBox="1">
          <a:spLocks xmlns:a="http://schemas.openxmlformats.org/drawingml/2006/main" noChangeArrowheads="1"/>
        </cdr:cNvSpPr>
      </cdr:nvSpPr>
      <cdr:spPr bwMode="auto">
        <a:xfrm xmlns:a="http://schemas.openxmlformats.org/drawingml/2006/main">
          <a:off x="3592496" y="310486"/>
          <a:ext cx="827099" cy="25159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36.4%</a:t>
          </a:r>
        </a:p>
      </cdr:txBody>
    </cdr:sp>
  </cdr:relSizeAnchor>
  <cdr:relSizeAnchor xmlns:cdr="http://schemas.openxmlformats.org/drawingml/2006/chartDrawing">
    <cdr:from>
      <cdr:x>0.59841</cdr:x>
      <cdr:y>0.18704</cdr:y>
    </cdr:from>
    <cdr:to>
      <cdr:x>0.70614</cdr:x>
      <cdr:y>0.26316</cdr:y>
    </cdr:to>
    <cdr:sp macro="" textlink="">
      <cdr:nvSpPr>
        <cdr:cNvPr id="3" name="Text Box 2"/>
        <cdr:cNvSpPr txBox="1">
          <a:spLocks xmlns:a="http://schemas.openxmlformats.org/drawingml/2006/main" noChangeArrowheads="1"/>
        </cdr:cNvSpPr>
      </cdr:nvSpPr>
      <cdr:spPr bwMode="auto">
        <a:xfrm xmlns:a="http://schemas.openxmlformats.org/drawingml/2006/main">
          <a:off x="3465512" y="5415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30.3%</a:t>
          </a:r>
        </a:p>
      </cdr:txBody>
    </cdr:sp>
  </cdr:relSizeAnchor>
  <cdr:relSizeAnchor xmlns:cdr="http://schemas.openxmlformats.org/drawingml/2006/chartDrawing">
    <cdr:from>
      <cdr:x>0.57648</cdr:x>
      <cdr:y>0.26599</cdr:y>
    </cdr:from>
    <cdr:to>
      <cdr:x>0.68421</cdr:x>
      <cdr:y>0.34211</cdr:y>
    </cdr:to>
    <cdr:sp macro="" textlink="">
      <cdr:nvSpPr>
        <cdr:cNvPr id="4" name="Text Box 2"/>
        <cdr:cNvSpPr txBox="1">
          <a:spLocks xmlns:a="http://schemas.openxmlformats.org/drawingml/2006/main" noChangeArrowheads="1"/>
        </cdr:cNvSpPr>
      </cdr:nvSpPr>
      <cdr:spPr bwMode="auto">
        <a:xfrm xmlns:a="http://schemas.openxmlformats.org/drawingml/2006/main">
          <a:off x="3338512" y="7701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28.0%</a:t>
          </a:r>
        </a:p>
      </cdr:txBody>
    </cdr:sp>
  </cdr:relSizeAnchor>
  <cdr:relSizeAnchor xmlns:cdr="http://schemas.openxmlformats.org/drawingml/2006/chartDrawing">
    <cdr:from>
      <cdr:x>0.5604</cdr:x>
      <cdr:y>0.34786</cdr:y>
    </cdr:from>
    <cdr:to>
      <cdr:x>0.66813</cdr:x>
      <cdr:y>0.42398</cdr:y>
    </cdr:to>
    <cdr:sp macro="" textlink="">
      <cdr:nvSpPr>
        <cdr:cNvPr id="5" name="Text Box 2"/>
        <cdr:cNvSpPr txBox="1">
          <a:spLocks xmlns:a="http://schemas.openxmlformats.org/drawingml/2006/main" noChangeArrowheads="1"/>
        </cdr:cNvSpPr>
      </cdr:nvSpPr>
      <cdr:spPr bwMode="auto">
        <a:xfrm xmlns:a="http://schemas.openxmlformats.org/drawingml/2006/main">
          <a:off x="3245379" y="10072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25.2%</a:t>
          </a:r>
        </a:p>
      </cdr:txBody>
    </cdr:sp>
  </cdr:relSizeAnchor>
  <cdr:relSizeAnchor xmlns:cdr="http://schemas.openxmlformats.org/drawingml/2006/chartDrawing">
    <cdr:from>
      <cdr:x>0.55747</cdr:x>
      <cdr:y>0.42388</cdr:y>
    </cdr:from>
    <cdr:to>
      <cdr:x>0.6652</cdr:x>
      <cdr:y>0.5</cdr:y>
    </cdr:to>
    <cdr:sp macro="" textlink="">
      <cdr:nvSpPr>
        <cdr:cNvPr id="6" name="Text Box 2"/>
        <cdr:cNvSpPr txBox="1">
          <a:spLocks xmlns:a="http://schemas.openxmlformats.org/drawingml/2006/main" noChangeArrowheads="1"/>
        </cdr:cNvSpPr>
      </cdr:nvSpPr>
      <cdr:spPr bwMode="auto">
        <a:xfrm xmlns:a="http://schemas.openxmlformats.org/drawingml/2006/main">
          <a:off x="3228446" y="1227397"/>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25.1%</a:t>
          </a:r>
        </a:p>
      </cdr:txBody>
    </cdr:sp>
  </cdr:relSizeAnchor>
  <cdr:relSizeAnchor xmlns:cdr="http://schemas.openxmlformats.org/drawingml/2006/chartDrawing">
    <cdr:from>
      <cdr:x>0.55601</cdr:x>
      <cdr:y>0.49698</cdr:y>
    </cdr:from>
    <cdr:to>
      <cdr:x>0.66374</cdr:x>
      <cdr:y>0.5731</cdr:y>
    </cdr:to>
    <cdr:sp macro="" textlink="">
      <cdr:nvSpPr>
        <cdr:cNvPr id="7" name="Text Box 2"/>
        <cdr:cNvSpPr txBox="1">
          <a:spLocks xmlns:a="http://schemas.openxmlformats.org/drawingml/2006/main" noChangeArrowheads="1"/>
        </cdr:cNvSpPr>
      </cdr:nvSpPr>
      <cdr:spPr bwMode="auto">
        <a:xfrm xmlns:a="http://schemas.openxmlformats.org/drawingml/2006/main">
          <a:off x="3219979" y="14390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24.1%</a:t>
          </a:r>
        </a:p>
      </cdr:txBody>
    </cdr:sp>
  </cdr:relSizeAnchor>
  <cdr:relSizeAnchor xmlns:cdr="http://schemas.openxmlformats.org/drawingml/2006/chartDrawing">
    <cdr:from>
      <cdr:x>0.54724</cdr:x>
      <cdr:y>0.57885</cdr:y>
    </cdr:from>
    <cdr:to>
      <cdr:x>0.65497</cdr:x>
      <cdr:y>0.65497</cdr:y>
    </cdr:to>
    <cdr:sp macro="" textlink="">
      <cdr:nvSpPr>
        <cdr:cNvPr id="8" name="Text Box 2"/>
        <cdr:cNvSpPr txBox="1">
          <a:spLocks xmlns:a="http://schemas.openxmlformats.org/drawingml/2006/main" noChangeArrowheads="1"/>
        </cdr:cNvSpPr>
      </cdr:nvSpPr>
      <cdr:spPr bwMode="auto">
        <a:xfrm xmlns:a="http://schemas.openxmlformats.org/drawingml/2006/main">
          <a:off x="3169179" y="16761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22.4%</a:t>
          </a:r>
        </a:p>
      </cdr:txBody>
    </cdr:sp>
  </cdr:relSizeAnchor>
  <cdr:relSizeAnchor xmlns:cdr="http://schemas.openxmlformats.org/drawingml/2006/chartDrawing">
    <cdr:from>
      <cdr:x>0.54285</cdr:x>
      <cdr:y>0.65488</cdr:y>
    </cdr:from>
    <cdr:to>
      <cdr:x>0.65058</cdr:x>
      <cdr:y>0.73099</cdr:y>
    </cdr:to>
    <cdr:sp macro="" textlink="">
      <cdr:nvSpPr>
        <cdr:cNvPr id="9" name="Text Box 2"/>
        <cdr:cNvSpPr txBox="1">
          <a:spLocks xmlns:a="http://schemas.openxmlformats.org/drawingml/2006/main" noChangeArrowheads="1"/>
        </cdr:cNvSpPr>
      </cdr:nvSpPr>
      <cdr:spPr bwMode="auto">
        <a:xfrm xmlns:a="http://schemas.openxmlformats.org/drawingml/2006/main">
          <a:off x="3143779" y="18962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21.8%</a:t>
          </a:r>
        </a:p>
      </cdr:txBody>
    </cdr:sp>
  </cdr:relSizeAnchor>
  <cdr:relSizeAnchor xmlns:cdr="http://schemas.openxmlformats.org/drawingml/2006/chartDrawing">
    <cdr:from>
      <cdr:x>0.53847</cdr:x>
      <cdr:y>0.73382</cdr:y>
    </cdr:from>
    <cdr:to>
      <cdr:x>0.6462</cdr:x>
      <cdr:y>0.80994</cdr:y>
    </cdr:to>
    <cdr:sp macro="" textlink="">
      <cdr:nvSpPr>
        <cdr:cNvPr id="10" name="Text Box 2"/>
        <cdr:cNvSpPr txBox="1">
          <a:spLocks xmlns:a="http://schemas.openxmlformats.org/drawingml/2006/main" noChangeArrowheads="1"/>
        </cdr:cNvSpPr>
      </cdr:nvSpPr>
      <cdr:spPr bwMode="auto">
        <a:xfrm xmlns:a="http://schemas.openxmlformats.org/drawingml/2006/main">
          <a:off x="3118379" y="21248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20.1%</a:t>
          </a:r>
        </a:p>
      </cdr:txBody>
    </cdr:sp>
  </cdr:relSizeAnchor>
</c:userShapes>
</file>

<file path=word/drawings/drawing35.xml><?xml version="1.0" encoding="utf-8"?>
<c:userShapes xmlns:c="http://schemas.openxmlformats.org/drawingml/2006/chart">
  <cdr:relSizeAnchor xmlns:cdr="http://schemas.openxmlformats.org/drawingml/2006/chartDrawing">
    <cdr:from>
      <cdr:x>0.57552</cdr:x>
      <cdr:y>0.14127</cdr:y>
    </cdr:from>
    <cdr:to>
      <cdr:x>0.72068</cdr:x>
      <cdr:y>0.22816</cdr:y>
    </cdr:to>
    <cdr:sp macro="" textlink="">
      <cdr:nvSpPr>
        <cdr:cNvPr id="2" name="Text Box 2"/>
        <cdr:cNvSpPr txBox="1">
          <a:spLocks xmlns:a="http://schemas.openxmlformats.org/drawingml/2006/main" noChangeArrowheads="1"/>
        </cdr:cNvSpPr>
      </cdr:nvSpPr>
      <cdr:spPr bwMode="auto">
        <a:xfrm xmlns:a="http://schemas.openxmlformats.org/drawingml/2006/main">
          <a:off x="3279252" y="403046"/>
          <a:ext cx="827101" cy="24790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26.8%</a:t>
          </a:r>
        </a:p>
      </cdr:txBody>
    </cdr:sp>
  </cdr:relSizeAnchor>
  <cdr:relSizeAnchor xmlns:cdr="http://schemas.openxmlformats.org/drawingml/2006/chartDrawing">
    <cdr:from>
      <cdr:x>0.55918</cdr:x>
      <cdr:y>0.21951</cdr:y>
    </cdr:from>
    <cdr:to>
      <cdr:x>0.66867</cdr:x>
      <cdr:y>0.29676</cdr:y>
    </cdr:to>
    <cdr:sp macro="" textlink="">
      <cdr:nvSpPr>
        <cdr:cNvPr id="3" name="Text Box 2"/>
        <cdr:cNvSpPr txBox="1">
          <a:spLocks xmlns:a="http://schemas.openxmlformats.org/drawingml/2006/main" noChangeArrowheads="1"/>
        </cdr:cNvSpPr>
      </cdr:nvSpPr>
      <cdr:spPr bwMode="auto">
        <a:xfrm xmlns:a="http://schemas.openxmlformats.org/drawingml/2006/main">
          <a:off x="3186111" y="6262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20.7%</a:t>
          </a:r>
        </a:p>
      </cdr:txBody>
    </cdr:sp>
  </cdr:relSizeAnchor>
  <cdr:relSizeAnchor xmlns:cdr="http://schemas.openxmlformats.org/drawingml/2006/chartDrawing">
    <cdr:from>
      <cdr:x>0.54432</cdr:x>
      <cdr:y>0.29073</cdr:y>
    </cdr:from>
    <cdr:to>
      <cdr:x>0.65381</cdr:x>
      <cdr:y>0.36798</cdr:y>
    </cdr:to>
    <cdr:sp macro="" textlink="">
      <cdr:nvSpPr>
        <cdr:cNvPr id="4" name="Text Box 2"/>
        <cdr:cNvSpPr txBox="1">
          <a:spLocks xmlns:a="http://schemas.openxmlformats.org/drawingml/2006/main" noChangeArrowheads="1"/>
        </cdr:cNvSpPr>
      </cdr:nvSpPr>
      <cdr:spPr bwMode="auto">
        <a:xfrm xmlns:a="http://schemas.openxmlformats.org/drawingml/2006/main">
          <a:off x="3101445" y="829464"/>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19.9%</a:t>
          </a:r>
        </a:p>
      </cdr:txBody>
    </cdr:sp>
  </cdr:relSizeAnchor>
  <cdr:relSizeAnchor xmlns:cdr="http://schemas.openxmlformats.org/drawingml/2006/chartDrawing">
    <cdr:from>
      <cdr:x>0.5458</cdr:x>
      <cdr:y>0.36492</cdr:y>
    </cdr:from>
    <cdr:to>
      <cdr:x>0.6553</cdr:x>
      <cdr:y>0.44217</cdr:y>
    </cdr:to>
    <cdr:sp macro="" textlink="">
      <cdr:nvSpPr>
        <cdr:cNvPr id="5" name="Text Box 2"/>
        <cdr:cNvSpPr txBox="1">
          <a:spLocks xmlns:a="http://schemas.openxmlformats.org/drawingml/2006/main" noChangeArrowheads="1"/>
        </cdr:cNvSpPr>
      </cdr:nvSpPr>
      <cdr:spPr bwMode="auto">
        <a:xfrm xmlns:a="http://schemas.openxmlformats.org/drawingml/2006/main">
          <a:off x="3109912" y="10411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19.6%</a:t>
          </a:r>
        </a:p>
      </cdr:txBody>
    </cdr:sp>
  </cdr:relSizeAnchor>
  <cdr:relSizeAnchor xmlns:cdr="http://schemas.openxmlformats.org/drawingml/2006/chartDrawing">
    <cdr:from>
      <cdr:x>0.53392</cdr:x>
      <cdr:y>0.43614</cdr:y>
    </cdr:from>
    <cdr:to>
      <cdr:x>0.64341</cdr:x>
      <cdr:y>0.51339</cdr:y>
    </cdr:to>
    <cdr:sp macro="" textlink="">
      <cdr:nvSpPr>
        <cdr:cNvPr id="6" name="Text Box 2"/>
        <cdr:cNvSpPr txBox="1">
          <a:spLocks xmlns:a="http://schemas.openxmlformats.org/drawingml/2006/main" noChangeArrowheads="1"/>
        </cdr:cNvSpPr>
      </cdr:nvSpPr>
      <cdr:spPr bwMode="auto">
        <a:xfrm xmlns:a="http://schemas.openxmlformats.org/drawingml/2006/main">
          <a:off x="3042179" y="12443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18.6%</a:t>
          </a:r>
        </a:p>
      </cdr:txBody>
    </cdr:sp>
  </cdr:relSizeAnchor>
  <cdr:relSizeAnchor xmlns:cdr="http://schemas.openxmlformats.org/drawingml/2006/chartDrawing">
    <cdr:from>
      <cdr:x>0.53392</cdr:x>
      <cdr:y>0.51033</cdr:y>
    </cdr:from>
    <cdr:to>
      <cdr:x>0.64341</cdr:x>
      <cdr:y>0.58758</cdr:y>
    </cdr:to>
    <cdr:sp macro="" textlink="">
      <cdr:nvSpPr>
        <cdr:cNvPr id="7" name="Text Box 2"/>
        <cdr:cNvSpPr txBox="1">
          <a:spLocks xmlns:a="http://schemas.openxmlformats.org/drawingml/2006/main" noChangeArrowheads="1"/>
        </cdr:cNvSpPr>
      </cdr:nvSpPr>
      <cdr:spPr bwMode="auto">
        <a:xfrm xmlns:a="http://schemas.openxmlformats.org/drawingml/2006/main">
          <a:off x="3042179" y="1455996"/>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18.4%</a:t>
          </a:r>
        </a:p>
      </cdr:txBody>
    </cdr:sp>
  </cdr:relSizeAnchor>
  <cdr:relSizeAnchor xmlns:cdr="http://schemas.openxmlformats.org/drawingml/2006/chartDrawing">
    <cdr:from>
      <cdr:x>0.52946</cdr:x>
      <cdr:y>0.58452</cdr:y>
    </cdr:from>
    <cdr:to>
      <cdr:x>0.63895</cdr:x>
      <cdr:y>0.66177</cdr:y>
    </cdr:to>
    <cdr:sp macro="" textlink="">
      <cdr:nvSpPr>
        <cdr:cNvPr id="8" name="Text Box 2"/>
        <cdr:cNvSpPr txBox="1">
          <a:spLocks xmlns:a="http://schemas.openxmlformats.org/drawingml/2006/main" noChangeArrowheads="1"/>
        </cdr:cNvSpPr>
      </cdr:nvSpPr>
      <cdr:spPr bwMode="auto">
        <a:xfrm xmlns:a="http://schemas.openxmlformats.org/drawingml/2006/main">
          <a:off x="3016779" y="16676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17.0%</a:t>
          </a:r>
        </a:p>
      </cdr:txBody>
    </cdr:sp>
  </cdr:relSizeAnchor>
  <cdr:relSizeAnchor xmlns:cdr="http://schemas.openxmlformats.org/drawingml/2006/chartDrawing">
    <cdr:from>
      <cdr:x>0.50568</cdr:x>
      <cdr:y>0.65871</cdr:y>
    </cdr:from>
    <cdr:to>
      <cdr:x>0.61518</cdr:x>
      <cdr:y>0.73596</cdr:y>
    </cdr:to>
    <cdr:sp macro="" textlink="">
      <cdr:nvSpPr>
        <cdr:cNvPr id="9" name="Text Box 2"/>
        <cdr:cNvSpPr txBox="1">
          <a:spLocks xmlns:a="http://schemas.openxmlformats.org/drawingml/2006/main" noChangeArrowheads="1"/>
        </cdr:cNvSpPr>
      </cdr:nvSpPr>
      <cdr:spPr bwMode="auto">
        <a:xfrm xmlns:a="http://schemas.openxmlformats.org/drawingml/2006/main">
          <a:off x="2881312" y="1879330"/>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14.9%</a:t>
          </a:r>
        </a:p>
      </cdr:txBody>
    </cdr:sp>
  </cdr:relSizeAnchor>
  <cdr:relSizeAnchor xmlns:cdr="http://schemas.openxmlformats.org/drawingml/2006/chartDrawing">
    <cdr:from>
      <cdr:x>0.46705</cdr:x>
      <cdr:y>0.73586</cdr:y>
    </cdr:from>
    <cdr:to>
      <cdr:x>0.57654</cdr:x>
      <cdr:y>0.81312</cdr:y>
    </cdr:to>
    <cdr:sp macro="" textlink="">
      <cdr:nvSpPr>
        <cdr:cNvPr id="10" name="Text Box 2"/>
        <cdr:cNvSpPr txBox="1">
          <a:spLocks xmlns:a="http://schemas.openxmlformats.org/drawingml/2006/main" noChangeArrowheads="1"/>
        </cdr:cNvSpPr>
      </cdr:nvSpPr>
      <cdr:spPr bwMode="auto">
        <a:xfrm xmlns:a="http://schemas.openxmlformats.org/drawingml/2006/main">
          <a:off x="2661179" y="2099463"/>
          <a:ext cx="623888" cy="2204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7.3%</a:t>
          </a:r>
        </a:p>
      </cdr:txBody>
    </cdr:sp>
  </cdr:relSizeAnchor>
</c:userShapes>
</file>

<file path=word/drawings/drawing36.xml><?xml version="1.0" encoding="utf-8"?>
<c:userShapes xmlns:c="http://schemas.openxmlformats.org/drawingml/2006/chart">
  <cdr:relSizeAnchor xmlns:cdr="http://schemas.openxmlformats.org/drawingml/2006/chartDrawing">
    <cdr:from>
      <cdr:x>0.73126</cdr:x>
      <cdr:y>0.14914</cdr:y>
    </cdr:from>
    <cdr:to>
      <cdr:x>0.87577</cdr:x>
      <cdr:y>0.22462</cdr:y>
    </cdr:to>
    <cdr:sp macro="" textlink="">
      <cdr:nvSpPr>
        <cdr:cNvPr id="3" name="Text Box 2"/>
        <cdr:cNvSpPr txBox="1">
          <a:spLocks xmlns:a="http://schemas.openxmlformats.org/drawingml/2006/main" noChangeArrowheads="1"/>
        </cdr:cNvSpPr>
      </cdr:nvSpPr>
      <cdr:spPr bwMode="auto">
        <a:xfrm xmlns:a="http://schemas.openxmlformats.org/drawingml/2006/main">
          <a:off x="4185179" y="498722"/>
          <a:ext cx="827087" cy="25239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52.6%</a:t>
          </a:r>
        </a:p>
      </cdr:txBody>
    </cdr:sp>
  </cdr:relSizeAnchor>
  <cdr:relSizeAnchor xmlns:cdr="http://schemas.openxmlformats.org/drawingml/2006/chartDrawing">
    <cdr:from>
      <cdr:x>0.6425</cdr:x>
      <cdr:y>0.7385</cdr:y>
    </cdr:from>
    <cdr:to>
      <cdr:x>0.74855</cdr:x>
      <cdr:y>0.81276</cdr:y>
    </cdr:to>
    <cdr:sp macro="" textlink="">
      <cdr:nvSpPr>
        <cdr:cNvPr id="4" name="Text Box 2"/>
        <cdr:cNvSpPr txBox="1">
          <a:spLocks xmlns:a="http://schemas.openxmlformats.org/drawingml/2006/main" noChangeArrowheads="1"/>
        </cdr:cNvSpPr>
      </cdr:nvSpPr>
      <cdr:spPr bwMode="auto">
        <a:xfrm xmlns:a="http://schemas.openxmlformats.org/drawingml/2006/main">
          <a:off x="3677178" y="2469493"/>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36.8%</a:t>
          </a:r>
        </a:p>
      </cdr:txBody>
    </cdr:sp>
  </cdr:relSizeAnchor>
  <cdr:relSizeAnchor xmlns:cdr="http://schemas.openxmlformats.org/drawingml/2006/chartDrawing">
    <cdr:from>
      <cdr:x>0.66025</cdr:x>
      <cdr:y>0.66255</cdr:y>
    </cdr:from>
    <cdr:to>
      <cdr:x>0.7663</cdr:x>
      <cdr:y>0.7368</cdr:y>
    </cdr:to>
    <cdr:sp macro="" textlink="">
      <cdr:nvSpPr>
        <cdr:cNvPr id="5" name="Text Box 2"/>
        <cdr:cNvSpPr txBox="1">
          <a:spLocks xmlns:a="http://schemas.openxmlformats.org/drawingml/2006/main" noChangeArrowheads="1"/>
        </cdr:cNvSpPr>
      </cdr:nvSpPr>
      <cdr:spPr bwMode="auto">
        <a:xfrm xmlns:a="http://schemas.openxmlformats.org/drawingml/2006/main">
          <a:off x="3778779" y="2215494"/>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42.2%</a:t>
          </a:r>
        </a:p>
      </cdr:txBody>
    </cdr:sp>
  </cdr:relSizeAnchor>
  <cdr:relSizeAnchor xmlns:cdr="http://schemas.openxmlformats.org/drawingml/2006/chartDrawing">
    <cdr:from>
      <cdr:x>0.66765</cdr:x>
      <cdr:y>0.58912</cdr:y>
    </cdr:from>
    <cdr:to>
      <cdr:x>0.7737</cdr:x>
      <cdr:y>0.66338</cdr:y>
    </cdr:to>
    <cdr:sp macro="" textlink="">
      <cdr:nvSpPr>
        <cdr:cNvPr id="6" name="Text Box 2"/>
        <cdr:cNvSpPr txBox="1">
          <a:spLocks xmlns:a="http://schemas.openxmlformats.org/drawingml/2006/main" noChangeArrowheads="1"/>
        </cdr:cNvSpPr>
      </cdr:nvSpPr>
      <cdr:spPr bwMode="auto">
        <a:xfrm xmlns:a="http://schemas.openxmlformats.org/drawingml/2006/main">
          <a:off x="3821112" y="1969961"/>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43.4%</a:t>
          </a:r>
        </a:p>
      </cdr:txBody>
    </cdr:sp>
  </cdr:relSizeAnchor>
  <cdr:relSizeAnchor xmlns:cdr="http://schemas.openxmlformats.org/drawingml/2006/chartDrawing">
    <cdr:from>
      <cdr:x>0.67061</cdr:x>
      <cdr:y>0.51063</cdr:y>
    </cdr:from>
    <cdr:to>
      <cdr:x>0.77666</cdr:x>
      <cdr:y>0.58488</cdr:y>
    </cdr:to>
    <cdr:sp macro="" textlink="">
      <cdr:nvSpPr>
        <cdr:cNvPr id="7" name="Text Box 2"/>
        <cdr:cNvSpPr txBox="1">
          <a:spLocks xmlns:a="http://schemas.openxmlformats.org/drawingml/2006/main" noChangeArrowheads="1"/>
        </cdr:cNvSpPr>
      </cdr:nvSpPr>
      <cdr:spPr bwMode="auto">
        <a:xfrm xmlns:a="http://schemas.openxmlformats.org/drawingml/2006/main">
          <a:off x="3838045" y="1707493"/>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43.5%</a:t>
          </a:r>
        </a:p>
      </cdr:txBody>
    </cdr:sp>
  </cdr:relSizeAnchor>
  <cdr:relSizeAnchor xmlns:cdr="http://schemas.openxmlformats.org/drawingml/2006/chartDrawing">
    <cdr:from>
      <cdr:x>0.68096</cdr:x>
      <cdr:y>0.4448</cdr:y>
    </cdr:from>
    <cdr:to>
      <cdr:x>0.78701</cdr:x>
      <cdr:y>0.51905</cdr:y>
    </cdr:to>
    <cdr:sp macro="" textlink="">
      <cdr:nvSpPr>
        <cdr:cNvPr id="8" name="Text Box 2"/>
        <cdr:cNvSpPr txBox="1">
          <a:spLocks xmlns:a="http://schemas.openxmlformats.org/drawingml/2006/main" noChangeArrowheads="1"/>
        </cdr:cNvSpPr>
      </cdr:nvSpPr>
      <cdr:spPr bwMode="auto">
        <a:xfrm xmlns:a="http://schemas.openxmlformats.org/drawingml/2006/main">
          <a:off x="3897312" y="1487360"/>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45.0%</a:t>
          </a:r>
        </a:p>
      </cdr:txBody>
    </cdr:sp>
  </cdr:relSizeAnchor>
  <cdr:relSizeAnchor xmlns:cdr="http://schemas.openxmlformats.org/drawingml/2006/chartDrawing">
    <cdr:from>
      <cdr:x>0.68096</cdr:x>
      <cdr:y>0.3739</cdr:y>
    </cdr:from>
    <cdr:to>
      <cdr:x>0.78701</cdr:x>
      <cdr:y>0.44816</cdr:y>
    </cdr:to>
    <cdr:sp macro="" textlink="">
      <cdr:nvSpPr>
        <cdr:cNvPr id="9" name="Text Box 2"/>
        <cdr:cNvSpPr txBox="1">
          <a:spLocks xmlns:a="http://schemas.openxmlformats.org/drawingml/2006/main" noChangeArrowheads="1"/>
        </cdr:cNvSpPr>
      </cdr:nvSpPr>
      <cdr:spPr bwMode="auto">
        <a:xfrm xmlns:a="http://schemas.openxmlformats.org/drawingml/2006/main">
          <a:off x="3897312" y="1250294"/>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45.3%</a:t>
          </a:r>
        </a:p>
      </cdr:txBody>
    </cdr:sp>
  </cdr:relSizeAnchor>
  <cdr:relSizeAnchor xmlns:cdr="http://schemas.openxmlformats.org/drawingml/2006/chartDrawing">
    <cdr:from>
      <cdr:x>0.6854</cdr:x>
      <cdr:y>0.30554</cdr:y>
    </cdr:from>
    <cdr:to>
      <cdr:x>0.79145</cdr:x>
      <cdr:y>0.37979</cdr:y>
    </cdr:to>
    <cdr:sp macro="" textlink="">
      <cdr:nvSpPr>
        <cdr:cNvPr id="10" name="Text Box 2"/>
        <cdr:cNvSpPr txBox="1">
          <a:spLocks xmlns:a="http://schemas.openxmlformats.org/drawingml/2006/main" noChangeArrowheads="1"/>
        </cdr:cNvSpPr>
      </cdr:nvSpPr>
      <cdr:spPr bwMode="auto">
        <a:xfrm xmlns:a="http://schemas.openxmlformats.org/drawingml/2006/main">
          <a:off x="3922712" y="1021694"/>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45.8%</a:t>
          </a:r>
        </a:p>
      </cdr:txBody>
    </cdr:sp>
  </cdr:relSizeAnchor>
  <cdr:relSizeAnchor xmlns:cdr="http://schemas.openxmlformats.org/drawingml/2006/chartDrawing">
    <cdr:from>
      <cdr:x>0.68836</cdr:x>
      <cdr:y>0.23718</cdr:y>
    </cdr:from>
    <cdr:to>
      <cdr:x>0.79441</cdr:x>
      <cdr:y>0.31143</cdr:y>
    </cdr:to>
    <cdr:sp macro="" textlink="">
      <cdr:nvSpPr>
        <cdr:cNvPr id="11" name="Text Box 2"/>
        <cdr:cNvSpPr txBox="1">
          <a:spLocks xmlns:a="http://schemas.openxmlformats.org/drawingml/2006/main" noChangeArrowheads="1"/>
        </cdr:cNvSpPr>
      </cdr:nvSpPr>
      <cdr:spPr bwMode="auto">
        <a:xfrm xmlns:a="http://schemas.openxmlformats.org/drawingml/2006/main">
          <a:off x="3939645" y="793094"/>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47.1%</a:t>
          </a:r>
        </a:p>
      </cdr:txBody>
    </cdr:sp>
  </cdr:relSizeAnchor>
</c:userShapes>
</file>

<file path=word/drawings/drawing37.xml><?xml version="1.0" encoding="utf-8"?>
<c:userShapes xmlns:c="http://schemas.openxmlformats.org/drawingml/2006/chart">
  <cdr:relSizeAnchor xmlns:cdr="http://schemas.openxmlformats.org/drawingml/2006/chartDrawing">
    <cdr:from>
      <cdr:x>0.60907</cdr:x>
      <cdr:y>0.7423</cdr:y>
    </cdr:from>
    <cdr:to>
      <cdr:x>0.71497</cdr:x>
      <cdr:y>0.81019</cdr:y>
    </cdr:to>
    <cdr:sp macro="" textlink="">
      <cdr:nvSpPr>
        <cdr:cNvPr id="2" name="Text Box 2"/>
        <cdr:cNvSpPr txBox="1">
          <a:spLocks xmlns:a="http://schemas.openxmlformats.org/drawingml/2006/main" noChangeArrowheads="1"/>
        </cdr:cNvSpPr>
      </cdr:nvSpPr>
      <cdr:spPr bwMode="auto">
        <a:xfrm xmlns:a="http://schemas.openxmlformats.org/drawingml/2006/main">
          <a:off x="3490912" y="2715027"/>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53.3%</a:t>
          </a:r>
        </a:p>
      </cdr:txBody>
    </cdr:sp>
  </cdr:relSizeAnchor>
  <cdr:relSizeAnchor xmlns:cdr="http://schemas.openxmlformats.org/drawingml/2006/chartDrawing">
    <cdr:from>
      <cdr:x>0.63862</cdr:x>
      <cdr:y>0.66591</cdr:y>
    </cdr:from>
    <cdr:to>
      <cdr:x>0.74452</cdr:x>
      <cdr:y>0.7338</cdr:y>
    </cdr:to>
    <cdr:sp macro="" textlink="">
      <cdr:nvSpPr>
        <cdr:cNvPr id="3" name="Text Box 2"/>
        <cdr:cNvSpPr txBox="1">
          <a:spLocks xmlns:a="http://schemas.openxmlformats.org/drawingml/2006/main" noChangeArrowheads="1"/>
        </cdr:cNvSpPr>
      </cdr:nvSpPr>
      <cdr:spPr bwMode="auto">
        <a:xfrm xmlns:a="http://schemas.openxmlformats.org/drawingml/2006/main">
          <a:off x="3660246" y="2435627"/>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36.8%</a:t>
          </a:r>
        </a:p>
      </cdr:txBody>
    </cdr:sp>
  </cdr:relSizeAnchor>
  <cdr:relSizeAnchor xmlns:cdr="http://schemas.openxmlformats.org/drawingml/2006/chartDrawing">
    <cdr:from>
      <cdr:x>0.65487</cdr:x>
      <cdr:y>0.59415</cdr:y>
    </cdr:from>
    <cdr:to>
      <cdr:x>0.76076</cdr:x>
      <cdr:y>0.66204</cdr:y>
    </cdr:to>
    <cdr:sp macro="" textlink="">
      <cdr:nvSpPr>
        <cdr:cNvPr id="4" name="Text Box 2"/>
        <cdr:cNvSpPr txBox="1">
          <a:spLocks xmlns:a="http://schemas.openxmlformats.org/drawingml/2006/main" noChangeArrowheads="1"/>
        </cdr:cNvSpPr>
      </cdr:nvSpPr>
      <cdr:spPr bwMode="auto">
        <a:xfrm xmlns:a="http://schemas.openxmlformats.org/drawingml/2006/main">
          <a:off x="3753379" y="2173160"/>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39.5%</a:t>
          </a:r>
        </a:p>
      </cdr:txBody>
    </cdr:sp>
  </cdr:relSizeAnchor>
  <cdr:relSizeAnchor xmlns:cdr="http://schemas.openxmlformats.org/drawingml/2006/chartDrawing">
    <cdr:from>
      <cdr:x>0.66373</cdr:x>
      <cdr:y>0.52008</cdr:y>
    </cdr:from>
    <cdr:to>
      <cdr:x>0.76963</cdr:x>
      <cdr:y>0.58796</cdr:y>
    </cdr:to>
    <cdr:sp macro="" textlink="">
      <cdr:nvSpPr>
        <cdr:cNvPr id="5" name="Text Box 2"/>
        <cdr:cNvSpPr txBox="1">
          <a:spLocks xmlns:a="http://schemas.openxmlformats.org/drawingml/2006/main" noChangeArrowheads="1"/>
        </cdr:cNvSpPr>
      </cdr:nvSpPr>
      <cdr:spPr bwMode="auto">
        <a:xfrm xmlns:a="http://schemas.openxmlformats.org/drawingml/2006/main">
          <a:off x="3804179" y="1902227"/>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41.2%</a:t>
          </a:r>
        </a:p>
      </cdr:txBody>
    </cdr:sp>
  </cdr:relSizeAnchor>
  <cdr:relSizeAnchor xmlns:cdr="http://schemas.openxmlformats.org/drawingml/2006/chartDrawing">
    <cdr:from>
      <cdr:x>0.67998</cdr:x>
      <cdr:y>0.446</cdr:y>
    </cdr:from>
    <cdr:to>
      <cdr:x>0.78588</cdr:x>
      <cdr:y>0.51389</cdr:y>
    </cdr:to>
    <cdr:sp macro="" textlink="">
      <cdr:nvSpPr>
        <cdr:cNvPr id="6" name="Text Box 2"/>
        <cdr:cNvSpPr txBox="1">
          <a:spLocks xmlns:a="http://schemas.openxmlformats.org/drawingml/2006/main" noChangeArrowheads="1"/>
        </cdr:cNvSpPr>
      </cdr:nvSpPr>
      <cdr:spPr bwMode="auto">
        <a:xfrm xmlns:a="http://schemas.openxmlformats.org/drawingml/2006/main">
          <a:off x="3897312" y="1631294"/>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41.3%</a:t>
          </a:r>
        </a:p>
      </cdr:txBody>
    </cdr:sp>
  </cdr:relSizeAnchor>
  <cdr:relSizeAnchor xmlns:cdr="http://schemas.openxmlformats.org/drawingml/2006/chartDrawing">
    <cdr:from>
      <cdr:x>0.68293</cdr:x>
      <cdr:y>0.37193</cdr:y>
    </cdr:from>
    <cdr:to>
      <cdr:x>0.78883</cdr:x>
      <cdr:y>0.43981</cdr:y>
    </cdr:to>
    <cdr:sp macro="" textlink="">
      <cdr:nvSpPr>
        <cdr:cNvPr id="7" name="Text Box 2"/>
        <cdr:cNvSpPr txBox="1">
          <a:spLocks xmlns:a="http://schemas.openxmlformats.org/drawingml/2006/main" noChangeArrowheads="1"/>
        </cdr:cNvSpPr>
      </cdr:nvSpPr>
      <cdr:spPr bwMode="auto">
        <a:xfrm xmlns:a="http://schemas.openxmlformats.org/drawingml/2006/main">
          <a:off x="3914246" y="1360360"/>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43.0%</a:t>
          </a:r>
        </a:p>
      </cdr:txBody>
    </cdr:sp>
  </cdr:relSizeAnchor>
  <cdr:relSizeAnchor xmlns:cdr="http://schemas.openxmlformats.org/drawingml/2006/chartDrawing">
    <cdr:from>
      <cdr:x>0.69623</cdr:x>
      <cdr:y>0.3048</cdr:y>
    </cdr:from>
    <cdr:to>
      <cdr:x>0.80213</cdr:x>
      <cdr:y>0.37269</cdr:y>
    </cdr:to>
    <cdr:sp macro="" textlink="">
      <cdr:nvSpPr>
        <cdr:cNvPr id="8" name="Text Box 2"/>
        <cdr:cNvSpPr txBox="1">
          <a:spLocks xmlns:a="http://schemas.openxmlformats.org/drawingml/2006/main" noChangeArrowheads="1"/>
        </cdr:cNvSpPr>
      </cdr:nvSpPr>
      <cdr:spPr bwMode="auto">
        <a:xfrm xmlns:a="http://schemas.openxmlformats.org/drawingml/2006/main">
          <a:off x="3990445" y="1114827"/>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45.3%</a:t>
          </a:r>
        </a:p>
      </cdr:txBody>
    </cdr:sp>
  </cdr:relSizeAnchor>
  <cdr:relSizeAnchor xmlns:cdr="http://schemas.openxmlformats.org/drawingml/2006/chartDrawing">
    <cdr:from>
      <cdr:x>0.69623</cdr:x>
      <cdr:y>0.23767</cdr:y>
    </cdr:from>
    <cdr:to>
      <cdr:x>0.80213</cdr:x>
      <cdr:y>0.30556</cdr:y>
    </cdr:to>
    <cdr:sp macro="" textlink="">
      <cdr:nvSpPr>
        <cdr:cNvPr id="9" name="Text Box 2"/>
        <cdr:cNvSpPr txBox="1">
          <a:spLocks xmlns:a="http://schemas.openxmlformats.org/drawingml/2006/main" noChangeArrowheads="1"/>
        </cdr:cNvSpPr>
      </cdr:nvSpPr>
      <cdr:spPr bwMode="auto">
        <a:xfrm xmlns:a="http://schemas.openxmlformats.org/drawingml/2006/main">
          <a:off x="3990445" y="869294"/>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46.0%</a:t>
          </a:r>
        </a:p>
      </cdr:txBody>
    </cdr:sp>
  </cdr:relSizeAnchor>
  <cdr:relSizeAnchor xmlns:cdr="http://schemas.openxmlformats.org/drawingml/2006/chartDrawing">
    <cdr:from>
      <cdr:x>0.61794</cdr:x>
      <cdr:y>0.75619</cdr:y>
    </cdr:from>
    <cdr:to>
      <cdr:x>0.72383</cdr:x>
      <cdr:y>0.82407</cdr:y>
    </cdr:to>
    <cdr:sp macro="" textlink="">
      <cdr:nvSpPr>
        <cdr:cNvPr id="10" name="Text Box 2"/>
        <cdr:cNvSpPr txBox="1">
          <a:spLocks xmlns:a="http://schemas.openxmlformats.org/drawingml/2006/main" noChangeArrowheads="1"/>
        </cdr:cNvSpPr>
      </cdr:nvSpPr>
      <cdr:spPr bwMode="auto">
        <a:xfrm xmlns:a="http://schemas.openxmlformats.org/drawingml/2006/main">
          <a:off x="3541712" y="2765827"/>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32.9%</a:t>
          </a:r>
        </a:p>
      </cdr:txBody>
    </cdr:sp>
  </cdr:relSizeAnchor>
  <cdr:relSizeAnchor xmlns:cdr="http://schemas.openxmlformats.org/drawingml/2006/chartDrawing">
    <cdr:from>
      <cdr:x>0.70066</cdr:x>
      <cdr:y>0.15433</cdr:y>
    </cdr:from>
    <cdr:to>
      <cdr:x>0.80656</cdr:x>
      <cdr:y>0.22222</cdr:y>
    </cdr:to>
    <cdr:sp macro="" textlink="">
      <cdr:nvSpPr>
        <cdr:cNvPr id="11" name="Text Box 2"/>
        <cdr:cNvSpPr txBox="1">
          <a:spLocks xmlns:a="http://schemas.openxmlformats.org/drawingml/2006/main" noChangeArrowheads="1"/>
        </cdr:cNvSpPr>
      </cdr:nvSpPr>
      <cdr:spPr bwMode="auto">
        <a:xfrm xmlns:a="http://schemas.openxmlformats.org/drawingml/2006/main">
          <a:off x="4015846" y="564494"/>
          <a:ext cx="606953" cy="24830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47.7%</a:t>
          </a:r>
        </a:p>
      </cdr:txBody>
    </cdr:sp>
  </cdr:relSizeAnchor>
</c:userShapes>
</file>

<file path=word/drawings/drawing38.xml><?xml version="1.0" encoding="utf-8"?>
<c:userShapes xmlns:c="http://schemas.openxmlformats.org/drawingml/2006/chart">
  <cdr:relSizeAnchor xmlns:cdr="http://schemas.openxmlformats.org/drawingml/2006/chartDrawing">
    <cdr:from>
      <cdr:x>0.66418</cdr:x>
      <cdr:y>0.15264</cdr:y>
    </cdr:from>
    <cdr:to>
      <cdr:x>0.80826</cdr:x>
      <cdr:y>0.22693</cdr:y>
    </cdr:to>
    <cdr:sp macro="" textlink="">
      <cdr:nvSpPr>
        <cdr:cNvPr id="2" name="Text Box 2"/>
        <cdr:cNvSpPr txBox="1">
          <a:spLocks xmlns:a="http://schemas.openxmlformats.org/drawingml/2006/main" noChangeArrowheads="1"/>
        </cdr:cNvSpPr>
      </cdr:nvSpPr>
      <cdr:spPr bwMode="auto">
        <a:xfrm xmlns:a="http://schemas.openxmlformats.org/drawingml/2006/main">
          <a:off x="3812645" y="489779"/>
          <a:ext cx="827087" cy="2383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42.5%</a:t>
          </a:r>
        </a:p>
      </cdr:txBody>
    </cdr:sp>
  </cdr:relSizeAnchor>
  <cdr:relSizeAnchor xmlns:cdr="http://schemas.openxmlformats.org/drawingml/2006/chartDrawing">
    <cdr:from>
      <cdr:x>0.65828</cdr:x>
      <cdr:y>0.22917</cdr:y>
    </cdr:from>
    <cdr:to>
      <cdr:x>0.77434</cdr:x>
      <cdr:y>0.30081</cdr:y>
    </cdr:to>
    <cdr:sp macro="" textlink="">
      <cdr:nvSpPr>
        <cdr:cNvPr id="3" name="Text Box 2"/>
        <cdr:cNvSpPr txBox="1">
          <a:spLocks xmlns:a="http://schemas.openxmlformats.org/drawingml/2006/main" noChangeArrowheads="1"/>
        </cdr:cNvSpPr>
      </cdr:nvSpPr>
      <cdr:spPr bwMode="auto">
        <a:xfrm xmlns:a="http://schemas.openxmlformats.org/drawingml/2006/main">
          <a:off x="3778779" y="735313"/>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41.7%</a:t>
          </a:r>
        </a:p>
      </cdr:txBody>
    </cdr:sp>
  </cdr:relSizeAnchor>
  <cdr:relSizeAnchor xmlns:cdr="http://schemas.openxmlformats.org/drawingml/2006/chartDrawing">
    <cdr:from>
      <cdr:x>0.64943</cdr:x>
      <cdr:y>0.30012</cdr:y>
    </cdr:from>
    <cdr:to>
      <cdr:x>0.76549</cdr:x>
      <cdr:y>0.36869</cdr:y>
    </cdr:to>
    <cdr:sp macro="" textlink="">
      <cdr:nvSpPr>
        <cdr:cNvPr id="4" name="Text Box 2"/>
        <cdr:cNvSpPr txBox="1">
          <a:spLocks xmlns:a="http://schemas.openxmlformats.org/drawingml/2006/main" noChangeArrowheads="1"/>
        </cdr:cNvSpPr>
      </cdr:nvSpPr>
      <cdr:spPr bwMode="auto">
        <a:xfrm xmlns:a="http://schemas.openxmlformats.org/drawingml/2006/main">
          <a:off x="3727979" y="1006246"/>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41.2%</a:t>
          </a:r>
        </a:p>
      </cdr:txBody>
    </cdr:sp>
  </cdr:relSizeAnchor>
  <cdr:relSizeAnchor xmlns:cdr="http://schemas.openxmlformats.org/drawingml/2006/chartDrawing">
    <cdr:from>
      <cdr:x>0.63615</cdr:x>
      <cdr:y>0.38345</cdr:y>
    </cdr:from>
    <cdr:to>
      <cdr:x>0.75221</cdr:x>
      <cdr:y>0.45202</cdr:y>
    </cdr:to>
    <cdr:sp macro="" textlink="">
      <cdr:nvSpPr>
        <cdr:cNvPr id="5" name="Text Box 2"/>
        <cdr:cNvSpPr txBox="1">
          <a:spLocks xmlns:a="http://schemas.openxmlformats.org/drawingml/2006/main" noChangeArrowheads="1"/>
        </cdr:cNvSpPr>
      </cdr:nvSpPr>
      <cdr:spPr bwMode="auto">
        <a:xfrm xmlns:a="http://schemas.openxmlformats.org/drawingml/2006/main">
          <a:off x="3651779" y="1285646"/>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37.1%</a:t>
          </a:r>
        </a:p>
      </cdr:txBody>
    </cdr:sp>
  </cdr:relSizeAnchor>
  <cdr:relSizeAnchor xmlns:cdr="http://schemas.openxmlformats.org/drawingml/2006/chartDrawing">
    <cdr:from>
      <cdr:x>0.62583</cdr:x>
      <cdr:y>0.45164</cdr:y>
    </cdr:from>
    <cdr:to>
      <cdr:x>0.74189</cdr:x>
      <cdr:y>0.5202</cdr:y>
    </cdr:to>
    <cdr:sp macro="" textlink="">
      <cdr:nvSpPr>
        <cdr:cNvPr id="6" name="Text Box 2"/>
        <cdr:cNvSpPr txBox="1">
          <a:spLocks xmlns:a="http://schemas.openxmlformats.org/drawingml/2006/main" noChangeArrowheads="1"/>
        </cdr:cNvSpPr>
      </cdr:nvSpPr>
      <cdr:spPr bwMode="auto">
        <a:xfrm xmlns:a="http://schemas.openxmlformats.org/drawingml/2006/main">
          <a:off x="3592512" y="1514246"/>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34.0%</a:t>
          </a:r>
        </a:p>
      </cdr:txBody>
    </cdr:sp>
  </cdr:relSizeAnchor>
  <cdr:relSizeAnchor xmlns:cdr="http://schemas.openxmlformats.org/drawingml/2006/chartDrawing">
    <cdr:from>
      <cdr:x>0.59043</cdr:x>
      <cdr:y>0.52234</cdr:y>
    </cdr:from>
    <cdr:to>
      <cdr:x>0.70649</cdr:x>
      <cdr:y>0.59091</cdr:y>
    </cdr:to>
    <cdr:sp macro="" textlink="">
      <cdr:nvSpPr>
        <cdr:cNvPr id="7" name="Text Box 2"/>
        <cdr:cNvSpPr txBox="1">
          <a:spLocks xmlns:a="http://schemas.openxmlformats.org/drawingml/2006/main" noChangeArrowheads="1"/>
        </cdr:cNvSpPr>
      </cdr:nvSpPr>
      <cdr:spPr bwMode="auto">
        <a:xfrm xmlns:a="http://schemas.openxmlformats.org/drawingml/2006/main">
          <a:off x="3389312" y="1751313"/>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29.2%</a:t>
          </a:r>
        </a:p>
      </cdr:txBody>
    </cdr:sp>
  </cdr:relSizeAnchor>
  <cdr:relSizeAnchor xmlns:cdr="http://schemas.openxmlformats.org/drawingml/2006/chartDrawing">
    <cdr:from>
      <cdr:x>0.58601</cdr:x>
      <cdr:y>0.59305</cdr:y>
    </cdr:from>
    <cdr:to>
      <cdr:x>0.70206</cdr:x>
      <cdr:y>0.66162</cdr:y>
    </cdr:to>
    <cdr:sp macro="" textlink="">
      <cdr:nvSpPr>
        <cdr:cNvPr id="8" name="Text Box 2"/>
        <cdr:cNvSpPr txBox="1">
          <a:spLocks xmlns:a="http://schemas.openxmlformats.org/drawingml/2006/main" noChangeArrowheads="1"/>
        </cdr:cNvSpPr>
      </cdr:nvSpPr>
      <cdr:spPr bwMode="auto">
        <a:xfrm xmlns:a="http://schemas.openxmlformats.org/drawingml/2006/main">
          <a:off x="3363912" y="1988380"/>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28.0%</a:t>
          </a:r>
        </a:p>
      </cdr:txBody>
    </cdr:sp>
  </cdr:relSizeAnchor>
  <cdr:relSizeAnchor xmlns:cdr="http://schemas.openxmlformats.org/drawingml/2006/chartDrawing">
    <cdr:from>
      <cdr:x>0.57863</cdr:x>
      <cdr:y>0.66123</cdr:y>
    </cdr:from>
    <cdr:to>
      <cdr:x>0.69469</cdr:x>
      <cdr:y>0.7298</cdr:y>
    </cdr:to>
    <cdr:sp macro="" textlink="">
      <cdr:nvSpPr>
        <cdr:cNvPr id="9" name="Text Box 2"/>
        <cdr:cNvSpPr txBox="1">
          <a:spLocks xmlns:a="http://schemas.openxmlformats.org/drawingml/2006/main" noChangeArrowheads="1"/>
        </cdr:cNvSpPr>
      </cdr:nvSpPr>
      <cdr:spPr bwMode="auto">
        <a:xfrm xmlns:a="http://schemas.openxmlformats.org/drawingml/2006/main">
          <a:off x="3321579" y="2216980"/>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26.8%</a:t>
          </a:r>
        </a:p>
      </cdr:txBody>
    </cdr:sp>
  </cdr:relSizeAnchor>
  <cdr:relSizeAnchor xmlns:cdr="http://schemas.openxmlformats.org/drawingml/2006/chartDrawing">
    <cdr:from>
      <cdr:x>0.58011</cdr:x>
      <cdr:y>0.73699</cdr:y>
    </cdr:from>
    <cdr:to>
      <cdr:x>0.69617</cdr:x>
      <cdr:y>0.80556</cdr:y>
    </cdr:to>
    <cdr:sp macro="" textlink="">
      <cdr:nvSpPr>
        <cdr:cNvPr id="10" name="Text Box 2"/>
        <cdr:cNvSpPr txBox="1">
          <a:spLocks xmlns:a="http://schemas.openxmlformats.org/drawingml/2006/main" noChangeArrowheads="1"/>
        </cdr:cNvSpPr>
      </cdr:nvSpPr>
      <cdr:spPr bwMode="auto">
        <a:xfrm xmlns:a="http://schemas.openxmlformats.org/drawingml/2006/main">
          <a:off x="3330046" y="2470980"/>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26.6%</a:t>
          </a:r>
        </a:p>
      </cdr:txBody>
    </cdr:sp>
  </cdr:relSizeAnchor>
</c:userShapes>
</file>

<file path=word/drawings/drawing39.xml><?xml version="1.0" encoding="utf-8"?>
<c:userShapes xmlns:c="http://schemas.openxmlformats.org/drawingml/2006/chart">
  <cdr:relSizeAnchor xmlns:cdr="http://schemas.openxmlformats.org/drawingml/2006/chartDrawing">
    <cdr:from>
      <cdr:x>0.66078</cdr:x>
      <cdr:y>0.15444</cdr:y>
    </cdr:from>
    <cdr:to>
      <cdr:x>0.77701</cdr:x>
      <cdr:y>0.22116</cdr:y>
    </cdr:to>
    <cdr:sp macro="" textlink="">
      <cdr:nvSpPr>
        <cdr:cNvPr id="2" name="Text Box 2"/>
        <cdr:cNvSpPr txBox="1">
          <a:spLocks xmlns:a="http://schemas.openxmlformats.org/drawingml/2006/main" noChangeArrowheads="1"/>
        </cdr:cNvSpPr>
      </cdr:nvSpPr>
      <cdr:spPr bwMode="auto">
        <a:xfrm xmlns:a="http://schemas.openxmlformats.org/drawingml/2006/main">
          <a:off x="3787246" y="532113"/>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42.4%</a:t>
          </a:r>
        </a:p>
      </cdr:txBody>
    </cdr:sp>
  </cdr:relSizeAnchor>
  <cdr:relSizeAnchor xmlns:cdr="http://schemas.openxmlformats.org/drawingml/2006/chartDrawing">
    <cdr:from>
      <cdr:x>0.58248</cdr:x>
      <cdr:y>0.73682</cdr:y>
    </cdr:from>
    <cdr:to>
      <cdr:x>0.69872</cdr:x>
      <cdr:y>0.80354</cdr:y>
    </cdr:to>
    <cdr:sp macro="" textlink="">
      <cdr:nvSpPr>
        <cdr:cNvPr id="3" name="Text Box 2"/>
        <cdr:cNvSpPr txBox="1">
          <a:spLocks xmlns:a="http://schemas.openxmlformats.org/drawingml/2006/main" noChangeArrowheads="1"/>
        </cdr:cNvSpPr>
      </cdr:nvSpPr>
      <cdr:spPr bwMode="auto">
        <a:xfrm xmlns:a="http://schemas.openxmlformats.org/drawingml/2006/main">
          <a:off x="3338512" y="2538713"/>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26.6%</a:t>
          </a:r>
        </a:p>
      </cdr:txBody>
    </cdr:sp>
  </cdr:relSizeAnchor>
  <cdr:relSizeAnchor xmlns:cdr="http://schemas.openxmlformats.org/drawingml/2006/chartDrawing">
    <cdr:from>
      <cdr:x>0.59282</cdr:x>
      <cdr:y>0.66064</cdr:y>
    </cdr:from>
    <cdr:to>
      <cdr:x>0.70906</cdr:x>
      <cdr:y>0.72736</cdr:y>
    </cdr:to>
    <cdr:sp macro="" textlink="">
      <cdr:nvSpPr>
        <cdr:cNvPr id="4" name="Text Box 2"/>
        <cdr:cNvSpPr txBox="1">
          <a:spLocks xmlns:a="http://schemas.openxmlformats.org/drawingml/2006/main" noChangeArrowheads="1"/>
        </cdr:cNvSpPr>
      </cdr:nvSpPr>
      <cdr:spPr bwMode="auto">
        <a:xfrm xmlns:a="http://schemas.openxmlformats.org/drawingml/2006/main">
          <a:off x="3397779" y="2276247"/>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29.3%</a:t>
          </a:r>
        </a:p>
      </cdr:txBody>
    </cdr:sp>
  </cdr:relSizeAnchor>
  <cdr:relSizeAnchor xmlns:cdr="http://schemas.openxmlformats.org/drawingml/2006/chartDrawing">
    <cdr:from>
      <cdr:x>0.61055</cdr:x>
      <cdr:y>0.58446</cdr:y>
    </cdr:from>
    <cdr:to>
      <cdr:x>0.72679</cdr:x>
      <cdr:y>0.65119</cdr:y>
    </cdr:to>
    <cdr:sp macro="" textlink="">
      <cdr:nvSpPr>
        <cdr:cNvPr id="5" name="Text Box 2"/>
        <cdr:cNvSpPr txBox="1">
          <a:spLocks xmlns:a="http://schemas.openxmlformats.org/drawingml/2006/main" noChangeArrowheads="1"/>
        </cdr:cNvSpPr>
      </cdr:nvSpPr>
      <cdr:spPr bwMode="auto">
        <a:xfrm xmlns:a="http://schemas.openxmlformats.org/drawingml/2006/main">
          <a:off x="3499379" y="2013779"/>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32.8%</a:t>
          </a:r>
        </a:p>
      </cdr:txBody>
    </cdr:sp>
  </cdr:relSizeAnchor>
  <cdr:relSizeAnchor xmlns:cdr="http://schemas.openxmlformats.org/drawingml/2006/chartDrawing">
    <cdr:from>
      <cdr:x>0.6268</cdr:x>
      <cdr:y>0.51566</cdr:y>
    </cdr:from>
    <cdr:to>
      <cdr:x>0.74304</cdr:x>
      <cdr:y>0.58238</cdr:y>
    </cdr:to>
    <cdr:sp macro="" textlink="">
      <cdr:nvSpPr>
        <cdr:cNvPr id="6" name="Text Box 2"/>
        <cdr:cNvSpPr txBox="1">
          <a:spLocks xmlns:a="http://schemas.openxmlformats.org/drawingml/2006/main" noChangeArrowheads="1"/>
        </cdr:cNvSpPr>
      </cdr:nvSpPr>
      <cdr:spPr bwMode="auto">
        <a:xfrm xmlns:a="http://schemas.openxmlformats.org/drawingml/2006/main">
          <a:off x="3592513" y="1776713"/>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35.0%</a:t>
          </a:r>
        </a:p>
      </cdr:txBody>
    </cdr:sp>
  </cdr:relSizeAnchor>
  <cdr:relSizeAnchor xmlns:cdr="http://schemas.openxmlformats.org/drawingml/2006/chartDrawing">
    <cdr:from>
      <cdr:x>0.63714</cdr:x>
      <cdr:y>0.44194</cdr:y>
    </cdr:from>
    <cdr:to>
      <cdr:x>0.75338</cdr:x>
      <cdr:y>0.50866</cdr:y>
    </cdr:to>
    <cdr:sp macro="" textlink="">
      <cdr:nvSpPr>
        <cdr:cNvPr id="7" name="Text Box 2"/>
        <cdr:cNvSpPr txBox="1">
          <a:spLocks xmlns:a="http://schemas.openxmlformats.org/drawingml/2006/main" noChangeArrowheads="1"/>
        </cdr:cNvSpPr>
      </cdr:nvSpPr>
      <cdr:spPr bwMode="auto">
        <a:xfrm xmlns:a="http://schemas.openxmlformats.org/drawingml/2006/main">
          <a:off x="3651779" y="1522713"/>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36.3%</a:t>
          </a:r>
        </a:p>
      </cdr:txBody>
    </cdr:sp>
  </cdr:relSizeAnchor>
  <cdr:relSizeAnchor xmlns:cdr="http://schemas.openxmlformats.org/drawingml/2006/chartDrawing">
    <cdr:from>
      <cdr:x>0.64157</cdr:x>
      <cdr:y>0.37068</cdr:y>
    </cdr:from>
    <cdr:to>
      <cdr:x>0.75781</cdr:x>
      <cdr:y>0.4374</cdr:y>
    </cdr:to>
    <cdr:sp macro="" textlink="">
      <cdr:nvSpPr>
        <cdr:cNvPr id="8" name="Text Box 2"/>
        <cdr:cNvSpPr txBox="1">
          <a:spLocks xmlns:a="http://schemas.openxmlformats.org/drawingml/2006/main" noChangeArrowheads="1"/>
        </cdr:cNvSpPr>
      </cdr:nvSpPr>
      <cdr:spPr bwMode="auto">
        <a:xfrm xmlns:a="http://schemas.openxmlformats.org/drawingml/2006/main">
          <a:off x="3677179" y="1277180"/>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37.1%</a:t>
          </a:r>
        </a:p>
      </cdr:txBody>
    </cdr:sp>
  </cdr:relSizeAnchor>
  <cdr:relSizeAnchor xmlns:cdr="http://schemas.openxmlformats.org/drawingml/2006/chartDrawing">
    <cdr:from>
      <cdr:x>0.64896</cdr:x>
      <cdr:y>0.2945</cdr:y>
    </cdr:from>
    <cdr:to>
      <cdr:x>0.7652</cdr:x>
      <cdr:y>0.36122</cdr:y>
    </cdr:to>
    <cdr:sp macro="" textlink="">
      <cdr:nvSpPr>
        <cdr:cNvPr id="9" name="Text Box 2"/>
        <cdr:cNvSpPr txBox="1">
          <a:spLocks xmlns:a="http://schemas.openxmlformats.org/drawingml/2006/main" noChangeArrowheads="1"/>
        </cdr:cNvSpPr>
      </cdr:nvSpPr>
      <cdr:spPr bwMode="auto">
        <a:xfrm xmlns:a="http://schemas.openxmlformats.org/drawingml/2006/main">
          <a:off x="3719512" y="1014713"/>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38.5%</a:t>
          </a:r>
        </a:p>
      </cdr:txBody>
    </cdr:sp>
  </cdr:relSizeAnchor>
  <cdr:relSizeAnchor xmlns:cdr="http://schemas.openxmlformats.org/drawingml/2006/chartDrawing">
    <cdr:from>
      <cdr:x>0.64748</cdr:x>
      <cdr:y>0.22324</cdr:y>
    </cdr:from>
    <cdr:to>
      <cdr:x>0.76372</cdr:x>
      <cdr:y>0.28996</cdr:y>
    </cdr:to>
    <cdr:sp macro="" textlink="">
      <cdr:nvSpPr>
        <cdr:cNvPr id="10" name="Text Box 2"/>
        <cdr:cNvSpPr txBox="1">
          <a:spLocks xmlns:a="http://schemas.openxmlformats.org/drawingml/2006/main" noChangeArrowheads="1"/>
        </cdr:cNvSpPr>
      </cdr:nvSpPr>
      <cdr:spPr bwMode="auto">
        <a:xfrm xmlns:a="http://schemas.openxmlformats.org/drawingml/2006/main">
          <a:off x="3711045" y="769180"/>
          <a:ext cx="666221" cy="2298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39.8%</a:t>
          </a:r>
        </a:p>
      </cdr:txBody>
    </cdr:sp>
  </cdr:relSizeAnchor>
</c:userShapes>
</file>

<file path=word/drawings/drawing4.xml><?xml version="1.0" encoding="utf-8"?>
<c:userShapes xmlns:c="http://schemas.openxmlformats.org/drawingml/2006/chart">
  <cdr:relSizeAnchor xmlns:cdr="http://schemas.openxmlformats.org/drawingml/2006/chartDrawing">
    <cdr:from>
      <cdr:x>0.05333</cdr:x>
      <cdr:y>0.85556</cdr:y>
    </cdr:from>
    <cdr:to>
      <cdr:x>0.97667</cdr:x>
      <cdr:y>0.95</cdr:y>
    </cdr:to>
    <cdr:sp macro="" textlink="">
      <cdr:nvSpPr>
        <cdr:cNvPr id="2" name="TextBox 1"/>
        <cdr:cNvSpPr txBox="1"/>
      </cdr:nvSpPr>
      <cdr:spPr>
        <a:xfrm xmlns:a="http://schemas.openxmlformats.org/drawingml/2006/main">
          <a:off x="243840" y="2346960"/>
          <a:ext cx="4221480" cy="259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100"/>
            <a:t> Brownfield                                                     Midpoint                                                Greenfield</a:t>
          </a:r>
        </a:p>
      </cdr:txBody>
    </cdr:sp>
  </cdr:relSizeAnchor>
  <cdr:relSizeAnchor xmlns:cdr="http://schemas.openxmlformats.org/drawingml/2006/chartDrawing">
    <cdr:from>
      <cdr:x>0.08</cdr:x>
      <cdr:y>0.85556</cdr:y>
    </cdr:from>
    <cdr:to>
      <cdr:x>0.95333</cdr:x>
      <cdr:y>0.85556</cdr:y>
    </cdr:to>
    <cdr:cxnSp macro="">
      <cdr:nvCxnSpPr>
        <cdr:cNvPr id="6" name="Straight Arrow Connector 5"/>
        <cdr:cNvCxnSpPr/>
      </cdr:nvCxnSpPr>
      <cdr:spPr>
        <a:xfrm xmlns:a="http://schemas.openxmlformats.org/drawingml/2006/main">
          <a:off x="365760" y="2346960"/>
          <a:ext cx="3992880" cy="0"/>
        </a:xfrm>
        <a:prstGeom xmlns:a="http://schemas.openxmlformats.org/drawingml/2006/main" prst="straightConnector1">
          <a:avLst/>
        </a:prstGeom>
        <a:ln xmlns:a="http://schemas.openxmlformats.org/drawingml/2006/main" w="15875">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cdr:x>
      <cdr:y>0.85556</cdr:y>
    </cdr:from>
    <cdr:to>
      <cdr:x>0.95333</cdr:x>
      <cdr:y>0.85556</cdr:y>
    </cdr:to>
    <cdr:cxnSp macro="">
      <cdr:nvCxnSpPr>
        <cdr:cNvPr id="4" name="Straight Arrow Connector 5"/>
        <cdr:cNvCxnSpPr/>
      </cdr:nvCxnSpPr>
      <cdr:spPr>
        <a:xfrm xmlns:a="http://schemas.openxmlformats.org/drawingml/2006/main">
          <a:off x="365760" y="2346960"/>
          <a:ext cx="3992880" cy="0"/>
        </a:xfrm>
        <a:prstGeom xmlns:a="http://schemas.openxmlformats.org/drawingml/2006/main" prst="straightConnector1">
          <a:avLst/>
        </a:prstGeom>
        <a:ln xmlns:a="http://schemas.openxmlformats.org/drawingml/2006/main" w="15875">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0.xml><?xml version="1.0" encoding="utf-8"?>
<c:userShapes xmlns:c="http://schemas.openxmlformats.org/drawingml/2006/chart">
  <cdr:relSizeAnchor xmlns:cdr="http://schemas.openxmlformats.org/drawingml/2006/chartDrawing">
    <cdr:from>
      <cdr:x>0.56876</cdr:x>
      <cdr:y>0.73863</cdr:y>
    </cdr:from>
    <cdr:to>
      <cdr:x>0.68699</cdr:x>
      <cdr:y>0.81654</cdr:y>
    </cdr:to>
    <cdr:sp macro="" textlink="">
      <cdr:nvSpPr>
        <cdr:cNvPr id="2" name="Text Box 2"/>
        <cdr:cNvSpPr txBox="1">
          <a:spLocks xmlns:a="http://schemas.openxmlformats.org/drawingml/2006/main" noChangeArrowheads="1"/>
        </cdr:cNvSpPr>
      </cdr:nvSpPr>
      <cdr:spPr bwMode="auto">
        <a:xfrm xmlns:a="http://schemas.openxmlformats.org/drawingml/2006/main">
          <a:off x="3245380" y="2420179"/>
          <a:ext cx="674688" cy="2552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24.7%</a:t>
          </a:r>
        </a:p>
      </cdr:txBody>
    </cdr:sp>
  </cdr:relSizeAnchor>
  <cdr:relSizeAnchor xmlns:cdr="http://schemas.openxmlformats.org/drawingml/2006/chartDrawing">
    <cdr:from>
      <cdr:x>0.58804</cdr:x>
      <cdr:y>0.66369</cdr:y>
    </cdr:from>
    <cdr:to>
      <cdr:x>0.70628</cdr:x>
      <cdr:y>0.7416</cdr:y>
    </cdr:to>
    <cdr:sp macro="" textlink="">
      <cdr:nvSpPr>
        <cdr:cNvPr id="3" name="Text Box 2"/>
        <cdr:cNvSpPr txBox="1">
          <a:spLocks xmlns:a="http://schemas.openxmlformats.org/drawingml/2006/main" noChangeArrowheads="1"/>
        </cdr:cNvSpPr>
      </cdr:nvSpPr>
      <cdr:spPr bwMode="auto">
        <a:xfrm xmlns:a="http://schemas.openxmlformats.org/drawingml/2006/main">
          <a:off x="3355447" y="2174646"/>
          <a:ext cx="674688" cy="2552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28.3%</a:t>
          </a:r>
        </a:p>
      </cdr:txBody>
    </cdr:sp>
  </cdr:relSizeAnchor>
  <cdr:relSizeAnchor xmlns:cdr="http://schemas.openxmlformats.org/drawingml/2006/chartDrawing">
    <cdr:from>
      <cdr:x>0.59398</cdr:x>
      <cdr:y>0.59134</cdr:y>
    </cdr:from>
    <cdr:to>
      <cdr:x>0.71222</cdr:x>
      <cdr:y>0.66925</cdr:y>
    </cdr:to>
    <cdr:sp macro="" textlink="">
      <cdr:nvSpPr>
        <cdr:cNvPr id="4" name="Text Box 2"/>
        <cdr:cNvSpPr txBox="1">
          <a:spLocks xmlns:a="http://schemas.openxmlformats.org/drawingml/2006/main" noChangeArrowheads="1"/>
        </cdr:cNvSpPr>
      </cdr:nvSpPr>
      <cdr:spPr bwMode="auto">
        <a:xfrm xmlns:a="http://schemas.openxmlformats.org/drawingml/2006/main">
          <a:off x="3389314" y="1937579"/>
          <a:ext cx="674688" cy="2552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28.5%</a:t>
          </a:r>
        </a:p>
      </cdr:txBody>
    </cdr:sp>
  </cdr:relSizeAnchor>
  <cdr:relSizeAnchor xmlns:cdr="http://schemas.openxmlformats.org/drawingml/2006/chartDrawing">
    <cdr:from>
      <cdr:x>0.63256</cdr:x>
      <cdr:y>0.51899</cdr:y>
    </cdr:from>
    <cdr:to>
      <cdr:x>0.7508</cdr:x>
      <cdr:y>0.5969</cdr:y>
    </cdr:to>
    <cdr:sp macro="" textlink="">
      <cdr:nvSpPr>
        <cdr:cNvPr id="5" name="Text Box 2"/>
        <cdr:cNvSpPr txBox="1">
          <a:spLocks xmlns:a="http://schemas.openxmlformats.org/drawingml/2006/main" noChangeArrowheads="1"/>
        </cdr:cNvSpPr>
      </cdr:nvSpPr>
      <cdr:spPr bwMode="auto">
        <a:xfrm xmlns:a="http://schemas.openxmlformats.org/drawingml/2006/main">
          <a:off x="3609446" y="1700513"/>
          <a:ext cx="674688" cy="2552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33.3%</a:t>
          </a:r>
        </a:p>
      </cdr:txBody>
    </cdr:sp>
  </cdr:relSizeAnchor>
  <cdr:relSizeAnchor xmlns:cdr="http://schemas.openxmlformats.org/drawingml/2006/chartDrawing">
    <cdr:from>
      <cdr:x>0.64146</cdr:x>
      <cdr:y>0.44147</cdr:y>
    </cdr:from>
    <cdr:to>
      <cdr:x>0.7597</cdr:x>
      <cdr:y>0.51938</cdr:y>
    </cdr:to>
    <cdr:sp macro="" textlink="">
      <cdr:nvSpPr>
        <cdr:cNvPr id="6" name="Text Box 2"/>
        <cdr:cNvSpPr txBox="1">
          <a:spLocks xmlns:a="http://schemas.openxmlformats.org/drawingml/2006/main" noChangeArrowheads="1"/>
        </cdr:cNvSpPr>
      </cdr:nvSpPr>
      <cdr:spPr bwMode="auto">
        <a:xfrm xmlns:a="http://schemas.openxmlformats.org/drawingml/2006/main">
          <a:off x="3660247" y="1446512"/>
          <a:ext cx="674688" cy="2552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36.5%</a:t>
          </a:r>
        </a:p>
      </cdr:txBody>
    </cdr:sp>
  </cdr:relSizeAnchor>
  <cdr:relSizeAnchor xmlns:cdr="http://schemas.openxmlformats.org/drawingml/2006/chartDrawing">
    <cdr:from>
      <cdr:x>0.65333</cdr:x>
      <cdr:y>0.36653</cdr:y>
    </cdr:from>
    <cdr:to>
      <cdr:x>0.77157</cdr:x>
      <cdr:y>0.44444</cdr:y>
    </cdr:to>
    <cdr:sp macro="" textlink="">
      <cdr:nvSpPr>
        <cdr:cNvPr id="7" name="Text Box 2"/>
        <cdr:cNvSpPr txBox="1">
          <a:spLocks xmlns:a="http://schemas.openxmlformats.org/drawingml/2006/main" noChangeArrowheads="1"/>
        </cdr:cNvSpPr>
      </cdr:nvSpPr>
      <cdr:spPr bwMode="auto">
        <a:xfrm xmlns:a="http://schemas.openxmlformats.org/drawingml/2006/main">
          <a:off x="3727980" y="1200979"/>
          <a:ext cx="674688" cy="2552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36.8%</a:t>
          </a:r>
        </a:p>
      </cdr:txBody>
    </cdr:sp>
  </cdr:relSizeAnchor>
  <cdr:relSizeAnchor xmlns:cdr="http://schemas.openxmlformats.org/drawingml/2006/chartDrawing">
    <cdr:from>
      <cdr:x>0.66965</cdr:x>
      <cdr:y>0.2916</cdr:y>
    </cdr:from>
    <cdr:to>
      <cdr:x>0.78789</cdr:x>
      <cdr:y>0.36951</cdr:y>
    </cdr:to>
    <cdr:sp macro="" textlink="">
      <cdr:nvSpPr>
        <cdr:cNvPr id="8" name="Text Box 2"/>
        <cdr:cNvSpPr txBox="1">
          <a:spLocks xmlns:a="http://schemas.openxmlformats.org/drawingml/2006/main" noChangeArrowheads="1"/>
        </cdr:cNvSpPr>
      </cdr:nvSpPr>
      <cdr:spPr bwMode="auto">
        <a:xfrm xmlns:a="http://schemas.openxmlformats.org/drawingml/2006/main">
          <a:off x="3821113" y="955445"/>
          <a:ext cx="674688" cy="2552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41.5%</a:t>
          </a:r>
        </a:p>
      </cdr:txBody>
    </cdr:sp>
  </cdr:relSizeAnchor>
  <cdr:relSizeAnchor xmlns:cdr="http://schemas.openxmlformats.org/drawingml/2006/chartDrawing">
    <cdr:from>
      <cdr:x>0.68152</cdr:x>
      <cdr:y>0.22</cdr:y>
    </cdr:from>
    <cdr:to>
      <cdr:x>0.79976</cdr:x>
      <cdr:y>0.29791</cdr:y>
    </cdr:to>
    <cdr:sp macro="" textlink="">
      <cdr:nvSpPr>
        <cdr:cNvPr id="9" name="Text Box 2"/>
        <cdr:cNvSpPr txBox="1">
          <a:spLocks xmlns:a="http://schemas.openxmlformats.org/drawingml/2006/main" noChangeArrowheads="1"/>
        </cdr:cNvSpPr>
      </cdr:nvSpPr>
      <cdr:spPr bwMode="auto">
        <a:xfrm xmlns:a="http://schemas.openxmlformats.org/drawingml/2006/main">
          <a:off x="3888847" y="765555"/>
          <a:ext cx="674688" cy="27112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42.2%</a:t>
          </a:r>
        </a:p>
      </cdr:txBody>
    </cdr:sp>
  </cdr:relSizeAnchor>
  <cdr:relSizeAnchor xmlns:cdr="http://schemas.openxmlformats.org/drawingml/2006/chartDrawing">
    <cdr:from>
      <cdr:x>0.73346</cdr:x>
      <cdr:y>0.15048</cdr:y>
    </cdr:from>
    <cdr:to>
      <cdr:x>0.8517</cdr:x>
      <cdr:y>0.22384</cdr:y>
    </cdr:to>
    <cdr:sp macro="" textlink="">
      <cdr:nvSpPr>
        <cdr:cNvPr id="10" name="Text Box 2"/>
        <cdr:cNvSpPr txBox="1">
          <a:spLocks xmlns:a="http://schemas.openxmlformats.org/drawingml/2006/main" noChangeArrowheads="1"/>
        </cdr:cNvSpPr>
      </cdr:nvSpPr>
      <cdr:spPr bwMode="auto">
        <a:xfrm xmlns:a="http://schemas.openxmlformats.org/drawingml/2006/main">
          <a:off x="4185180" y="523646"/>
          <a:ext cx="674688" cy="2552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53.3%</a:t>
          </a:r>
        </a:p>
      </cdr:txBody>
    </cdr:sp>
  </cdr:relSizeAnchor>
</c:userShapes>
</file>

<file path=word/drawings/drawing41.xml><?xml version="1.0" encoding="utf-8"?>
<c:userShapes xmlns:c="http://schemas.openxmlformats.org/drawingml/2006/chart">
  <cdr:relSizeAnchor xmlns:cdr="http://schemas.openxmlformats.org/drawingml/2006/chartDrawing">
    <cdr:from>
      <cdr:x>0.55589</cdr:x>
      <cdr:y>0.1562</cdr:y>
    </cdr:from>
    <cdr:to>
      <cdr:x>0.7002</cdr:x>
      <cdr:y>0.22199</cdr:y>
    </cdr:to>
    <cdr:sp macro="" textlink="">
      <cdr:nvSpPr>
        <cdr:cNvPr id="2" name="Text Box 2"/>
        <cdr:cNvSpPr txBox="1">
          <a:spLocks xmlns:a="http://schemas.openxmlformats.org/drawingml/2006/main" noChangeArrowheads="1"/>
        </cdr:cNvSpPr>
      </cdr:nvSpPr>
      <cdr:spPr bwMode="auto">
        <a:xfrm xmlns:a="http://schemas.openxmlformats.org/drawingml/2006/main">
          <a:off x="3186113" y="565979"/>
          <a:ext cx="827087" cy="2383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25.0%</a:t>
          </a:r>
        </a:p>
      </cdr:txBody>
    </cdr:sp>
  </cdr:relSizeAnchor>
  <cdr:relSizeAnchor xmlns:cdr="http://schemas.openxmlformats.org/drawingml/2006/chartDrawing">
    <cdr:from>
      <cdr:x>0.50419</cdr:x>
      <cdr:y>0.74074</cdr:y>
    </cdr:from>
    <cdr:to>
      <cdr:x>0.61304</cdr:x>
      <cdr:y>0.8015</cdr:y>
    </cdr:to>
    <cdr:sp macro="" textlink="">
      <cdr:nvSpPr>
        <cdr:cNvPr id="3" name="Text Box 2"/>
        <cdr:cNvSpPr txBox="1">
          <a:spLocks xmlns:a="http://schemas.openxmlformats.org/drawingml/2006/main" noChangeArrowheads="1"/>
        </cdr:cNvSpPr>
      </cdr:nvSpPr>
      <cdr:spPr bwMode="auto">
        <a:xfrm xmlns:a="http://schemas.openxmlformats.org/drawingml/2006/main">
          <a:off x="2889780" y="2683934"/>
          <a:ext cx="623888" cy="22013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13.1%</a:t>
          </a:r>
        </a:p>
      </cdr:txBody>
    </cdr:sp>
  </cdr:relSizeAnchor>
  <cdr:relSizeAnchor xmlns:cdr="http://schemas.openxmlformats.org/drawingml/2006/chartDrawing">
    <cdr:from>
      <cdr:x>0.51749</cdr:x>
      <cdr:y>0.66327</cdr:y>
    </cdr:from>
    <cdr:to>
      <cdr:x>0.66179</cdr:x>
      <cdr:y>0.72906</cdr:y>
    </cdr:to>
    <cdr:sp macro="" textlink="">
      <cdr:nvSpPr>
        <cdr:cNvPr id="4" name="Text Box 2"/>
        <cdr:cNvSpPr txBox="1">
          <a:spLocks xmlns:a="http://schemas.openxmlformats.org/drawingml/2006/main" noChangeArrowheads="1"/>
        </cdr:cNvSpPr>
      </cdr:nvSpPr>
      <cdr:spPr bwMode="auto">
        <a:xfrm xmlns:a="http://schemas.openxmlformats.org/drawingml/2006/main">
          <a:off x="2965979" y="2403245"/>
          <a:ext cx="827087" cy="2383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17.5%</a:t>
          </a:r>
        </a:p>
      </cdr:txBody>
    </cdr:sp>
  </cdr:relSizeAnchor>
  <cdr:relSizeAnchor xmlns:cdr="http://schemas.openxmlformats.org/drawingml/2006/chartDrawing">
    <cdr:from>
      <cdr:x>0.52487</cdr:x>
      <cdr:y>0.5885</cdr:y>
    </cdr:from>
    <cdr:to>
      <cdr:x>0.66918</cdr:x>
      <cdr:y>0.65428</cdr:y>
    </cdr:to>
    <cdr:sp macro="" textlink="">
      <cdr:nvSpPr>
        <cdr:cNvPr id="5" name="Text Box 2"/>
        <cdr:cNvSpPr txBox="1">
          <a:spLocks xmlns:a="http://schemas.openxmlformats.org/drawingml/2006/main" noChangeArrowheads="1"/>
        </cdr:cNvSpPr>
      </cdr:nvSpPr>
      <cdr:spPr bwMode="auto">
        <a:xfrm xmlns:a="http://schemas.openxmlformats.org/drawingml/2006/main">
          <a:off x="3008312" y="2132312"/>
          <a:ext cx="827087" cy="2383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18.7%</a:t>
          </a:r>
        </a:p>
      </cdr:txBody>
    </cdr:sp>
  </cdr:relSizeAnchor>
  <cdr:relSizeAnchor xmlns:cdr="http://schemas.openxmlformats.org/drawingml/2006/chartDrawing">
    <cdr:from>
      <cdr:x>0.52044</cdr:x>
      <cdr:y>0.51606</cdr:y>
    </cdr:from>
    <cdr:to>
      <cdr:x>0.66475</cdr:x>
      <cdr:y>0.58184</cdr:y>
    </cdr:to>
    <cdr:sp macro="" textlink="">
      <cdr:nvSpPr>
        <cdr:cNvPr id="6" name="Text Box 2"/>
        <cdr:cNvSpPr txBox="1">
          <a:spLocks xmlns:a="http://schemas.openxmlformats.org/drawingml/2006/main" noChangeArrowheads="1"/>
        </cdr:cNvSpPr>
      </cdr:nvSpPr>
      <cdr:spPr bwMode="auto">
        <a:xfrm xmlns:a="http://schemas.openxmlformats.org/drawingml/2006/main">
          <a:off x="2982912" y="1869846"/>
          <a:ext cx="827087" cy="2383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18.7%</a:t>
          </a:r>
        </a:p>
      </cdr:txBody>
    </cdr:sp>
  </cdr:relSizeAnchor>
  <cdr:relSizeAnchor xmlns:cdr="http://schemas.openxmlformats.org/drawingml/2006/chartDrawing">
    <cdr:from>
      <cdr:x>0.52783</cdr:x>
      <cdr:y>0.44128</cdr:y>
    </cdr:from>
    <cdr:to>
      <cdr:x>0.67213</cdr:x>
      <cdr:y>0.50707</cdr:y>
    </cdr:to>
    <cdr:sp macro="" textlink="">
      <cdr:nvSpPr>
        <cdr:cNvPr id="7" name="Text Box 2"/>
        <cdr:cNvSpPr txBox="1">
          <a:spLocks xmlns:a="http://schemas.openxmlformats.org/drawingml/2006/main" noChangeArrowheads="1"/>
        </cdr:cNvSpPr>
      </cdr:nvSpPr>
      <cdr:spPr bwMode="auto">
        <a:xfrm xmlns:a="http://schemas.openxmlformats.org/drawingml/2006/main">
          <a:off x="3025246" y="1598912"/>
          <a:ext cx="827087" cy="2383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19.3%</a:t>
          </a:r>
        </a:p>
      </cdr:txBody>
    </cdr:sp>
  </cdr:relSizeAnchor>
  <cdr:relSizeAnchor xmlns:cdr="http://schemas.openxmlformats.org/drawingml/2006/chartDrawing">
    <cdr:from>
      <cdr:x>0.53078</cdr:x>
      <cdr:y>0.37352</cdr:y>
    </cdr:from>
    <cdr:to>
      <cdr:x>0.67509</cdr:x>
      <cdr:y>0.4393</cdr:y>
    </cdr:to>
    <cdr:sp macro="" textlink="">
      <cdr:nvSpPr>
        <cdr:cNvPr id="8" name="Text Box 2"/>
        <cdr:cNvSpPr txBox="1">
          <a:spLocks xmlns:a="http://schemas.openxmlformats.org/drawingml/2006/main" noChangeArrowheads="1"/>
        </cdr:cNvSpPr>
      </cdr:nvSpPr>
      <cdr:spPr bwMode="auto">
        <a:xfrm xmlns:a="http://schemas.openxmlformats.org/drawingml/2006/main">
          <a:off x="3042179" y="1353378"/>
          <a:ext cx="827087" cy="2383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19.7%</a:t>
          </a:r>
        </a:p>
      </cdr:txBody>
    </cdr:sp>
  </cdr:relSizeAnchor>
  <cdr:relSizeAnchor xmlns:cdr="http://schemas.openxmlformats.org/drawingml/2006/chartDrawing">
    <cdr:from>
      <cdr:x>0.53078</cdr:x>
      <cdr:y>0.30575</cdr:y>
    </cdr:from>
    <cdr:to>
      <cdr:x>0.67509</cdr:x>
      <cdr:y>0.37154</cdr:y>
    </cdr:to>
    <cdr:sp macro="" textlink="">
      <cdr:nvSpPr>
        <cdr:cNvPr id="9" name="Text Box 2"/>
        <cdr:cNvSpPr txBox="1">
          <a:spLocks xmlns:a="http://schemas.openxmlformats.org/drawingml/2006/main" noChangeArrowheads="1"/>
        </cdr:cNvSpPr>
      </cdr:nvSpPr>
      <cdr:spPr bwMode="auto">
        <a:xfrm xmlns:a="http://schemas.openxmlformats.org/drawingml/2006/main">
          <a:off x="3042179" y="1107845"/>
          <a:ext cx="827087" cy="2383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20.0%</a:t>
          </a:r>
        </a:p>
      </cdr:txBody>
    </cdr:sp>
  </cdr:relSizeAnchor>
  <cdr:relSizeAnchor xmlns:cdr="http://schemas.openxmlformats.org/drawingml/2006/chartDrawing">
    <cdr:from>
      <cdr:x>0.55146</cdr:x>
      <cdr:y>0.23565</cdr:y>
    </cdr:from>
    <cdr:to>
      <cdr:x>0.69577</cdr:x>
      <cdr:y>0.30144</cdr:y>
    </cdr:to>
    <cdr:sp macro="" textlink="">
      <cdr:nvSpPr>
        <cdr:cNvPr id="10" name="Text Box 2"/>
        <cdr:cNvSpPr txBox="1">
          <a:spLocks xmlns:a="http://schemas.openxmlformats.org/drawingml/2006/main" noChangeArrowheads="1"/>
        </cdr:cNvSpPr>
      </cdr:nvSpPr>
      <cdr:spPr bwMode="auto">
        <a:xfrm xmlns:a="http://schemas.openxmlformats.org/drawingml/2006/main">
          <a:off x="3160712" y="853845"/>
          <a:ext cx="827087" cy="2383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22.1%</a:t>
          </a:r>
        </a:p>
      </cdr:txBody>
    </cdr:sp>
  </cdr:relSizeAnchor>
</c:userShapes>
</file>

<file path=word/drawings/drawing42.xml><?xml version="1.0" encoding="utf-8"?>
<c:userShapes xmlns:c="http://schemas.openxmlformats.org/drawingml/2006/chart">
  <cdr:relSizeAnchor xmlns:cdr="http://schemas.openxmlformats.org/drawingml/2006/chartDrawing">
    <cdr:from>
      <cdr:x>0.74189</cdr:x>
      <cdr:y>0.08411</cdr:y>
    </cdr:from>
    <cdr:to>
      <cdr:x>0.85715</cdr:x>
      <cdr:y>0.13566</cdr:y>
    </cdr:to>
    <cdr:sp macro="" textlink="">
      <cdr:nvSpPr>
        <cdr:cNvPr id="2" name="Text Box 2"/>
        <cdr:cNvSpPr txBox="1">
          <a:spLocks xmlns:a="http://schemas.openxmlformats.org/drawingml/2006/main" noChangeArrowheads="1"/>
        </cdr:cNvSpPr>
      </cdr:nvSpPr>
      <cdr:spPr bwMode="auto">
        <a:xfrm xmlns:a="http://schemas.openxmlformats.org/drawingml/2006/main">
          <a:off x="4258734" y="4572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57.9%</a:t>
          </a:r>
        </a:p>
      </cdr:txBody>
    </cdr:sp>
  </cdr:relSizeAnchor>
  <cdr:relSizeAnchor xmlns:cdr="http://schemas.openxmlformats.org/drawingml/2006/chartDrawing">
    <cdr:from>
      <cdr:x>0.66814</cdr:x>
      <cdr:y>0.16199</cdr:y>
    </cdr:from>
    <cdr:to>
      <cdr:x>0.78341</cdr:x>
      <cdr:y>0.21354</cdr:y>
    </cdr:to>
    <cdr:sp macro="" textlink="">
      <cdr:nvSpPr>
        <cdr:cNvPr id="3" name="Text Box 2"/>
        <cdr:cNvSpPr txBox="1">
          <a:spLocks xmlns:a="http://schemas.openxmlformats.org/drawingml/2006/main" noChangeArrowheads="1"/>
        </cdr:cNvSpPr>
      </cdr:nvSpPr>
      <cdr:spPr bwMode="auto">
        <a:xfrm xmlns:a="http://schemas.openxmlformats.org/drawingml/2006/main">
          <a:off x="3835400" y="880534"/>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40.2%</a:t>
          </a:r>
        </a:p>
      </cdr:txBody>
    </cdr:sp>
  </cdr:relSizeAnchor>
  <cdr:relSizeAnchor xmlns:cdr="http://schemas.openxmlformats.org/drawingml/2006/chartDrawing">
    <cdr:from>
      <cdr:x>0.63864</cdr:x>
      <cdr:y>0.24299</cdr:y>
    </cdr:from>
    <cdr:to>
      <cdr:x>0.75391</cdr:x>
      <cdr:y>0.29454</cdr:y>
    </cdr:to>
    <cdr:sp macro="" textlink="">
      <cdr:nvSpPr>
        <cdr:cNvPr id="4" name="Text Box 2"/>
        <cdr:cNvSpPr txBox="1">
          <a:spLocks xmlns:a="http://schemas.openxmlformats.org/drawingml/2006/main" noChangeArrowheads="1"/>
        </cdr:cNvSpPr>
      </cdr:nvSpPr>
      <cdr:spPr bwMode="auto">
        <a:xfrm xmlns:a="http://schemas.openxmlformats.org/drawingml/2006/main">
          <a:off x="3666067" y="13208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29.9%</a:t>
          </a:r>
        </a:p>
      </cdr:txBody>
    </cdr:sp>
  </cdr:relSizeAnchor>
  <cdr:relSizeAnchor xmlns:cdr="http://schemas.openxmlformats.org/drawingml/2006/chartDrawing">
    <cdr:from>
      <cdr:x>0.62537</cdr:x>
      <cdr:y>0.3162</cdr:y>
    </cdr:from>
    <cdr:to>
      <cdr:x>0.74063</cdr:x>
      <cdr:y>0.36775</cdr:y>
    </cdr:to>
    <cdr:sp macro="" textlink="">
      <cdr:nvSpPr>
        <cdr:cNvPr id="5" name="Text Box 2"/>
        <cdr:cNvSpPr txBox="1">
          <a:spLocks xmlns:a="http://schemas.openxmlformats.org/drawingml/2006/main" noChangeArrowheads="1"/>
        </cdr:cNvSpPr>
      </cdr:nvSpPr>
      <cdr:spPr bwMode="auto">
        <a:xfrm xmlns:a="http://schemas.openxmlformats.org/drawingml/2006/main">
          <a:off x="3589867" y="1718733"/>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24.3%</a:t>
          </a:r>
        </a:p>
      </cdr:txBody>
    </cdr:sp>
  </cdr:relSizeAnchor>
  <cdr:relSizeAnchor xmlns:cdr="http://schemas.openxmlformats.org/drawingml/2006/chartDrawing">
    <cdr:from>
      <cdr:x>0.53982</cdr:x>
      <cdr:y>0.82866</cdr:y>
    </cdr:from>
    <cdr:to>
      <cdr:x>0.65509</cdr:x>
      <cdr:y>0.88021</cdr:y>
    </cdr:to>
    <cdr:sp macro="" textlink="">
      <cdr:nvSpPr>
        <cdr:cNvPr id="6" name="Text Box 2"/>
        <cdr:cNvSpPr txBox="1">
          <a:spLocks xmlns:a="http://schemas.openxmlformats.org/drawingml/2006/main" noChangeArrowheads="1"/>
        </cdr:cNvSpPr>
      </cdr:nvSpPr>
      <cdr:spPr bwMode="auto">
        <a:xfrm xmlns:a="http://schemas.openxmlformats.org/drawingml/2006/main">
          <a:off x="3098801" y="4504266"/>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2.7%</a:t>
          </a:r>
        </a:p>
      </cdr:txBody>
    </cdr:sp>
  </cdr:relSizeAnchor>
  <cdr:relSizeAnchor xmlns:cdr="http://schemas.openxmlformats.org/drawingml/2006/chartDrawing">
    <cdr:from>
      <cdr:x>0.62832</cdr:x>
      <cdr:y>0.75234</cdr:y>
    </cdr:from>
    <cdr:to>
      <cdr:x>0.74358</cdr:x>
      <cdr:y>0.80389</cdr:y>
    </cdr:to>
    <cdr:sp macro="" textlink="">
      <cdr:nvSpPr>
        <cdr:cNvPr id="7" name="Text Box 2"/>
        <cdr:cNvSpPr txBox="1">
          <a:spLocks xmlns:a="http://schemas.openxmlformats.org/drawingml/2006/main" noChangeArrowheads="1"/>
        </cdr:cNvSpPr>
      </cdr:nvSpPr>
      <cdr:spPr bwMode="auto">
        <a:xfrm xmlns:a="http://schemas.openxmlformats.org/drawingml/2006/main">
          <a:off x="3606801" y="40894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26.2%</a:t>
          </a:r>
        </a:p>
      </cdr:txBody>
    </cdr:sp>
  </cdr:relSizeAnchor>
  <cdr:relSizeAnchor xmlns:cdr="http://schemas.openxmlformats.org/drawingml/2006/chartDrawing">
    <cdr:from>
      <cdr:x>0.60619</cdr:x>
      <cdr:y>0.67757</cdr:y>
    </cdr:from>
    <cdr:to>
      <cdr:x>0.72146</cdr:x>
      <cdr:y>0.72912</cdr:y>
    </cdr:to>
    <cdr:sp macro="" textlink="">
      <cdr:nvSpPr>
        <cdr:cNvPr id="8" name="Text Box 2"/>
        <cdr:cNvSpPr txBox="1">
          <a:spLocks xmlns:a="http://schemas.openxmlformats.org/drawingml/2006/main" noChangeArrowheads="1"/>
        </cdr:cNvSpPr>
      </cdr:nvSpPr>
      <cdr:spPr bwMode="auto">
        <a:xfrm xmlns:a="http://schemas.openxmlformats.org/drawingml/2006/main">
          <a:off x="3479801" y="36830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21.5%</a:t>
          </a:r>
        </a:p>
      </cdr:txBody>
    </cdr:sp>
  </cdr:relSizeAnchor>
  <cdr:relSizeAnchor xmlns:cdr="http://schemas.openxmlformats.org/drawingml/2006/chartDrawing">
    <cdr:from>
      <cdr:x>0.58997</cdr:x>
      <cdr:y>0.60748</cdr:y>
    </cdr:from>
    <cdr:to>
      <cdr:x>0.70524</cdr:x>
      <cdr:y>0.65903</cdr:y>
    </cdr:to>
    <cdr:sp macro="" textlink="">
      <cdr:nvSpPr>
        <cdr:cNvPr id="9" name="Text Box 2"/>
        <cdr:cNvSpPr txBox="1">
          <a:spLocks xmlns:a="http://schemas.openxmlformats.org/drawingml/2006/main" noChangeArrowheads="1"/>
        </cdr:cNvSpPr>
      </cdr:nvSpPr>
      <cdr:spPr bwMode="auto">
        <a:xfrm xmlns:a="http://schemas.openxmlformats.org/drawingml/2006/main">
          <a:off x="3386667" y="33020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17.8%</a:t>
          </a:r>
        </a:p>
      </cdr:txBody>
    </cdr:sp>
  </cdr:relSizeAnchor>
  <cdr:relSizeAnchor xmlns:cdr="http://schemas.openxmlformats.org/drawingml/2006/chartDrawing">
    <cdr:from>
      <cdr:x>0.60472</cdr:x>
      <cdr:y>0.53271</cdr:y>
    </cdr:from>
    <cdr:to>
      <cdr:x>0.71999</cdr:x>
      <cdr:y>0.58426</cdr:y>
    </cdr:to>
    <cdr:sp macro="" textlink="">
      <cdr:nvSpPr>
        <cdr:cNvPr id="10" name="Text Box 2"/>
        <cdr:cNvSpPr txBox="1">
          <a:spLocks xmlns:a="http://schemas.openxmlformats.org/drawingml/2006/main" noChangeArrowheads="1"/>
        </cdr:cNvSpPr>
      </cdr:nvSpPr>
      <cdr:spPr bwMode="auto">
        <a:xfrm xmlns:a="http://schemas.openxmlformats.org/drawingml/2006/main">
          <a:off x="3471334" y="28956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22.4%</a:t>
          </a:r>
        </a:p>
      </cdr:txBody>
    </cdr:sp>
  </cdr:relSizeAnchor>
  <cdr:relSizeAnchor xmlns:cdr="http://schemas.openxmlformats.org/drawingml/2006/chartDrawing">
    <cdr:from>
      <cdr:x>0.64602</cdr:x>
      <cdr:y>0.45483</cdr:y>
    </cdr:from>
    <cdr:to>
      <cdr:x>0.76128</cdr:x>
      <cdr:y>0.50638</cdr:y>
    </cdr:to>
    <cdr:sp macro="" textlink="">
      <cdr:nvSpPr>
        <cdr:cNvPr id="11" name="Text Box 2"/>
        <cdr:cNvSpPr txBox="1">
          <a:spLocks xmlns:a="http://schemas.openxmlformats.org/drawingml/2006/main" noChangeArrowheads="1"/>
        </cdr:cNvSpPr>
      </cdr:nvSpPr>
      <cdr:spPr bwMode="auto">
        <a:xfrm xmlns:a="http://schemas.openxmlformats.org/drawingml/2006/main">
          <a:off x="3708400" y="2472267"/>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32.7%</a:t>
          </a:r>
        </a:p>
      </cdr:txBody>
    </cdr:sp>
  </cdr:relSizeAnchor>
  <cdr:relSizeAnchor xmlns:cdr="http://schemas.openxmlformats.org/drawingml/2006/chartDrawing">
    <cdr:from>
      <cdr:x>0.6003</cdr:x>
      <cdr:y>0.38318</cdr:y>
    </cdr:from>
    <cdr:to>
      <cdr:x>0.71556</cdr:x>
      <cdr:y>0.43473</cdr:y>
    </cdr:to>
    <cdr:sp macro="" textlink="">
      <cdr:nvSpPr>
        <cdr:cNvPr id="12" name="Text Box 2"/>
        <cdr:cNvSpPr txBox="1">
          <a:spLocks xmlns:a="http://schemas.openxmlformats.org/drawingml/2006/main" noChangeArrowheads="1"/>
        </cdr:cNvSpPr>
      </cdr:nvSpPr>
      <cdr:spPr bwMode="auto">
        <a:xfrm xmlns:a="http://schemas.openxmlformats.org/drawingml/2006/main">
          <a:off x="3445934" y="20828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22.4%</a:t>
          </a:r>
        </a:p>
      </cdr:txBody>
    </cdr:sp>
  </cdr:relSizeAnchor>
</c:userShapes>
</file>

<file path=word/drawings/drawing43.xml><?xml version="1.0" encoding="utf-8"?>
<c:userShapes xmlns:c="http://schemas.openxmlformats.org/drawingml/2006/chart">
  <cdr:relSizeAnchor xmlns:cdr="http://schemas.openxmlformats.org/drawingml/2006/chartDrawing">
    <cdr:from>
      <cdr:x>0.66423</cdr:x>
      <cdr:y>0.10599</cdr:y>
    </cdr:from>
    <cdr:to>
      <cdr:x>0.77984</cdr:x>
      <cdr:y>0.15683</cdr:y>
    </cdr:to>
    <cdr:sp macro="" textlink="">
      <cdr:nvSpPr>
        <cdr:cNvPr id="2" name="Text Box 2"/>
        <cdr:cNvSpPr txBox="1">
          <a:spLocks xmlns:a="http://schemas.openxmlformats.org/drawingml/2006/main" noChangeArrowheads="1"/>
        </cdr:cNvSpPr>
      </cdr:nvSpPr>
      <cdr:spPr bwMode="auto">
        <a:xfrm xmlns:a="http://schemas.openxmlformats.org/drawingml/2006/main">
          <a:off x="3801534" y="5842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38.2%</a:t>
          </a:r>
        </a:p>
      </cdr:txBody>
    </cdr:sp>
  </cdr:relSizeAnchor>
  <cdr:relSizeAnchor xmlns:cdr="http://schemas.openxmlformats.org/drawingml/2006/chartDrawing">
    <cdr:from>
      <cdr:x>0.55032</cdr:x>
      <cdr:y>0.80338</cdr:y>
    </cdr:from>
    <cdr:to>
      <cdr:x>0.64204</cdr:x>
      <cdr:y>0.85422</cdr:y>
    </cdr:to>
    <cdr:sp macro="" textlink="">
      <cdr:nvSpPr>
        <cdr:cNvPr id="3" name="Text Box 2"/>
        <cdr:cNvSpPr txBox="1">
          <a:spLocks xmlns:a="http://schemas.openxmlformats.org/drawingml/2006/main" noChangeArrowheads="1"/>
        </cdr:cNvSpPr>
      </cdr:nvSpPr>
      <cdr:spPr bwMode="auto">
        <a:xfrm xmlns:a="http://schemas.openxmlformats.org/drawingml/2006/main">
          <a:off x="3149601" y="4428066"/>
          <a:ext cx="524932"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2.1%</a:t>
          </a:r>
        </a:p>
      </cdr:txBody>
    </cdr:sp>
  </cdr:relSizeAnchor>
  <cdr:relSizeAnchor xmlns:cdr="http://schemas.openxmlformats.org/drawingml/2006/chartDrawing">
    <cdr:from>
      <cdr:x>0.59322</cdr:x>
      <cdr:y>0.73272</cdr:y>
    </cdr:from>
    <cdr:to>
      <cdr:x>0.70883</cdr:x>
      <cdr:y>0.78356</cdr:y>
    </cdr:to>
    <cdr:sp macro="" textlink="">
      <cdr:nvSpPr>
        <cdr:cNvPr id="4" name="Text Box 2"/>
        <cdr:cNvSpPr txBox="1">
          <a:spLocks xmlns:a="http://schemas.openxmlformats.org/drawingml/2006/main" noChangeArrowheads="1"/>
        </cdr:cNvSpPr>
      </cdr:nvSpPr>
      <cdr:spPr bwMode="auto">
        <a:xfrm xmlns:a="http://schemas.openxmlformats.org/drawingml/2006/main">
          <a:off x="3395134" y="40386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20.2%</a:t>
          </a:r>
        </a:p>
      </cdr:txBody>
    </cdr:sp>
  </cdr:relSizeAnchor>
  <cdr:relSizeAnchor xmlns:cdr="http://schemas.openxmlformats.org/drawingml/2006/chartDrawing">
    <cdr:from>
      <cdr:x>0.59913</cdr:x>
      <cdr:y>0.6682</cdr:y>
    </cdr:from>
    <cdr:to>
      <cdr:x>0.71475</cdr:x>
      <cdr:y>0.71904</cdr:y>
    </cdr:to>
    <cdr:sp macro="" textlink="">
      <cdr:nvSpPr>
        <cdr:cNvPr id="5" name="Text Box 2"/>
        <cdr:cNvSpPr txBox="1">
          <a:spLocks xmlns:a="http://schemas.openxmlformats.org/drawingml/2006/main" noChangeArrowheads="1"/>
        </cdr:cNvSpPr>
      </cdr:nvSpPr>
      <cdr:spPr bwMode="auto">
        <a:xfrm xmlns:a="http://schemas.openxmlformats.org/drawingml/2006/main">
          <a:off x="3429000" y="36830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20.4%</a:t>
          </a:r>
        </a:p>
      </cdr:txBody>
    </cdr:sp>
  </cdr:relSizeAnchor>
  <cdr:relSizeAnchor xmlns:cdr="http://schemas.openxmlformats.org/drawingml/2006/chartDrawing">
    <cdr:from>
      <cdr:x>0.61541</cdr:x>
      <cdr:y>0.59447</cdr:y>
    </cdr:from>
    <cdr:to>
      <cdr:x>0.716</cdr:x>
      <cdr:y>0.64531</cdr:y>
    </cdr:to>
    <cdr:sp macro="" textlink="">
      <cdr:nvSpPr>
        <cdr:cNvPr id="6" name="Text Box 2"/>
        <cdr:cNvSpPr txBox="1">
          <a:spLocks xmlns:a="http://schemas.openxmlformats.org/drawingml/2006/main" noChangeArrowheads="1"/>
        </cdr:cNvSpPr>
      </cdr:nvSpPr>
      <cdr:spPr bwMode="auto">
        <a:xfrm xmlns:a="http://schemas.openxmlformats.org/drawingml/2006/main">
          <a:off x="3522134" y="3276600"/>
          <a:ext cx="575733"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24.4%</a:t>
          </a:r>
        </a:p>
      </cdr:txBody>
    </cdr:sp>
  </cdr:relSizeAnchor>
  <cdr:relSizeAnchor xmlns:cdr="http://schemas.openxmlformats.org/drawingml/2006/chartDrawing">
    <cdr:from>
      <cdr:x>0.6376</cdr:x>
      <cdr:y>0.52227</cdr:y>
    </cdr:from>
    <cdr:to>
      <cdr:x>0.75321</cdr:x>
      <cdr:y>0.57311</cdr:y>
    </cdr:to>
    <cdr:sp macro="" textlink="">
      <cdr:nvSpPr>
        <cdr:cNvPr id="7" name="Text Box 2"/>
        <cdr:cNvSpPr txBox="1">
          <a:spLocks xmlns:a="http://schemas.openxmlformats.org/drawingml/2006/main" noChangeArrowheads="1"/>
        </cdr:cNvSpPr>
      </cdr:nvSpPr>
      <cdr:spPr bwMode="auto">
        <a:xfrm xmlns:a="http://schemas.openxmlformats.org/drawingml/2006/main">
          <a:off x="3649134" y="2878667"/>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27.9%</a:t>
          </a:r>
        </a:p>
      </cdr:txBody>
    </cdr:sp>
  </cdr:relSizeAnchor>
  <cdr:relSizeAnchor xmlns:cdr="http://schemas.openxmlformats.org/drawingml/2006/chartDrawing">
    <cdr:from>
      <cdr:x>0.6228</cdr:x>
      <cdr:y>0.45776</cdr:y>
    </cdr:from>
    <cdr:to>
      <cdr:x>0.72636</cdr:x>
      <cdr:y>0.50859</cdr:y>
    </cdr:to>
    <cdr:sp macro="" textlink="">
      <cdr:nvSpPr>
        <cdr:cNvPr id="8" name="Text Box 2"/>
        <cdr:cNvSpPr txBox="1">
          <a:spLocks xmlns:a="http://schemas.openxmlformats.org/drawingml/2006/main" noChangeArrowheads="1"/>
        </cdr:cNvSpPr>
      </cdr:nvSpPr>
      <cdr:spPr bwMode="auto">
        <a:xfrm xmlns:a="http://schemas.openxmlformats.org/drawingml/2006/main">
          <a:off x="3564467" y="2523067"/>
          <a:ext cx="592666"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25.4%</a:t>
          </a:r>
        </a:p>
      </cdr:txBody>
    </cdr:sp>
  </cdr:relSizeAnchor>
  <cdr:relSizeAnchor xmlns:cdr="http://schemas.openxmlformats.org/drawingml/2006/chartDrawing">
    <cdr:from>
      <cdr:x>0.64943</cdr:x>
      <cdr:y>0.38249</cdr:y>
    </cdr:from>
    <cdr:to>
      <cdr:x>0.76504</cdr:x>
      <cdr:y>0.43333</cdr:y>
    </cdr:to>
    <cdr:sp macro="" textlink="">
      <cdr:nvSpPr>
        <cdr:cNvPr id="9" name="Text Box 2"/>
        <cdr:cNvSpPr txBox="1">
          <a:spLocks xmlns:a="http://schemas.openxmlformats.org/drawingml/2006/main" noChangeArrowheads="1"/>
        </cdr:cNvSpPr>
      </cdr:nvSpPr>
      <cdr:spPr bwMode="auto">
        <a:xfrm xmlns:a="http://schemas.openxmlformats.org/drawingml/2006/main">
          <a:off x="3716867" y="21082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29.9%</a:t>
          </a:r>
        </a:p>
      </cdr:txBody>
    </cdr:sp>
  </cdr:relSizeAnchor>
  <cdr:relSizeAnchor xmlns:cdr="http://schemas.openxmlformats.org/drawingml/2006/chartDrawing">
    <cdr:from>
      <cdr:x>0.64352</cdr:x>
      <cdr:y>0.3149</cdr:y>
    </cdr:from>
    <cdr:to>
      <cdr:x>0.75913</cdr:x>
      <cdr:y>0.36574</cdr:y>
    </cdr:to>
    <cdr:sp macro="" textlink="">
      <cdr:nvSpPr>
        <cdr:cNvPr id="10" name="Text Box 2"/>
        <cdr:cNvSpPr txBox="1">
          <a:spLocks xmlns:a="http://schemas.openxmlformats.org/drawingml/2006/main" noChangeArrowheads="1"/>
        </cdr:cNvSpPr>
      </cdr:nvSpPr>
      <cdr:spPr bwMode="auto">
        <a:xfrm xmlns:a="http://schemas.openxmlformats.org/drawingml/2006/main">
          <a:off x="3683001" y="1735666"/>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28.7%</a:t>
          </a:r>
        </a:p>
      </cdr:txBody>
    </cdr:sp>
  </cdr:relSizeAnchor>
  <cdr:relSizeAnchor xmlns:cdr="http://schemas.openxmlformats.org/drawingml/2006/chartDrawing">
    <cdr:from>
      <cdr:x>0.65683</cdr:x>
      <cdr:y>0.24731</cdr:y>
    </cdr:from>
    <cdr:to>
      <cdr:x>0.77244</cdr:x>
      <cdr:y>0.29815</cdr:y>
    </cdr:to>
    <cdr:sp macro="" textlink="">
      <cdr:nvSpPr>
        <cdr:cNvPr id="11" name="Text Box 2"/>
        <cdr:cNvSpPr txBox="1">
          <a:spLocks xmlns:a="http://schemas.openxmlformats.org/drawingml/2006/main" noChangeArrowheads="1"/>
        </cdr:cNvSpPr>
      </cdr:nvSpPr>
      <cdr:spPr bwMode="auto">
        <a:xfrm xmlns:a="http://schemas.openxmlformats.org/drawingml/2006/main">
          <a:off x="3759201" y="1363134"/>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36.2%</a:t>
          </a:r>
        </a:p>
      </cdr:txBody>
    </cdr:sp>
  </cdr:relSizeAnchor>
  <cdr:relSizeAnchor xmlns:cdr="http://schemas.openxmlformats.org/drawingml/2006/chartDrawing">
    <cdr:from>
      <cdr:x>0.66866</cdr:x>
      <cdr:y>0.17819</cdr:y>
    </cdr:from>
    <cdr:to>
      <cdr:x>0.78427</cdr:x>
      <cdr:y>0.22902</cdr:y>
    </cdr:to>
    <cdr:sp macro="" textlink="">
      <cdr:nvSpPr>
        <cdr:cNvPr id="12" name="Text Box 2"/>
        <cdr:cNvSpPr txBox="1">
          <a:spLocks xmlns:a="http://schemas.openxmlformats.org/drawingml/2006/main" noChangeArrowheads="1"/>
        </cdr:cNvSpPr>
      </cdr:nvSpPr>
      <cdr:spPr bwMode="auto">
        <a:xfrm xmlns:a="http://schemas.openxmlformats.org/drawingml/2006/main">
          <a:off x="3826934" y="982134"/>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36.9%</a:t>
          </a:r>
        </a:p>
      </cdr:txBody>
    </cdr:sp>
  </cdr:relSizeAnchor>
</c:userShapes>
</file>

<file path=word/drawings/drawing44.xml><?xml version="1.0" encoding="utf-8"?>
<c:userShapes xmlns:c="http://schemas.openxmlformats.org/drawingml/2006/chart">
  <cdr:relSizeAnchor xmlns:cdr="http://schemas.openxmlformats.org/drawingml/2006/chartDrawing">
    <cdr:from>
      <cdr:x>0.58929</cdr:x>
      <cdr:y>0.77427</cdr:y>
    </cdr:from>
    <cdr:to>
      <cdr:x>0.73402</cdr:x>
      <cdr:y>0.81865</cdr:y>
    </cdr:to>
    <cdr:sp macro="" textlink="">
      <cdr:nvSpPr>
        <cdr:cNvPr id="2" name="Text Box 2"/>
        <cdr:cNvSpPr txBox="1">
          <a:spLocks xmlns:a="http://schemas.openxmlformats.org/drawingml/2006/main" noChangeArrowheads="1"/>
        </cdr:cNvSpPr>
      </cdr:nvSpPr>
      <cdr:spPr bwMode="auto">
        <a:xfrm xmlns:a="http://schemas.openxmlformats.org/drawingml/2006/main">
          <a:off x="3357716" y="4667352"/>
          <a:ext cx="824606" cy="2674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16.0%</a:t>
          </a:r>
        </a:p>
      </cdr:txBody>
    </cdr:sp>
  </cdr:relSizeAnchor>
  <cdr:relSizeAnchor xmlns:cdr="http://schemas.openxmlformats.org/drawingml/2006/chartDrawing">
    <cdr:from>
      <cdr:x>0.60032</cdr:x>
      <cdr:y>0.70186</cdr:y>
    </cdr:from>
    <cdr:to>
      <cdr:x>0.71645</cdr:x>
      <cdr:y>0.74834</cdr:y>
    </cdr:to>
    <cdr:sp macro="" textlink="">
      <cdr:nvSpPr>
        <cdr:cNvPr id="3" name="Text Box 2"/>
        <cdr:cNvSpPr txBox="1">
          <a:spLocks xmlns:a="http://schemas.openxmlformats.org/drawingml/2006/main" noChangeArrowheads="1"/>
        </cdr:cNvSpPr>
      </cdr:nvSpPr>
      <cdr:spPr bwMode="auto">
        <a:xfrm xmlns:a="http://schemas.openxmlformats.org/drawingml/2006/main">
          <a:off x="3420534" y="4230846"/>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18.2%</a:t>
          </a:r>
        </a:p>
      </cdr:txBody>
    </cdr:sp>
  </cdr:relSizeAnchor>
  <cdr:relSizeAnchor xmlns:cdr="http://schemas.openxmlformats.org/drawingml/2006/chartDrawing">
    <cdr:from>
      <cdr:x>0.60032</cdr:x>
      <cdr:y>0.62926</cdr:y>
    </cdr:from>
    <cdr:to>
      <cdr:x>0.71645</cdr:x>
      <cdr:y>0.67575</cdr:y>
    </cdr:to>
    <cdr:sp macro="" textlink="">
      <cdr:nvSpPr>
        <cdr:cNvPr id="4" name="Text Box 2"/>
        <cdr:cNvSpPr txBox="1">
          <a:spLocks xmlns:a="http://schemas.openxmlformats.org/drawingml/2006/main" noChangeArrowheads="1"/>
        </cdr:cNvSpPr>
      </cdr:nvSpPr>
      <cdr:spPr bwMode="auto">
        <a:xfrm xmlns:a="http://schemas.openxmlformats.org/drawingml/2006/main">
          <a:off x="3420534" y="3793234"/>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23.8%</a:t>
          </a:r>
        </a:p>
      </cdr:txBody>
    </cdr:sp>
  </cdr:relSizeAnchor>
  <cdr:relSizeAnchor xmlns:cdr="http://schemas.openxmlformats.org/drawingml/2006/chartDrawing">
    <cdr:from>
      <cdr:x>0.64341</cdr:x>
      <cdr:y>0.54824</cdr:y>
    </cdr:from>
    <cdr:to>
      <cdr:x>0.74891</cdr:x>
      <cdr:y>0.59472</cdr:y>
    </cdr:to>
    <cdr:sp macro="" textlink="">
      <cdr:nvSpPr>
        <cdr:cNvPr id="5" name="Text Box 2"/>
        <cdr:cNvSpPr txBox="1">
          <a:spLocks xmlns:a="http://schemas.openxmlformats.org/drawingml/2006/main" noChangeArrowheads="1"/>
        </cdr:cNvSpPr>
      </cdr:nvSpPr>
      <cdr:spPr bwMode="auto">
        <a:xfrm xmlns:a="http://schemas.openxmlformats.org/drawingml/2006/main">
          <a:off x="3666067" y="3304820"/>
          <a:ext cx="601133"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29.8%</a:t>
          </a:r>
        </a:p>
      </cdr:txBody>
    </cdr:sp>
  </cdr:relSizeAnchor>
  <cdr:relSizeAnchor xmlns:cdr="http://schemas.openxmlformats.org/drawingml/2006/chartDrawing">
    <cdr:from>
      <cdr:x>0.54088</cdr:x>
      <cdr:y>0.85938</cdr:y>
    </cdr:from>
    <cdr:to>
      <cdr:x>0.65701</cdr:x>
      <cdr:y>0.90586</cdr:y>
    </cdr:to>
    <cdr:sp macro="" textlink="">
      <cdr:nvSpPr>
        <cdr:cNvPr id="6" name="Text Box 2"/>
        <cdr:cNvSpPr txBox="1">
          <a:spLocks xmlns:a="http://schemas.openxmlformats.org/drawingml/2006/main" noChangeArrowheads="1"/>
        </cdr:cNvSpPr>
      </cdr:nvSpPr>
      <cdr:spPr bwMode="auto">
        <a:xfrm xmlns:a="http://schemas.openxmlformats.org/drawingml/2006/main">
          <a:off x="3081868" y="5180399"/>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5.6%</a:t>
          </a:r>
        </a:p>
      </cdr:txBody>
    </cdr:sp>
  </cdr:relSizeAnchor>
  <cdr:relSizeAnchor xmlns:cdr="http://schemas.openxmlformats.org/drawingml/2006/chartDrawing">
    <cdr:from>
      <cdr:x>0.60329</cdr:x>
      <cdr:y>0.46776</cdr:y>
    </cdr:from>
    <cdr:to>
      <cdr:x>0.71942</cdr:x>
      <cdr:y>0.51424</cdr:y>
    </cdr:to>
    <cdr:sp macro="" textlink="">
      <cdr:nvSpPr>
        <cdr:cNvPr id="7" name="Text Box 2"/>
        <cdr:cNvSpPr txBox="1">
          <a:spLocks xmlns:a="http://schemas.openxmlformats.org/drawingml/2006/main" noChangeArrowheads="1"/>
        </cdr:cNvSpPr>
      </cdr:nvSpPr>
      <cdr:spPr bwMode="auto">
        <a:xfrm xmlns:a="http://schemas.openxmlformats.org/drawingml/2006/main">
          <a:off x="3437467" y="2819659"/>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19.1%</a:t>
          </a:r>
        </a:p>
      </cdr:txBody>
    </cdr:sp>
  </cdr:relSizeAnchor>
  <cdr:relSizeAnchor xmlns:cdr="http://schemas.openxmlformats.org/drawingml/2006/chartDrawing">
    <cdr:from>
      <cdr:x>0.59586</cdr:x>
      <cdr:y>0.39526</cdr:y>
    </cdr:from>
    <cdr:to>
      <cdr:x>0.71199</cdr:x>
      <cdr:y>0.44174</cdr:y>
    </cdr:to>
    <cdr:sp macro="" textlink="">
      <cdr:nvSpPr>
        <cdr:cNvPr id="8" name="Text Box 2"/>
        <cdr:cNvSpPr txBox="1">
          <a:spLocks xmlns:a="http://schemas.openxmlformats.org/drawingml/2006/main" noChangeArrowheads="1"/>
        </cdr:cNvSpPr>
      </cdr:nvSpPr>
      <cdr:spPr bwMode="auto">
        <a:xfrm xmlns:a="http://schemas.openxmlformats.org/drawingml/2006/main">
          <a:off x="3395134" y="2382643"/>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17.9%</a:t>
          </a:r>
        </a:p>
      </cdr:txBody>
    </cdr:sp>
  </cdr:relSizeAnchor>
  <cdr:relSizeAnchor xmlns:cdr="http://schemas.openxmlformats.org/drawingml/2006/chartDrawing">
    <cdr:from>
      <cdr:x>0.65084</cdr:x>
      <cdr:y>0.32116</cdr:y>
    </cdr:from>
    <cdr:to>
      <cdr:x>0.75337</cdr:x>
      <cdr:y>0.36764</cdr:y>
    </cdr:to>
    <cdr:sp macro="" textlink="">
      <cdr:nvSpPr>
        <cdr:cNvPr id="9" name="Text Box 2"/>
        <cdr:cNvSpPr txBox="1">
          <a:spLocks xmlns:a="http://schemas.openxmlformats.org/drawingml/2006/main" noChangeArrowheads="1"/>
        </cdr:cNvSpPr>
      </cdr:nvSpPr>
      <cdr:spPr bwMode="auto">
        <a:xfrm xmlns:a="http://schemas.openxmlformats.org/drawingml/2006/main">
          <a:off x="3708400" y="1935966"/>
          <a:ext cx="58420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29.5%</a:t>
          </a:r>
        </a:p>
      </cdr:txBody>
    </cdr:sp>
  </cdr:relSizeAnchor>
  <cdr:relSizeAnchor xmlns:cdr="http://schemas.openxmlformats.org/drawingml/2006/chartDrawing">
    <cdr:from>
      <cdr:x>0.70582</cdr:x>
      <cdr:y>0.24174</cdr:y>
    </cdr:from>
    <cdr:to>
      <cdr:x>0.82195</cdr:x>
      <cdr:y>0.28822</cdr:y>
    </cdr:to>
    <cdr:sp macro="" textlink="">
      <cdr:nvSpPr>
        <cdr:cNvPr id="10" name="Text Box 2"/>
        <cdr:cNvSpPr txBox="1">
          <a:spLocks xmlns:a="http://schemas.openxmlformats.org/drawingml/2006/main" noChangeArrowheads="1"/>
        </cdr:cNvSpPr>
      </cdr:nvSpPr>
      <cdr:spPr bwMode="auto">
        <a:xfrm xmlns:a="http://schemas.openxmlformats.org/drawingml/2006/main">
          <a:off x="4021667" y="1457213"/>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42.9%</a:t>
          </a:r>
        </a:p>
      </cdr:txBody>
    </cdr:sp>
  </cdr:relSizeAnchor>
  <cdr:relSizeAnchor xmlns:cdr="http://schemas.openxmlformats.org/drawingml/2006/chartDrawing">
    <cdr:from>
      <cdr:x>0.71771</cdr:x>
      <cdr:y>0.17074</cdr:y>
    </cdr:from>
    <cdr:to>
      <cdr:x>0.83384</cdr:x>
      <cdr:y>0.21723</cdr:y>
    </cdr:to>
    <cdr:sp macro="" textlink="">
      <cdr:nvSpPr>
        <cdr:cNvPr id="11" name="Text Box 2"/>
        <cdr:cNvSpPr txBox="1">
          <a:spLocks xmlns:a="http://schemas.openxmlformats.org/drawingml/2006/main" noChangeArrowheads="1"/>
        </cdr:cNvSpPr>
      </cdr:nvSpPr>
      <cdr:spPr bwMode="auto">
        <a:xfrm xmlns:a="http://schemas.openxmlformats.org/drawingml/2006/main">
          <a:off x="4089401" y="102926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44.8%</a:t>
          </a:r>
        </a:p>
      </cdr:txBody>
    </cdr:sp>
  </cdr:relSizeAnchor>
  <cdr:relSizeAnchor xmlns:cdr="http://schemas.openxmlformats.org/drawingml/2006/chartDrawing">
    <cdr:from>
      <cdr:x>0.74594</cdr:x>
      <cdr:y>0.09113</cdr:y>
    </cdr:from>
    <cdr:to>
      <cdr:x>0.84699</cdr:x>
      <cdr:y>0.13761</cdr:y>
    </cdr:to>
    <cdr:sp macro="" textlink="">
      <cdr:nvSpPr>
        <cdr:cNvPr id="12" name="Text Box 2"/>
        <cdr:cNvSpPr txBox="1">
          <a:spLocks xmlns:a="http://schemas.openxmlformats.org/drawingml/2006/main" noChangeArrowheads="1"/>
        </cdr:cNvSpPr>
      </cdr:nvSpPr>
      <cdr:spPr bwMode="auto">
        <a:xfrm xmlns:a="http://schemas.openxmlformats.org/drawingml/2006/main">
          <a:off x="4250268" y="549315"/>
          <a:ext cx="575732"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50.8%</a:t>
          </a:r>
        </a:p>
      </cdr:txBody>
    </cdr:sp>
  </cdr:relSizeAnchor>
</c:userShapes>
</file>

<file path=word/drawings/drawing45.xml><?xml version="1.0" encoding="utf-8"?>
<c:userShapes xmlns:c="http://schemas.openxmlformats.org/drawingml/2006/chart">
  <cdr:relSizeAnchor xmlns:cdr="http://schemas.openxmlformats.org/drawingml/2006/chartDrawing">
    <cdr:from>
      <cdr:x>0.56148</cdr:x>
      <cdr:y>0.8014</cdr:y>
    </cdr:from>
    <cdr:to>
      <cdr:x>0.67852</cdr:x>
      <cdr:y>0.84958</cdr:y>
    </cdr:to>
    <cdr:sp macro="" textlink="">
      <cdr:nvSpPr>
        <cdr:cNvPr id="2" name="Text Box 2"/>
        <cdr:cNvSpPr txBox="1">
          <a:spLocks xmlns:a="http://schemas.openxmlformats.org/drawingml/2006/main" noChangeArrowheads="1"/>
        </cdr:cNvSpPr>
      </cdr:nvSpPr>
      <cdr:spPr bwMode="auto">
        <a:xfrm xmlns:a="http://schemas.openxmlformats.org/drawingml/2006/main">
          <a:off x="3208866" y="4661452"/>
          <a:ext cx="668867"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7.8%</a:t>
          </a:r>
        </a:p>
      </cdr:txBody>
    </cdr:sp>
  </cdr:relSizeAnchor>
  <cdr:relSizeAnchor xmlns:cdr="http://schemas.openxmlformats.org/drawingml/2006/chartDrawing">
    <cdr:from>
      <cdr:x>0.61482</cdr:x>
      <cdr:y>0.73071</cdr:y>
    </cdr:from>
    <cdr:to>
      <cdr:x>0.73059</cdr:x>
      <cdr:y>0.77889</cdr:y>
    </cdr:to>
    <cdr:sp macro="" textlink="">
      <cdr:nvSpPr>
        <cdr:cNvPr id="3" name="Text Box 2"/>
        <cdr:cNvSpPr txBox="1">
          <a:spLocks xmlns:a="http://schemas.openxmlformats.org/drawingml/2006/main" noChangeArrowheads="1"/>
        </cdr:cNvSpPr>
      </cdr:nvSpPr>
      <cdr:spPr bwMode="auto">
        <a:xfrm xmlns:a="http://schemas.openxmlformats.org/drawingml/2006/main">
          <a:off x="3513668" y="4250267"/>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22.2%</a:t>
          </a:r>
        </a:p>
      </cdr:txBody>
    </cdr:sp>
  </cdr:relSizeAnchor>
  <cdr:relSizeAnchor xmlns:cdr="http://schemas.openxmlformats.org/drawingml/2006/chartDrawing">
    <cdr:from>
      <cdr:x>0.62222</cdr:x>
      <cdr:y>0.66521</cdr:y>
    </cdr:from>
    <cdr:to>
      <cdr:x>0.738</cdr:x>
      <cdr:y>0.71338</cdr:y>
    </cdr:to>
    <cdr:sp macro="" textlink="">
      <cdr:nvSpPr>
        <cdr:cNvPr id="4" name="Text Box 2"/>
        <cdr:cNvSpPr txBox="1">
          <a:spLocks xmlns:a="http://schemas.openxmlformats.org/drawingml/2006/main" noChangeArrowheads="1"/>
        </cdr:cNvSpPr>
      </cdr:nvSpPr>
      <cdr:spPr bwMode="auto">
        <a:xfrm xmlns:a="http://schemas.openxmlformats.org/drawingml/2006/main">
          <a:off x="3556001" y="3869267"/>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22.6%</a:t>
          </a:r>
        </a:p>
      </cdr:txBody>
    </cdr:sp>
  </cdr:relSizeAnchor>
  <cdr:relSizeAnchor xmlns:cdr="http://schemas.openxmlformats.org/drawingml/2006/chartDrawing">
    <cdr:from>
      <cdr:x>0.60148</cdr:x>
      <cdr:y>0.5968</cdr:y>
    </cdr:from>
    <cdr:to>
      <cdr:x>0.71726</cdr:x>
      <cdr:y>0.64497</cdr:y>
    </cdr:to>
    <cdr:sp macro="" textlink="">
      <cdr:nvSpPr>
        <cdr:cNvPr id="5" name="Text Box 2"/>
        <cdr:cNvSpPr txBox="1">
          <a:spLocks xmlns:a="http://schemas.openxmlformats.org/drawingml/2006/main" noChangeArrowheads="1"/>
        </cdr:cNvSpPr>
      </cdr:nvSpPr>
      <cdr:spPr bwMode="auto">
        <a:xfrm xmlns:a="http://schemas.openxmlformats.org/drawingml/2006/main">
          <a:off x="3437468" y="3471333"/>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20.0%</a:t>
          </a:r>
        </a:p>
      </cdr:txBody>
    </cdr:sp>
  </cdr:relSizeAnchor>
  <cdr:relSizeAnchor xmlns:cdr="http://schemas.openxmlformats.org/drawingml/2006/chartDrawing">
    <cdr:from>
      <cdr:x>0.61778</cdr:x>
      <cdr:y>0.52838</cdr:y>
    </cdr:from>
    <cdr:to>
      <cdr:x>0.73356</cdr:x>
      <cdr:y>0.57656</cdr:y>
    </cdr:to>
    <cdr:sp macro="" textlink="">
      <cdr:nvSpPr>
        <cdr:cNvPr id="6" name="Text Box 2"/>
        <cdr:cNvSpPr txBox="1">
          <a:spLocks xmlns:a="http://schemas.openxmlformats.org/drawingml/2006/main" noChangeArrowheads="1"/>
        </cdr:cNvSpPr>
      </cdr:nvSpPr>
      <cdr:spPr bwMode="auto">
        <a:xfrm xmlns:a="http://schemas.openxmlformats.org/drawingml/2006/main">
          <a:off x="3530601" y="30734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22.9%</a:t>
          </a:r>
        </a:p>
      </cdr:txBody>
    </cdr:sp>
  </cdr:relSizeAnchor>
  <cdr:relSizeAnchor xmlns:cdr="http://schemas.openxmlformats.org/drawingml/2006/chartDrawing">
    <cdr:from>
      <cdr:x>0.66667</cdr:x>
      <cdr:y>0.45415</cdr:y>
    </cdr:from>
    <cdr:to>
      <cdr:x>0.78244</cdr:x>
      <cdr:y>0.50232</cdr:y>
    </cdr:to>
    <cdr:sp macro="" textlink="">
      <cdr:nvSpPr>
        <cdr:cNvPr id="7" name="Text Box 2"/>
        <cdr:cNvSpPr txBox="1">
          <a:spLocks xmlns:a="http://schemas.openxmlformats.org/drawingml/2006/main" noChangeArrowheads="1"/>
        </cdr:cNvSpPr>
      </cdr:nvSpPr>
      <cdr:spPr bwMode="auto">
        <a:xfrm xmlns:a="http://schemas.openxmlformats.org/drawingml/2006/main">
          <a:off x="3810001" y="26416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31.8%</a:t>
          </a:r>
        </a:p>
      </cdr:txBody>
    </cdr:sp>
  </cdr:relSizeAnchor>
  <cdr:relSizeAnchor xmlns:cdr="http://schemas.openxmlformats.org/drawingml/2006/chartDrawing">
    <cdr:from>
      <cdr:x>0.66519</cdr:x>
      <cdr:y>0.39156</cdr:y>
    </cdr:from>
    <cdr:to>
      <cdr:x>0.77185</cdr:x>
      <cdr:y>0.43973</cdr:y>
    </cdr:to>
    <cdr:sp macro="" textlink="">
      <cdr:nvSpPr>
        <cdr:cNvPr id="8" name="Text Box 2"/>
        <cdr:cNvSpPr txBox="1">
          <a:spLocks xmlns:a="http://schemas.openxmlformats.org/drawingml/2006/main" noChangeArrowheads="1"/>
        </cdr:cNvSpPr>
      </cdr:nvSpPr>
      <cdr:spPr bwMode="auto">
        <a:xfrm xmlns:a="http://schemas.openxmlformats.org/drawingml/2006/main">
          <a:off x="3801534" y="2277533"/>
          <a:ext cx="609599"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32.5%</a:t>
          </a:r>
        </a:p>
      </cdr:txBody>
    </cdr:sp>
  </cdr:relSizeAnchor>
  <cdr:relSizeAnchor xmlns:cdr="http://schemas.openxmlformats.org/drawingml/2006/chartDrawing">
    <cdr:from>
      <cdr:x>0.65482</cdr:x>
      <cdr:y>0.32169</cdr:y>
    </cdr:from>
    <cdr:to>
      <cdr:x>0.76</cdr:x>
      <cdr:y>0.36986</cdr:y>
    </cdr:to>
    <cdr:sp macro="" textlink="">
      <cdr:nvSpPr>
        <cdr:cNvPr id="9" name="Text Box 2"/>
        <cdr:cNvSpPr txBox="1">
          <a:spLocks xmlns:a="http://schemas.openxmlformats.org/drawingml/2006/main" noChangeArrowheads="1"/>
        </cdr:cNvSpPr>
      </cdr:nvSpPr>
      <cdr:spPr bwMode="auto">
        <a:xfrm xmlns:a="http://schemas.openxmlformats.org/drawingml/2006/main">
          <a:off x="3742268" y="1871134"/>
          <a:ext cx="601132"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28.1%</a:t>
          </a:r>
        </a:p>
      </cdr:txBody>
    </cdr:sp>
  </cdr:relSizeAnchor>
  <cdr:relSizeAnchor xmlns:cdr="http://schemas.openxmlformats.org/drawingml/2006/chartDrawing">
    <cdr:from>
      <cdr:x>0.65037</cdr:x>
      <cdr:y>0.25619</cdr:y>
    </cdr:from>
    <cdr:to>
      <cdr:x>0.75556</cdr:x>
      <cdr:y>0.30436</cdr:y>
    </cdr:to>
    <cdr:sp macro="" textlink="">
      <cdr:nvSpPr>
        <cdr:cNvPr id="10" name="Text Box 2"/>
        <cdr:cNvSpPr txBox="1">
          <a:spLocks xmlns:a="http://schemas.openxmlformats.org/drawingml/2006/main" noChangeArrowheads="1"/>
        </cdr:cNvSpPr>
      </cdr:nvSpPr>
      <cdr:spPr bwMode="auto">
        <a:xfrm xmlns:a="http://schemas.openxmlformats.org/drawingml/2006/main">
          <a:off x="3716867" y="1490134"/>
          <a:ext cx="601133"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30.4%</a:t>
          </a:r>
        </a:p>
      </cdr:txBody>
    </cdr:sp>
  </cdr:relSizeAnchor>
  <cdr:relSizeAnchor xmlns:cdr="http://schemas.openxmlformats.org/drawingml/2006/chartDrawing">
    <cdr:from>
      <cdr:x>0.67259</cdr:x>
      <cdr:y>0.18486</cdr:y>
    </cdr:from>
    <cdr:to>
      <cdr:x>0.78837</cdr:x>
      <cdr:y>0.23304</cdr:y>
    </cdr:to>
    <cdr:sp macro="" textlink="">
      <cdr:nvSpPr>
        <cdr:cNvPr id="11" name="Text Box 2"/>
        <cdr:cNvSpPr txBox="1">
          <a:spLocks xmlns:a="http://schemas.openxmlformats.org/drawingml/2006/main" noChangeArrowheads="1"/>
        </cdr:cNvSpPr>
      </cdr:nvSpPr>
      <cdr:spPr bwMode="auto">
        <a:xfrm xmlns:a="http://schemas.openxmlformats.org/drawingml/2006/main">
          <a:off x="3843868" y="1075267"/>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35.1%</a:t>
          </a:r>
        </a:p>
      </cdr:txBody>
    </cdr:sp>
  </cdr:relSizeAnchor>
  <cdr:relSizeAnchor xmlns:cdr="http://schemas.openxmlformats.org/drawingml/2006/chartDrawing">
    <cdr:from>
      <cdr:x>0.71852</cdr:x>
      <cdr:y>0.11208</cdr:y>
    </cdr:from>
    <cdr:to>
      <cdr:x>0.8343</cdr:x>
      <cdr:y>0.16025</cdr:y>
    </cdr:to>
    <cdr:sp macro="" textlink="">
      <cdr:nvSpPr>
        <cdr:cNvPr id="12" name="Text Box 2"/>
        <cdr:cNvSpPr txBox="1">
          <a:spLocks xmlns:a="http://schemas.openxmlformats.org/drawingml/2006/main" noChangeArrowheads="1"/>
        </cdr:cNvSpPr>
      </cdr:nvSpPr>
      <cdr:spPr bwMode="auto">
        <a:xfrm xmlns:a="http://schemas.openxmlformats.org/drawingml/2006/main">
          <a:off x="4106334" y="651934"/>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42.9%</a:t>
          </a:r>
        </a:p>
      </cdr:txBody>
    </cdr:sp>
  </cdr:relSizeAnchor>
</c:userShapes>
</file>

<file path=word/drawings/drawing46.xml><?xml version="1.0" encoding="utf-8"?>
<c:userShapes xmlns:c="http://schemas.openxmlformats.org/drawingml/2006/chart">
  <cdr:relSizeAnchor xmlns:cdr="http://schemas.openxmlformats.org/drawingml/2006/chartDrawing">
    <cdr:from>
      <cdr:x>0.54052</cdr:x>
      <cdr:y>0.81116</cdr:y>
    </cdr:from>
    <cdr:to>
      <cdr:x>0.64505</cdr:x>
      <cdr:y>0.85283</cdr:y>
    </cdr:to>
    <cdr:sp macro="" textlink="">
      <cdr:nvSpPr>
        <cdr:cNvPr id="2" name="Text Box 2"/>
        <cdr:cNvSpPr txBox="1">
          <a:spLocks xmlns:a="http://schemas.openxmlformats.org/drawingml/2006/main" noChangeArrowheads="1"/>
        </cdr:cNvSpPr>
      </cdr:nvSpPr>
      <cdr:spPr bwMode="auto">
        <a:xfrm xmlns:a="http://schemas.openxmlformats.org/drawingml/2006/main">
          <a:off x="3107267" y="4710965"/>
          <a:ext cx="600922" cy="24203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5.3%</a:t>
          </a:r>
        </a:p>
      </cdr:txBody>
    </cdr:sp>
  </cdr:relSizeAnchor>
  <cdr:relSizeAnchor xmlns:cdr="http://schemas.openxmlformats.org/drawingml/2006/chartDrawing">
    <cdr:from>
      <cdr:x>0.58912</cdr:x>
      <cdr:y>0.73621</cdr:y>
    </cdr:from>
    <cdr:to>
      <cdr:x>0.70422</cdr:x>
      <cdr:y>0.78445</cdr:y>
    </cdr:to>
    <cdr:sp macro="" textlink="">
      <cdr:nvSpPr>
        <cdr:cNvPr id="3" name="Text Box 2"/>
        <cdr:cNvSpPr txBox="1">
          <a:spLocks xmlns:a="http://schemas.openxmlformats.org/drawingml/2006/main" noChangeArrowheads="1"/>
        </cdr:cNvSpPr>
      </cdr:nvSpPr>
      <cdr:spPr bwMode="auto">
        <a:xfrm xmlns:a="http://schemas.openxmlformats.org/drawingml/2006/main">
          <a:off x="3386667" y="4275666"/>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17.3%</a:t>
          </a:r>
        </a:p>
      </cdr:txBody>
    </cdr:sp>
  </cdr:relSizeAnchor>
  <cdr:relSizeAnchor xmlns:cdr="http://schemas.openxmlformats.org/drawingml/2006/chartDrawing">
    <cdr:from>
      <cdr:x>0.64656</cdr:x>
      <cdr:y>0.66186</cdr:y>
    </cdr:from>
    <cdr:to>
      <cdr:x>0.76166</cdr:x>
      <cdr:y>0.7101</cdr:y>
    </cdr:to>
    <cdr:sp macro="" textlink="">
      <cdr:nvSpPr>
        <cdr:cNvPr id="4" name="Text Box 2"/>
        <cdr:cNvSpPr txBox="1">
          <a:spLocks xmlns:a="http://schemas.openxmlformats.org/drawingml/2006/main" noChangeArrowheads="1"/>
        </cdr:cNvSpPr>
      </cdr:nvSpPr>
      <cdr:spPr bwMode="auto">
        <a:xfrm xmlns:a="http://schemas.openxmlformats.org/drawingml/2006/main">
          <a:off x="3716867" y="3843867"/>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30.7%</a:t>
          </a:r>
        </a:p>
      </cdr:txBody>
    </cdr:sp>
  </cdr:relSizeAnchor>
  <cdr:relSizeAnchor xmlns:cdr="http://schemas.openxmlformats.org/drawingml/2006/chartDrawing">
    <cdr:from>
      <cdr:x>0.56409</cdr:x>
      <cdr:y>0.60063</cdr:y>
    </cdr:from>
    <cdr:to>
      <cdr:x>0.64951</cdr:x>
      <cdr:y>0.64887</cdr:y>
    </cdr:to>
    <cdr:sp macro="" textlink="">
      <cdr:nvSpPr>
        <cdr:cNvPr id="5" name="Text Box 2"/>
        <cdr:cNvSpPr txBox="1">
          <a:spLocks xmlns:a="http://schemas.openxmlformats.org/drawingml/2006/main" noChangeArrowheads="1"/>
        </cdr:cNvSpPr>
      </cdr:nvSpPr>
      <cdr:spPr bwMode="auto">
        <a:xfrm xmlns:a="http://schemas.openxmlformats.org/drawingml/2006/main">
          <a:off x="3242735" y="3488266"/>
          <a:ext cx="491066"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9.3%</a:t>
          </a:r>
        </a:p>
      </cdr:txBody>
    </cdr:sp>
  </cdr:relSizeAnchor>
  <cdr:relSizeAnchor xmlns:cdr="http://schemas.openxmlformats.org/drawingml/2006/chartDrawing">
    <cdr:from>
      <cdr:x>0.62447</cdr:x>
      <cdr:y>0.52336</cdr:y>
    </cdr:from>
    <cdr:to>
      <cdr:x>0.73957</cdr:x>
      <cdr:y>0.57161</cdr:y>
    </cdr:to>
    <cdr:sp macro="" textlink="">
      <cdr:nvSpPr>
        <cdr:cNvPr id="6" name="Text Box 2"/>
        <cdr:cNvSpPr txBox="1">
          <a:spLocks xmlns:a="http://schemas.openxmlformats.org/drawingml/2006/main" noChangeArrowheads="1"/>
        </cdr:cNvSpPr>
      </cdr:nvSpPr>
      <cdr:spPr bwMode="auto">
        <a:xfrm xmlns:a="http://schemas.openxmlformats.org/drawingml/2006/main">
          <a:off x="3589867" y="3039534"/>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22.7%</a:t>
          </a:r>
        </a:p>
      </cdr:txBody>
    </cdr:sp>
  </cdr:relSizeAnchor>
  <cdr:relSizeAnchor xmlns:cdr="http://schemas.openxmlformats.org/drawingml/2006/chartDrawing">
    <cdr:from>
      <cdr:x>0.62594</cdr:x>
      <cdr:y>0.45776</cdr:y>
    </cdr:from>
    <cdr:to>
      <cdr:x>0.74104</cdr:x>
      <cdr:y>0.50601</cdr:y>
    </cdr:to>
    <cdr:sp macro="" textlink="">
      <cdr:nvSpPr>
        <cdr:cNvPr id="7" name="Text Box 2"/>
        <cdr:cNvSpPr txBox="1">
          <a:spLocks xmlns:a="http://schemas.openxmlformats.org/drawingml/2006/main" noChangeArrowheads="1"/>
        </cdr:cNvSpPr>
      </cdr:nvSpPr>
      <cdr:spPr bwMode="auto">
        <a:xfrm xmlns:a="http://schemas.openxmlformats.org/drawingml/2006/main">
          <a:off x="3598334" y="2658534"/>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22.7%</a:t>
          </a:r>
        </a:p>
      </cdr:txBody>
    </cdr:sp>
  </cdr:relSizeAnchor>
  <cdr:relSizeAnchor xmlns:cdr="http://schemas.openxmlformats.org/drawingml/2006/chartDrawing">
    <cdr:from>
      <cdr:x>0.62889</cdr:x>
      <cdr:y>0.39216</cdr:y>
    </cdr:from>
    <cdr:to>
      <cdr:x>0.74399</cdr:x>
      <cdr:y>0.4404</cdr:y>
    </cdr:to>
    <cdr:sp macro="" textlink="">
      <cdr:nvSpPr>
        <cdr:cNvPr id="8" name="Text Box 2"/>
        <cdr:cNvSpPr txBox="1">
          <a:spLocks xmlns:a="http://schemas.openxmlformats.org/drawingml/2006/main" noChangeArrowheads="1"/>
        </cdr:cNvSpPr>
      </cdr:nvSpPr>
      <cdr:spPr bwMode="auto">
        <a:xfrm xmlns:a="http://schemas.openxmlformats.org/drawingml/2006/main">
          <a:off x="3615267" y="2277533"/>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24.0%</a:t>
          </a:r>
        </a:p>
      </cdr:txBody>
    </cdr:sp>
  </cdr:relSizeAnchor>
  <cdr:relSizeAnchor xmlns:cdr="http://schemas.openxmlformats.org/drawingml/2006/chartDrawing">
    <cdr:from>
      <cdr:x>0.60974</cdr:x>
      <cdr:y>0.32218</cdr:y>
    </cdr:from>
    <cdr:to>
      <cdr:x>0.72484</cdr:x>
      <cdr:y>0.37043</cdr:y>
    </cdr:to>
    <cdr:sp macro="" textlink="">
      <cdr:nvSpPr>
        <cdr:cNvPr id="9" name="Text Box 2"/>
        <cdr:cNvSpPr txBox="1">
          <a:spLocks xmlns:a="http://schemas.openxmlformats.org/drawingml/2006/main" noChangeArrowheads="1"/>
        </cdr:cNvSpPr>
      </cdr:nvSpPr>
      <cdr:spPr bwMode="auto">
        <a:xfrm xmlns:a="http://schemas.openxmlformats.org/drawingml/2006/main">
          <a:off x="3505201" y="1871133"/>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18.7%</a:t>
          </a:r>
        </a:p>
      </cdr:txBody>
    </cdr:sp>
  </cdr:relSizeAnchor>
  <cdr:relSizeAnchor xmlns:cdr="http://schemas.openxmlformats.org/drawingml/2006/chartDrawing">
    <cdr:from>
      <cdr:x>0.67749</cdr:x>
      <cdr:y>0.24637</cdr:y>
    </cdr:from>
    <cdr:to>
      <cdr:x>0.79259</cdr:x>
      <cdr:y>0.29462</cdr:y>
    </cdr:to>
    <cdr:sp macro="" textlink="">
      <cdr:nvSpPr>
        <cdr:cNvPr id="10" name="Text Box 2"/>
        <cdr:cNvSpPr txBox="1">
          <a:spLocks xmlns:a="http://schemas.openxmlformats.org/drawingml/2006/main" noChangeArrowheads="1"/>
        </cdr:cNvSpPr>
      </cdr:nvSpPr>
      <cdr:spPr bwMode="auto">
        <a:xfrm xmlns:a="http://schemas.openxmlformats.org/drawingml/2006/main">
          <a:off x="3894667" y="1430866"/>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36.0%</a:t>
          </a:r>
        </a:p>
      </cdr:txBody>
    </cdr:sp>
  </cdr:relSizeAnchor>
  <cdr:relSizeAnchor xmlns:cdr="http://schemas.openxmlformats.org/drawingml/2006/chartDrawing">
    <cdr:from>
      <cdr:x>0.72757</cdr:x>
      <cdr:y>0.17931</cdr:y>
    </cdr:from>
    <cdr:to>
      <cdr:x>0.84267</cdr:x>
      <cdr:y>0.22756</cdr:y>
    </cdr:to>
    <cdr:sp macro="" textlink="">
      <cdr:nvSpPr>
        <cdr:cNvPr id="11" name="Text Box 2"/>
        <cdr:cNvSpPr txBox="1">
          <a:spLocks xmlns:a="http://schemas.openxmlformats.org/drawingml/2006/main" noChangeArrowheads="1"/>
        </cdr:cNvSpPr>
      </cdr:nvSpPr>
      <cdr:spPr bwMode="auto">
        <a:xfrm xmlns:a="http://schemas.openxmlformats.org/drawingml/2006/main">
          <a:off x="4182534" y="10414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48.0%</a:t>
          </a:r>
        </a:p>
      </cdr:txBody>
    </cdr:sp>
  </cdr:relSizeAnchor>
  <cdr:relSizeAnchor xmlns:cdr="http://schemas.openxmlformats.org/drawingml/2006/chartDrawing">
    <cdr:from>
      <cdr:x>0.80857</cdr:x>
      <cdr:y>0.10934</cdr:y>
    </cdr:from>
    <cdr:to>
      <cdr:x>0.92367</cdr:x>
      <cdr:y>0.15758</cdr:y>
    </cdr:to>
    <cdr:sp macro="" textlink="">
      <cdr:nvSpPr>
        <cdr:cNvPr id="12" name="Text Box 2"/>
        <cdr:cNvSpPr txBox="1">
          <a:spLocks xmlns:a="http://schemas.openxmlformats.org/drawingml/2006/main" noChangeArrowheads="1"/>
        </cdr:cNvSpPr>
      </cdr:nvSpPr>
      <cdr:spPr bwMode="auto">
        <a:xfrm xmlns:a="http://schemas.openxmlformats.org/drawingml/2006/main">
          <a:off x="4648201" y="6350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64.0%</a:t>
          </a:r>
        </a:p>
      </cdr:txBody>
    </cdr:sp>
  </cdr:relSizeAnchor>
</c:userShapes>
</file>

<file path=word/drawings/drawing47.xml><?xml version="1.0" encoding="utf-8"?>
<c:userShapes xmlns:c="http://schemas.openxmlformats.org/drawingml/2006/chart">
  <cdr:relSizeAnchor xmlns:cdr="http://schemas.openxmlformats.org/drawingml/2006/chartDrawing">
    <cdr:from>
      <cdr:x>0.68155</cdr:x>
      <cdr:y>0.16462</cdr:y>
    </cdr:from>
    <cdr:to>
      <cdr:x>0.7872</cdr:x>
      <cdr:y>0.20212</cdr:y>
    </cdr:to>
    <cdr:sp macro="" textlink="">
      <cdr:nvSpPr>
        <cdr:cNvPr id="2" name="Text Box 2"/>
        <cdr:cNvSpPr txBox="1">
          <a:spLocks xmlns:a="http://schemas.openxmlformats.org/drawingml/2006/main" noChangeArrowheads="1"/>
        </cdr:cNvSpPr>
      </cdr:nvSpPr>
      <cdr:spPr bwMode="auto">
        <a:xfrm xmlns:a="http://schemas.openxmlformats.org/drawingml/2006/main">
          <a:off x="3877733" y="986803"/>
          <a:ext cx="601133" cy="22480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34.5%</a:t>
          </a:r>
        </a:p>
      </cdr:txBody>
    </cdr:sp>
  </cdr:relSizeAnchor>
  <cdr:relSizeAnchor xmlns:cdr="http://schemas.openxmlformats.org/drawingml/2006/chartDrawing">
    <cdr:from>
      <cdr:x>0.54167</cdr:x>
      <cdr:y>0.84463</cdr:y>
    </cdr:from>
    <cdr:to>
      <cdr:x>0.65796</cdr:x>
      <cdr:y>0.89138</cdr:y>
    </cdr:to>
    <cdr:sp macro="" textlink="">
      <cdr:nvSpPr>
        <cdr:cNvPr id="3" name="Text Box 2"/>
        <cdr:cNvSpPr txBox="1">
          <a:spLocks xmlns:a="http://schemas.openxmlformats.org/drawingml/2006/main" noChangeArrowheads="1"/>
        </cdr:cNvSpPr>
      </cdr:nvSpPr>
      <cdr:spPr bwMode="auto">
        <a:xfrm xmlns:a="http://schemas.openxmlformats.org/drawingml/2006/main">
          <a:off x="3081867" y="5063066"/>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5.7%</a:t>
          </a:r>
        </a:p>
      </cdr:txBody>
    </cdr:sp>
  </cdr:relSizeAnchor>
  <cdr:relSizeAnchor xmlns:cdr="http://schemas.openxmlformats.org/drawingml/2006/chartDrawing">
    <cdr:from>
      <cdr:x>0.68155</cdr:x>
      <cdr:y>0.77119</cdr:y>
    </cdr:from>
    <cdr:to>
      <cdr:x>0.79784</cdr:x>
      <cdr:y>0.81793</cdr:y>
    </cdr:to>
    <cdr:sp macro="" textlink="">
      <cdr:nvSpPr>
        <cdr:cNvPr id="4" name="Text Box 2"/>
        <cdr:cNvSpPr txBox="1">
          <a:spLocks xmlns:a="http://schemas.openxmlformats.org/drawingml/2006/main" noChangeArrowheads="1"/>
        </cdr:cNvSpPr>
      </cdr:nvSpPr>
      <cdr:spPr bwMode="auto">
        <a:xfrm xmlns:a="http://schemas.openxmlformats.org/drawingml/2006/main">
          <a:off x="3877734" y="46228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34.5%</a:t>
          </a:r>
        </a:p>
      </cdr:txBody>
    </cdr:sp>
  </cdr:relSizeAnchor>
  <cdr:relSizeAnchor xmlns:cdr="http://schemas.openxmlformats.org/drawingml/2006/chartDrawing">
    <cdr:from>
      <cdr:x>0.63839</cdr:x>
      <cdr:y>0.69068</cdr:y>
    </cdr:from>
    <cdr:to>
      <cdr:x>0.75469</cdr:x>
      <cdr:y>0.73742</cdr:y>
    </cdr:to>
    <cdr:sp macro="" textlink="">
      <cdr:nvSpPr>
        <cdr:cNvPr id="5" name="Text Box 2"/>
        <cdr:cNvSpPr txBox="1">
          <a:spLocks xmlns:a="http://schemas.openxmlformats.org/drawingml/2006/main" noChangeArrowheads="1"/>
        </cdr:cNvSpPr>
      </cdr:nvSpPr>
      <cdr:spPr bwMode="auto">
        <a:xfrm xmlns:a="http://schemas.openxmlformats.org/drawingml/2006/main">
          <a:off x="3632200" y="41402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26.4%</a:t>
          </a:r>
        </a:p>
      </cdr:txBody>
    </cdr:sp>
  </cdr:relSizeAnchor>
  <cdr:relSizeAnchor xmlns:cdr="http://schemas.openxmlformats.org/drawingml/2006/chartDrawing">
    <cdr:from>
      <cdr:x>0.61905</cdr:x>
      <cdr:y>0.61723</cdr:y>
    </cdr:from>
    <cdr:to>
      <cdr:x>0.73534</cdr:x>
      <cdr:y>0.66398</cdr:y>
    </cdr:to>
    <cdr:sp macro="" textlink="">
      <cdr:nvSpPr>
        <cdr:cNvPr id="6" name="Text Box 2"/>
        <cdr:cNvSpPr txBox="1">
          <a:spLocks xmlns:a="http://schemas.openxmlformats.org/drawingml/2006/main" noChangeArrowheads="1"/>
        </cdr:cNvSpPr>
      </cdr:nvSpPr>
      <cdr:spPr bwMode="auto">
        <a:xfrm xmlns:a="http://schemas.openxmlformats.org/drawingml/2006/main">
          <a:off x="3522134" y="3699934"/>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18.4%</a:t>
          </a:r>
        </a:p>
      </cdr:txBody>
    </cdr:sp>
  </cdr:relSizeAnchor>
  <cdr:relSizeAnchor xmlns:cdr="http://schemas.openxmlformats.org/drawingml/2006/chartDrawing">
    <cdr:from>
      <cdr:x>0.68452</cdr:x>
      <cdr:y>0.53814</cdr:y>
    </cdr:from>
    <cdr:to>
      <cdr:x>0.80082</cdr:x>
      <cdr:y>0.58488</cdr:y>
    </cdr:to>
    <cdr:sp macro="" textlink="">
      <cdr:nvSpPr>
        <cdr:cNvPr id="7" name="Text Box 2"/>
        <cdr:cNvSpPr txBox="1">
          <a:spLocks xmlns:a="http://schemas.openxmlformats.org/drawingml/2006/main" noChangeArrowheads="1"/>
        </cdr:cNvSpPr>
      </cdr:nvSpPr>
      <cdr:spPr bwMode="auto">
        <a:xfrm xmlns:a="http://schemas.openxmlformats.org/drawingml/2006/main">
          <a:off x="3894667" y="32258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35.6%</a:t>
          </a:r>
        </a:p>
      </cdr:txBody>
    </cdr:sp>
  </cdr:relSizeAnchor>
  <cdr:relSizeAnchor xmlns:cdr="http://schemas.openxmlformats.org/drawingml/2006/chartDrawing">
    <cdr:from>
      <cdr:x>0.62351</cdr:x>
      <cdr:y>0.46186</cdr:y>
    </cdr:from>
    <cdr:to>
      <cdr:x>0.73981</cdr:x>
      <cdr:y>0.50861</cdr:y>
    </cdr:to>
    <cdr:sp macro="" textlink="">
      <cdr:nvSpPr>
        <cdr:cNvPr id="8" name="Text Box 2"/>
        <cdr:cNvSpPr txBox="1">
          <a:spLocks xmlns:a="http://schemas.openxmlformats.org/drawingml/2006/main" noChangeArrowheads="1"/>
        </cdr:cNvSpPr>
      </cdr:nvSpPr>
      <cdr:spPr bwMode="auto">
        <a:xfrm xmlns:a="http://schemas.openxmlformats.org/drawingml/2006/main">
          <a:off x="3547534" y="27686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20.7%</a:t>
          </a:r>
        </a:p>
      </cdr:txBody>
    </cdr:sp>
  </cdr:relSizeAnchor>
  <cdr:relSizeAnchor xmlns:cdr="http://schemas.openxmlformats.org/drawingml/2006/chartDrawing">
    <cdr:from>
      <cdr:x>0.67708</cdr:x>
      <cdr:y>0.38701</cdr:y>
    </cdr:from>
    <cdr:to>
      <cdr:x>0.79338</cdr:x>
      <cdr:y>0.43375</cdr:y>
    </cdr:to>
    <cdr:sp macro="" textlink="">
      <cdr:nvSpPr>
        <cdr:cNvPr id="9" name="Text Box 2"/>
        <cdr:cNvSpPr txBox="1">
          <a:spLocks xmlns:a="http://schemas.openxmlformats.org/drawingml/2006/main" noChangeArrowheads="1"/>
        </cdr:cNvSpPr>
      </cdr:nvSpPr>
      <cdr:spPr bwMode="auto">
        <a:xfrm xmlns:a="http://schemas.openxmlformats.org/drawingml/2006/main">
          <a:off x="3852334" y="2319867"/>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35.6%</a:t>
          </a:r>
        </a:p>
      </cdr:txBody>
    </cdr:sp>
  </cdr:relSizeAnchor>
  <cdr:relSizeAnchor xmlns:cdr="http://schemas.openxmlformats.org/drawingml/2006/chartDrawing">
    <cdr:from>
      <cdr:x>0.62798</cdr:x>
      <cdr:y>0.30791</cdr:y>
    </cdr:from>
    <cdr:to>
      <cdr:x>0.74427</cdr:x>
      <cdr:y>0.35465</cdr:y>
    </cdr:to>
    <cdr:sp macro="" textlink="">
      <cdr:nvSpPr>
        <cdr:cNvPr id="10" name="Text Box 2"/>
        <cdr:cNvSpPr txBox="1">
          <a:spLocks xmlns:a="http://schemas.openxmlformats.org/drawingml/2006/main" noChangeArrowheads="1"/>
        </cdr:cNvSpPr>
      </cdr:nvSpPr>
      <cdr:spPr bwMode="auto">
        <a:xfrm xmlns:a="http://schemas.openxmlformats.org/drawingml/2006/main">
          <a:off x="3572934" y="1845734"/>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23.0%</a:t>
          </a:r>
        </a:p>
      </cdr:txBody>
    </cdr:sp>
  </cdr:relSizeAnchor>
  <cdr:relSizeAnchor xmlns:cdr="http://schemas.openxmlformats.org/drawingml/2006/chartDrawing">
    <cdr:from>
      <cdr:x>0.63095</cdr:x>
      <cdr:y>0.23729</cdr:y>
    </cdr:from>
    <cdr:to>
      <cdr:x>0.74725</cdr:x>
      <cdr:y>0.28403</cdr:y>
    </cdr:to>
    <cdr:sp macro="" textlink="">
      <cdr:nvSpPr>
        <cdr:cNvPr id="11" name="Text Box 2"/>
        <cdr:cNvSpPr txBox="1">
          <a:spLocks xmlns:a="http://schemas.openxmlformats.org/drawingml/2006/main" noChangeArrowheads="1"/>
        </cdr:cNvSpPr>
      </cdr:nvSpPr>
      <cdr:spPr bwMode="auto">
        <a:xfrm xmlns:a="http://schemas.openxmlformats.org/drawingml/2006/main">
          <a:off x="3589867" y="14224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24.1%</a:t>
          </a:r>
        </a:p>
      </cdr:txBody>
    </cdr:sp>
  </cdr:relSizeAnchor>
  <cdr:relSizeAnchor xmlns:cdr="http://schemas.openxmlformats.org/drawingml/2006/chartDrawing">
    <cdr:from>
      <cdr:x>0.68601</cdr:x>
      <cdr:y>0.08051</cdr:y>
    </cdr:from>
    <cdr:to>
      <cdr:x>0.80231</cdr:x>
      <cdr:y>0.12725</cdr:y>
    </cdr:to>
    <cdr:sp macro="" textlink="">
      <cdr:nvSpPr>
        <cdr:cNvPr id="12" name="Text Box 2"/>
        <cdr:cNvSpPr txBox="1">
          <a:spLocks xmlns:a="http://schemas.openxmlformats.org/drawingml/2006/main" noChangeArrowheads="1"/>
        </cdr:cNvSpPr>
      </cdr:nvSpPr>
      <cdr:spPr bwMode="auto">
        <a:xfrm xmlns:a="http://schemas.openxmlformats.org/drawingml/2006/main">
          <a:off x="3903134" y="4826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34.5%</a:t>
          </a:r>
        </a:p>
      </cdr:txBody>
    </cdr:sp>
  </cdr:relSizeAnchor>
</c:userShapes>
</file>

<file path=word/drawings/drawing48.xml><?xml version="1.0" encoding="utf-8"?>
<c:userShapes xmlns:c="http://schemas.openxmlformats.org/drawingml/2006/chart">
  <cdr:relSizeAnchor xmlns:cdr="http://schemas.openxmlformats.org/drawingml/2006/chartDrawing">
    <cdr:from>
      <cdr:x>0.72112</cdr:x>
      <cdr:y>0.09246</cdr:y>
    </cdr:from>
    <cdr:to>
      <cdr:x>0.8442</cdr:x>
      <cdr:y>0.14787</cdr:y>
    </cdr:to>
    <cdr:sp macro="" textlink="">
      <cdr:nvSpPr>
        <cdr:cNvPr id="2" name="Text Box 2"/>
        <cdr:cNvSpPr txBox="1">
          <a:spLocks xmlns:a="http://schemas.openxmlformats.org/drawingml/2006/main" noChangeArrowheads="1"/>
        </cdr:cNvSpPr>
      </cdr:nvSpPr>
      <cdr:spPr bwMode="auto">
        <a:xfrm xmlns:a="http://schemas.openxmlformats.org/drawingml/2006/main">
          <a:off x="4114800" y="492354"/>
          <a:ext cx="702310" cy="29504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45.9%</a:t>
          </a:r>
        </a:p>
      </cdr:txBody>
    </cdr:sp>
  </cdr:relSizeAnchor>
  <cdr:relSizeAnchor xmlns:cdr="http://schemas.openxmlformats.org/drawingml/2006/chartDrawing">
    <cdr:from>
      <cdr:x>0.54752</cdr:x>
      <cdr:y>0.81406</cdr:y>
    </cdr:from>
    <cdr:to>
      <cdr:x>0.66348</cdr:x>
      <cdr:y>0.86667</cdr:y>
    </cdr:to>
    <cdr:sp macro="" textlink="">
      <cdr:nvSpPr>
        <cdr:cNvPr id="3" name="Text Box 2"/>
        <cdr:cNvSpPr txBox="1">
          <a:spLocks xmlns:a="http://schemas.openxmlformats.org/drawingml/2006/main" noChangeArrowheads="1"/>
        </cdr:cNvSpPr>
      </cdr:nvSpPr>
      <cdr:spPr bwMode="auto">
        <a:xfrm xmlns:a="http://schemas.openxmlformats.org/drawingml/2006/main">
          <a:off x="3124201" y="4334933"/>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6.6%</a:t>
          </a:r>
        </a:p>
      </cdr:txBody>
    </cdr:sp>
  </cdr:relSizeAnchor>
  <cdr:relSizeAnchor xmlns:cdr="http://schemas.openxmlformats.org/drawingml/2006/chartDrawing">
    <cdr:from>
      <cdr:x>0.5861</cdr:x>
      <cdr:y>0.73933</cdr:y>
    </cdr:from>
    <cdr:to>
      <cdr:x>0.70206</cdr:x>
      <cdr:y>0.79195</cdr:y>
    </cdr:to>
    <cdr:sp macro="" textlink="">
      <cdr:nvSpPr>
        <cdr:cNvPr id="4" name="Text Box 2"/>
        <cdr:cNvSpPr txBox="1">
          <a:spLocks xmlns:a="http://schemas.openxmlformats.org/drawingml/2006/main" noChangeArrowheads="1"/>
        </cdr:cNvSpPr>
      </cdr:nvSpPr>
      <cdr:spPr bwMode="auto">
        <a:xfrm xmlns:a="http://schemas.openxmlformats.org/drawingml/2006/main">
          <a:off x="3344334" y="39370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14.7%</a:t>
          </a:r>
        </a:p>
      </cdr:txBody>
    </cdr:sp>
  </cdr:relSizeAnchor>
  <cdr:relSizeAnchor xmlns:cdr="http://schemas.openxmlformats.org/drawingml/2006/chartDrawing">
    <cdr:from>
      <cdr:x>0.60242</cdr:x>
      <cdr:y>0.66937</cdr:y>
    </cdr:from>
    <cdr:to>
      <cdr:x>0.71838</cdr:x>
      <cdr:y>0.72199</cdr:y>
    </cdr:to>
    <cdr:sp macro="" textlink="">
      <cdr:nvSpPr>
        <cdr:cNvPr id="5" name="Text Box 2"/>
        <cdr:cNvSpPr txBox="1">
          <a:spLocks xmlns:a="http://schemas.openxmlformats.org/drawingml/2006/main" noChangeArrowheads="1"/>
        </cdr:cNvSpPr>
      </cdr:nvSpPr>
      <cdr:spPr bwMode="auto">
        <a:xfrm xmlns:a="http://schemas.openxmlformats.org/drawingml/2006/main">
          <a:off x="3437467" y="3564466"/>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20.1%</a:t>
          </a:r>
        </a:p>
      </cdr:txBody>
    </cdr:sp>
  </cdr:relSizeAnchor>
  <cdr:relSizeAnchor xmlns:cdr="http://schemas.openxmlformats.org/drawingml/2006/chartDrawing">
    <cdr:from>
      <cdr:x>0.59797</cdr:x>
      <cdr:y>0.59941</cdr:y>
    </cdr:from>
    <cdr:to>
      <cdr:x>0.71393</cdr:x>
      <cdr:y>0.65203</cdr:y>
    </cdr:to>
    <cdr:sp macro="" textlink="">
      <cdr:nvSpPr>
        <cdr:cNvPr id="6" name="Text Box 2"/>
        <cdr:cNvSpPr txBox="1">
          <a:spLocks xmlns:a="http://schemas.openxmlformats.org/drawingml/2006/main" noChangeArrowheads="1"/>
        </cdr:cNvSpPr>
      </cdr:nvSpPr>
      <cdr:spPr bwMode="auto">
        <a:xfrm xmlns:a="http://schemas.openxmlformats.org/drawingml/2006/main">
          <a:off x="3412068" y="3191933"/>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16.8%</a:t>
          </a:r>
        </a:p>
      </cdr:txBody>
    </cdr:sp>
  </cdr:relSizeAnchor>
  <cdr:relSizeAnchor xmlns:cdr="http://schemas.openxmlformats.org/drawingml/2006/chartDrawing">
    <cdr:from>
      <cdr:x>0.59648</cdr:x>
      <cdr:y>0.52945</cdr:y>
    </cdr:from>
    <cdr:to>
      <cdr:x>0.71244</cdr:x>
      <cdr:y>0.58207</cdr:y>
    </cdr:to>
    <cdr:sp macro="" textlink="">
      <cdr:nvSpPr>
        <cdr:cNvPr id="7" name="Text Box 2"/>
        <cdr:cNvSpPr txBox="1">
          <a:spLocks xmlns:a="http://schemas.openxmlformats.org/drawingml/2006/main" noChangeArrowheads="1"/>
        </cdr:cNvSpPr>
      </cdr:nvSpPr>
      <cdr:spPr bwMode="auto">
        <a:xfrm xmlns:a="http://schemas.openxmlformats.org/drawingml/2006/main">
          <a:off x="3403600" y="28194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18.4%</a:t>
          </a:r>
        </a:p>
      </cdr:txBody>
    </cdr:sp>
  </cdr:relSizeAnchor>
  <cdr:relSizeAnchor xmlns:cdr="http://schemas.openxmlformats.org/drawingml/2006/chartDrawing">
    <cdr:from>
      <cdr:x>0.66177</cdr:x>
      <cdr:y>0.45473</cdr:y>
    </cdr:from>
    <cdr:to>
      <cdr:x>0.77773</cdr:x>
      <cdr:y>0.50735</cdr:y>
    </cdr:to>
    <cdr:sp macro="" textlink="">
      <cdr:nvSpPr>
        <cdr:cNvPr id="8" name="Text Box 2"/>
        <cdr:cNvSpPr txBox="1">
          <a:spLocks xmlns:a="http://schemas.openxmlformats.org/drawingml/2006/main" noChangeArrowheads="1"/>
        </cdr:cNvSpPr>
      </cdr:nvSpPr>
      <cdr:spPr bwMode="auto">
        <a:xfrm xmlns:a="http://schemas.openxmlformats.org/drawingml/2006/main">
          <a:off x="3776134" y="2421467"/>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29.1%</a:t>
          </a:r>
        </a:p>
      </cdr:txBody>
    </cdr:sp>
  </cdr:relSizeAnchor>
  <cdr:relSizeAnchor xmlns:cdr="http://schemas.openxmlformats.org/drawingml/2006/chartDrawing">
    <cdr:from>
      <cdr:x>0.6499</cdr:x>
      <cdr:y>0.38477</cdr:y>
    </cdr:from>
    <cdr:to>
      <cdr:x>0.76586</cdr:x>
      <cdr:y>0.43739</cdr:y>
    </cdr:to>
    <cdr:sp macro="" textlink="">
      <cdr:nvSpPr>
        <cdr:cNvPr id="9" name="Text Box 2"/>
        <cdr:cNvSpPr txBox="1">
          <a:spLocks xmlns:a="http://schemas.openxmlformats.org/drawingml/2006/main" noChangeArrowheads="1"/>
        </cdr:cNvSpPr>
      </cdr:nvSpPr>
      <cdr:spPr bwMode="auto">
        <a:xfrm xmlns:a="http://schemas.openxmlformats.org/drawingml/2006/main">
          <a:off x="3708401" y="2048934"/>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27.0%</a:t>
          </a:r>
        </a:p>
      </cdr:txBody>
    </cdr:sp>
  </cdr:relSizeAnchor>
  <cdr:relSizeAnchor xmlns:cdr="http://schemas.openxmlformats.org/drawingml/2006/chartDrawing">
    <cdr:from>
      <cdr:x>0.64693</cdr:x>
      <cdr:y>0.31004</cdr:y>
    </cdr:from>
    <cdr:to>
      <cdr:x>0.76289</cdr:x>
      <cdr:y>0.36266</cdr:y>
    </cdr:to>
    <cdr:sp macro="" textlink="">
      <cdr:nvSpPr>
        <cdr:cNvPr id="10" name="Text Box 2"/>
        <cdr:cNvSpPr txBox="1">
          <a:spLocks xmlns:a="http://schemas.openxmlformats.org/drawingml/2006/main" noChangeArrowheads="1"/>
        </cdr:cNvSpPr>
      </cdr:nvSpPr>
      <cdr:spPr bwMode="auto">
        <a:xfrm xmlns:a="http://schemas.openxmlformats.org/drawingml/2006/main">
          <a:off x="3691467" y="16510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29.1%</a:t>
          </a:r>
        </a:p>
      </cdr:txBody>
    </cdr:sp>
  </cdr:relSizeAnchor>
  <cdr:relSizeAnchor xmlns:cdr="http://schemas.openxmlformats.org/drawingml/2006/chartDrawing">
    <cdr:from>
      <cdr:x>0.66029</cdr:x>
      <cdr:y>0.24008</cdr:y>
    </cdr:from>
    <cdr:to>
      <cdr:x>0.77624</cdr:x>
      <cdr:y>0.2927</cdr:y>
    </cdr:to>
    <cdr:sp macro="" textlink="">
      <cdr:nvSpPr>
        <cdr:cNvPr id="11" name="Text Box 2"/>
        <cdr:cNvSpPr txBox="1">
          <a:spLocks xmlns:a="http://schemas.openxmlformats.org/drawingml/2006/main" noChangeArrowheads="1"/>
        </cdr:cNvSpPr>
      </cdr:nvSpPr>
      <cdr:spPr bwMode="auto">
        <a:xfrm xmlns:a="http://schemas.openxmlformats.org/drawingml/2006/main">
          <a:off x="3767668" y="1278466"/>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32.1%</a:t>
          </a:r>
        </a:p>
      </cdr:txBody>
    </cdr:sp>
  </cdr:relSizeAnchor>
  <cdr:relSizeAnchor xmlns:cdr="http://schemas.openxmlformats.org/drawingml/2006/chartDrawing">
    <cdr:from>
      <cdr:x>0.70332</cdr:x>
      <cdr:y>0.17012</cdr:y>
    </cdr:from>
    <cdr:to>
      <cdr:x>0.81927</cdr:x>
      <cdr:y>0.22274</cdr:y>
    </cdr:to>
    <cdr:sp macro="" textlink="">
      <cdr:nvSpPr>
        <cdr:cNvPr id="12" name="Text Box 2"/>
        <cdr:cNvSpPr txBox="1">
          <a:spLocks xmlns:a="http://schemas.openxmlformats.org/drawingml/2006/main" noChangeArrowheads="1"/>
        </cdr:cNvSpPr>
      </cdr:nvSpPr>
      <cdr:spPr bwMode="auto">
        <a:xfrm xmlns:a="http://schemas.openxmlformats.org/drawingml/2006/main">
          <a:off x="4013201" y="905934"/>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41.3%</a:t>
          </a:r>
        </a:p>
      </cdr:txBody>
    </cdr:sp>
  </cdr:relSizeAnchor>
</c:userShapes>
</file>

<file path=word/drawings/drawing49.xml><?xml version="1.0" encoding="utf-8"?>
<c:userShapes xmlns:c="http://schemas.openxmlformats.org/drawingml/2006/chart">
  <cdr:relSizeAnchor xmlns:cdr="http://schemas.openxmlformats.org/drawingml/2006/chartDrawing">
    <cdr:from>
      <cdr:x>0.76343</cdr:x>
      <cdr:y>0.10138</cdr:y>
    </cdr:from>
    <cdr:to>
      <cdr:x>0.90815</cdr:x>
      <cdr:y>0.14679</cdr:y>
    </cdr:to>
    <cdr:sp macro="" textlink="">
      <cdr:nvSpPr>
        <cdr:cNvPr id="2" name="Text Box 2"/>
        <cdr:cNvSpPr txBox="1">
          <a:spLocks xmlns:a="http://schemas.openxmlformats.org/drawingml/2006/main" noChangeArrowheads="1"/>
        </cdr:cNvSpPr>
      </cdr:nvSpPr>
      <cdr:spPr bwMode="auto">
        <a:xfrm xmlns:a="http://schemas.openxmlformats.org/drawingml/2006/main">
          <a:off x="4362979" y="532112"/>
          <a:ext cx="827087" cy="2383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53.3%</a:t>
          </a:r>
        </a:p>
      </cdr:txBody>
    </cdr:sp>
  </cdr:relSizeAnchor>
  <cdr:relSizeAnchor xmlns:cdr="http://schemas.openxmlformats.org/drawingml/2006/chartDrawing">
    <cdr:from>
      <cdr:x>0.54815</cdr:x>
      <cdr:y>0.83394</cdr:y>
    </cdr:from>
    <cdr:to>
      <cdr:x>0.66393</cdr:x>
      <cdr:y>0.88732</cdr:y>
    </cdr:to>
    <cdr:sp macro="" textlink="">
      <cdr:nvSpPr>
        <cdr:cNvPr id="3" name="Text Box 2"/>
        <cdr:cNvSpPr txBox="1">
          <a:spLocks xmlns:a="http://schemas.openxmlformats.org/drawingml/2006/main" noChangeArrowheads="1"/>
        </cdr:cNvSpPr>
      </cdr:nvSpPr>
      <cdr:spPr bwMode="auto">
        <a:xfrm xmlns:a="http://schemas.openxmlformats.org/drawingml/2006/main">
          <a:off x="3132667" y="4377267"/>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5.4%</a:t>
          </a:r>
        </a:p>
      </cdr:txBody>
    </cdr:sp>
  </cdr:relSizeAnchor>
  <cdr:relSizeAnchor xmlns:cdr="http://schemas.openxmlformats.org/drawingml/2006/chartDrawing">
    <cdr:from>
      <cdr:x>0.5837</cdr:x>
      <cdr:y>0.76135</cdr:y>
    </cdr:from>
    <cdr:to>
      <cdr:x>0.69948</cdr:x>
      <cdr:y>0.81474</cdr:y>
    </cdr:to>
    <cdr:sp macro="" textlink="">
      <cdr:nvSpPr>
        <cdr:cNvPr id="4" name="Text Box 2"/>
        <cdr:cNvSpPr txBox="1">
          <a:spLocks xmlns:a="http://schemas.openxmlformats.org/drawingml/2006/main" noChangeArrowheads="1"/>
        </cdr:cNvSpPr>
      </cdr:nvSpPr>
      <cdr:spPr bwMode="auto">
        <a:xfrm xmlns:a="http://schemas.openxmlformats.org/drawingml/2006/main">
          <a:off x="3335868" y="3996267"/>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14.7%</a:t>
          </a:r>
        </a:p>
      </cdr:txBody>
    </cdr:sp>
  </cdr:relSizeAnchor>
  <cdr:relSizeAnchor xmlns:cdr="http://schemas.openxmlformats.org/drawingml/2006/chartDrawing">
    <cdr:from>
      <cdr:x>0.60889</cdr:x>
      <cdr:y>0.68877</cdr:y>
    </cdr:from>
    <cdr:to>
      <cdr:x>0.72467</cdr:x>
      <cdr:y>0.74215</cdr:y>
    </cdr:to>
    <cdr:sp macro="" textlink="">
      <cdr:nvSpPr>
        <cdr:cNvPr id="5" name="Text Box 2"/>
        <cdr:cNvSpPr txBox="1">
          <a:spLocks xmlns:a="http://schemas.openxmlformats.org/drawingml/2006/main" noChangeArrowheads="1"/>
        </cdr:cNvSpPr>
      </cdr:nvSpPr>
      <cdr:spPr bwMode="auto">
        <a:xfrm xmlns:a="http://schemas.openxmlformats.org/drawingml/2006/main">
          <a:off x="3479801" y="3615267"/>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20.1%</a:t>
          </a:r>
        </a:p>
      </cdr:txBody>
    </cdr:sp>
  </cdr:relSizeAnchor>
  <cdr:relSizeAnchor xmlns:cdr="http://schemas.openxmlformats.org/drawingml/2006/chartDrawing">
    <cdr:from>
      <cdr:x>0.60593</cdr:x>
      <cdr:y>0.61618</cdr:y>
    </cdr:from>
    <cdr:to>
      <cdr:x>0.7217</cdr:x>
      <cdr:y>0.66956</cdr:y>
    </cdr:to>
    <cdr:sp macro="" textlink="">
      <cdr:nvSpPr>
        <cdr:cNvPr id="6" name="Text Box 2"/>
        <cdr:cNvSpPr txBox="1">
          <a:spLocks xmlns:a="http://schemas.openxmlformats.org/drawingml/2006/main" noChangeArrowheads="1"/>
        </cdr:cNvSpPr>
      </cdr:nvSpPr>
      <cdr:spPr bwMode="auto">
        <a:xfrm xmlns:a="http://schemas.openxmlformats.org/drawingml/2006/main">
          <a:off x="3462868" y="3234266"/>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16.8%</a:t>
          </a:r>
        </a:p>
      </cdr:txBody>
    </cdr:sp>
  </cdr:relSizeAnchor>
  <cdr:relSizeAnchor xmlns:cdr="http://schemas.openxmlformats.org/drawingml/2006/chartDrawing">
    <cdr:from>
      <cdr:x>0.6237</cdr:x>
      <cdr:y>0.53714</cdr:y>
    </cdr:from>
    <cdr:to>
      <cdr:x>0.73948</cdr:x>
      <cdr:y>0.59052</cdr:y>
    </cdr:to>
    <cdr:sp macro="" textlink="">
      <cdr:nvSpPr>
        <cdr:cNvPr id="7" name="Text Box 2"/>
        <cdr:cNvSpPr txBox="1">
          <a:spLocks xmlns:a="http://schemas.openxmlformats.org/drawingml/2006/main" noChangeArrowheads="1"/>
        </cdr:cNvSpPr>
      </cdr:nvSpPr>
      <cdr:spPr bwMode="auto">
        <a:xfrm xmlns:a="http://schemas.openxmlformats.org/drawingml/2006/main">
          <a:off x="3564467" y="28194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23.9%</a:t>
          </a:r>
        </a:p>
      </cdr:txBody>
    </cdr:sp>
  </cdr:relSizeAnchor>
  <cdr:relSizeAnchor xmlns:cdr="http://schemas.openxmlformats.org/drawingml/2006/chartDrawing">
    <cdr:from>
      <cdr:x>0.62222</cdr:x>
      <cdr:y>0.46939</cdr:y>
    </cdr:from>
    <cdr:to>
      <cdr:x>0.738</cdr:x>
      <cdr:y>0.52278</cdr:y>
    </cdr:to>
    <cdr:sp macro="" textlink="">
      <cdr:nvSpPr>
        <cdr:cNvPr id="8" name="Text Box 2"/>
        <cdr:cNvSpPr txBox="1">
          <a:spLocks xmlns:a="http://schemas.openxmlformats.org/drawingml/2006/main" noChangeArrowheads="1"/>
        </cdr:cNvSpPr>
      </cdr:nvSpPr>
      <cdr:spPr bwMode="auto">
        <a:xfrm xmlns:a="http://schemas.openxmlformats.org/drawingml/2006/main">
          <a:off x="3556001" y="24638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23.9%</a:t>
          </a:r>
        </a:p>
      </cdr:txBody>
    </cdr:sp>
  </cdr:relSizeAnchor>
  <cdr:relSizeAnchor xmlns:cdr="http://schemas.openxmlformats.org/drawingml/2006/chartDrawing">
    <cdr:from>
      <cdr:x>0.6163</cdr:x>
      <cdr:y>0.39519</cdr:y>
    </cdr:from>
    <cdr:to>
      <cdr:x>0.73207</cdr:x>
      <cdr:y>0.44858</cdr:y>
    </cdr:to>
    <cdr:sp macro="" textlink="">
      <cdr:nvSpPr>
        <cdr:cNvPr id="9" name="Text Box 2"/>
        <cdr:cNvSpPr txBox="1">
          <a:spLocks xmlns:a="http://schemas.openxmlformats.org/drawingml/2006/main" noChangeArrowheads="1"/>
        </cdr:cNvSpPr>
      </cdr:nvSpPr>
      <cdr:spPr bwMode="auto">
        <a:xfrm xmlns:a="http://schemas.openxmlformats.org/drawingml/2006/main">
          <a:off x="3522134" y="2074334"/>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22.8%</a:t>
          </a:r>
        </a:p>
      </cdr:txBody>
    </cdr:sp>
  </cdr:relSizeAnchor>
  <cdr:relSizeAnchor xmlns:cdr="http://schemas.openxmlformats.org/drawingml/2006/chartDrawing">
    <cdr:from>
      <cdr:x>0.65185</cdr:x>
      <cdr:y>0.32583</cdr:y>
    </cdr:from>
    <cdr:to>
      <cdr:x>0.75556</cdr:x>
      <cdr:y>0.37922</cdr:y>
    </cdr:to>
    <cdr:sp macro="" textlink="">
      <cdr:nvSpPr>
        <cdr:cNvPr id="10" name="Text Box 2"/>
        <cdr:cNvSpPr txBox="1">
          <a:spLocks xmlns:a="http://schemas.openxmlformats.org/drawingml/2006/main" noChangeArrowheads="1"/>
        </cdr:cNvSpPr>
      </cdr:nvSpPr>
      <cdr:spPr bwMode="auto">
        <a:xfrm xmlns:a="http://schemas.openxmlformats.org/drawingml/2006/main">
          <a:off x="3725333" y="1710267"/>
          <a:ext cx="592667"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31.0%</a:t>
          </a:r>
        </a:p>
      </cdr:txBody>
    </cdr:sp>
  </cdr:relSizeAnchor>
  <cdr:relSizeAnchor xmlns:cdr="http://schemas.openxmlformats.org/drawingml/2006/chartDrawing">
    <cdr:from>
      <cdr:x>0.68889</cdr:x>
      <cdr:y>0.24679</cdr:y>
    </cdr:from>
    <cdr:to>
      <cdr:x>0.80467</cdr:x>
      <cdr:y>0.30018</cdr:y>
    </cdr:to>
    <cdr:sp macro="" textlink="">
      <cdr:nvSpPr>
        <cdr:cNvPr id="11" name="Text Box 2"/>
        <cdr:cNvSpPr txBox="1">
          <a:spLocks xmlns:a="http://schemas.openxmlformats.org/drawingml/2006/main" noChangeArrowheads="1"/>
        </cdr:cNvSpPr>
      </cdr:nvSpPr>
      <cdr:spPr bwMode="auto">
        <a:xfrm xmlns:a="http://schemas.openxmlformats.org/drawingml/2006/main">
          <a:off x="3937001" y="1295400"/>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38.0%</a:t>
          </a:r>
        </a:p>
      </cdr:txBody>
    </cdr:sp>
  </cdr:relSizeAnchor>
  <cdr:relSizeAnchor xmlns:cdr="http://schemas.openxmlformats.org/drawingml/2006/chartDrawing">
    <cdr:from>
      <cdr:x>0.72444</cdr:x>
      <cdr:y>0.17098</cdr:y>
    </cdr:from>
    <cdr:to>
      <cdr:x>0.84022</cdr:x>
      <cdr:y>0.22436</cdr:y>
    </cdr:to>
    <cdr:sp macro="" textlink="">
      <cdr:nvSpPr>
        <cdr:cNvPr id="12" name="Text Box 2"/>
        <cdr:cNvSpPr txBox="1">
          <a:spLocks xmlns:a="http://schemas.openxmlformats.org/drawingml/2006/main" noChangeArrowheads="1"/>
        </cdr:cNvSpPr>
      </cdr:nvSpPr>
      <cdr:spPr bwMode="auto">
        <a:xfrm xmlns:a="http://schemas.openxmlformats.org/drawingml/2006/main">
          <a:off x="4140200" y="897466"/>
          <a:ext cx="661670" cy="28020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1200">
              <a:effectLst/>
              <a:latin typeface="Calibri" panose="020F0502020204030204" pitchFamily="34" charset="0"/>
              <a:ea typeface="Times New Roman" panose="02020603050405020304" pitchFamily="18" charset="0"/>
              <a:cs typeface="Calibri" panose="020F0502020204030204" pitchFamily="34" charset="0"/>
            </a:rPr>
            <a:t>46.2%</a:t>
          </a:r>
        </a:p>
      </cdr:txBody>
    </cdr:sp>
  </cdr:relSizeAnchor>
</c:userShapes>
</file>

<file path=word/drawings/drawing5.xml><?xml version="1.0" encoding="utf-8"?>
<c:userShapes xmlns:c="http://schemas.openxmlformats.org/drawingml/2006/chart">
  <cdr:relSizeAnchor xmlns:cdr="http://schemas.openxmlformats.org/drawingml/2006/chartDrawing">
    <cdr:from>
      <cdr:x>0.38667</cdr:x>
      <cdr:y>0.91032</cdr:y>
    </cdr:from>
    <cdr:to>
      <cdr:x>0.96634</cdr:x>
      <cdr:y>0.91067</cdr:y>
    </cdr:to>
    <cdr:cxnSp macro="">
      <cdr:nvCxnSpPr>
        <cdr:cNvPr id="3" name="Straight Arrow Connector 2"/>
        <cdr:cNvCxnSpPr/>
      </cdr:nvCxnSpPr>
      <cdr:spPr>
        <a:xfrm xmlns:a="http://schemas.openxmlformats.org/drawingml/2006/main" flipV="1">
          <a:off x="2209800" y="2795469"/>
          <a:ext cx="3312852" cy="1071"/>
        </a:xfrm>
        <a:prstGeom xmlns:a="http://schemas.openxmlformats.org/drawingml/2006/main" prst="straightConnector1">
          <a:avLst/>
        </a:prstGeom>
        <a:ln xmlns:a="http://schemas.openxmlformats.org/drawingml/2006/main" w="15875">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0.376</cdr:x>
      <cdr:y>0.91029</cdr:y>
    </cdr:from>
    <cdr:to>
      <cdr:x>0.98295</cdr:x>
      <cdr:y>1</cdr:y>
    </cdr:to>
    <cdr:sp macro="" textlink="">
      <cdr:nvSpPr>
        <cdr:cNvPr id="4" name="TextBox 1"/>
        <cdr:cNvSpPr txBox="1"/>
      </cdr:nvSpPr>
      <cdr:spPr>
        <a:xfrm xmlns:a="http://schemas.openxmlformats.org/drawingml/2006/main">
          <a:off x="2148840" y="2628900"/>
          <a:ext cx="3468745" cy="2590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100"/>
            <a:t> Brownfield                                                           Greenfield</a:t>
          </a:r>
        </a:p>
      </cdr:txBody>
    </cdr:sp>
  </cdr:relSizeAnchor>
</c:userShapes>
</file>

<file path=word/drawings/drawing6.xml><?xml version="1.0" encoding="utf-8"?>
<c:userShapes xmlns:c="http://schemas.openxmlformats.org/drawingml/2006/chart">
  <cdr:relSizeAnchor xmlns:cdr="http://schemas.openxmlformats.org/drawingml/2006/chartDrawing">
    <cdr:from>
      <cdr:x>0.38023</cdr:x>
      <cdr:y>0.89957</cdr:y>
    </cdr:from>
    <cdr:to>
      <cdr:x>0.99185</cdr:x>
      <cdr:y>1</cdr:y>
    </cdr:to>
    <cdr:sp macro="" textlink="">
      <cdr:nvSpPr>
        <cdr:cNvPr id="4" name="TextBox 1"/>
        <cdr:cNvSpPr txBox="1"/>
      </cdr:nvSpPr>
      <cdr:spPr>
        <a:xfrm xmlns:a="http://schemas.openxmlformats.org/drawingml/2006/main">
          <a:off x="2175934" y="2721325"/>
          <a:ext cx="3500048" cy="3038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100"/>
            <a:t> Brownfield                                                                Greenfield</a:t>
          </a:r>
        </a:p>
      </cdr:txBody>
    </cdr:sp>
  </cdr:relSizeAnchor>
</c:userShapes>
</file>

<file path=word/drawings/drawing7.xml><?xml version="1.0" encoding="utf-8"?>
<c:userShapes xmlns:c="http://schemas.openxmlformats.org/drawingml/2006/chart">
  <cdr:relSizeAnchor xmlns:cdr="http://schemas.openxmlformats.org/drawingml/2006/chartDrawing">
    <cdr:from>
      <cdr:x>0.82925</cdr:x>
      <cdr:y>0.10069</cdr:y>
    </cdr:from>
    <cdr:to>
      <cdr:x>0.93161</cdr:x>
      <cdr:y>0.15982</cdr:y>
    </cdr:to>
    <cdr:sp macro="" textlink="">
      <cdr:nvSpPr>
        <cdr:cNvPr id="2" name="Text Box 2"/>
        <cdr:cNvSpPr txBox="1">
          <a:spLocks xmlns:a="http://schemas.openxmlformats.org/drawingml/2006/main" noChangeArrowheads="1"/>
        </cdr:cNvSpPr>
      </cdr:nvSpPr>
      <cdr:spPr bwMode="auto">
        <a:xfrm xmlns:a="http://schemas.openxmlformats.org/drawingml/2006/main">
          <a:off x="4732865" y="499534"/>
          <a:ext cx="584202" cy="29335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nSpc>
              <a:spcPct val="107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67.6%</a:t>
          </a:r>
        </a:p>
      </cdr:txBody>
    </cdr:sp>
  </cdr:relSizeAnchor>
  <cdr:relSizeAnchor xmlns:cdr="http://schemas.openxmlformats.org/drawingml/2006/chartDrawing">
    <cdr:from>
      <cdr:x>0.75063</cdr:x>
      <cdr:y>0.17919</cdr:y>
    </cdr:from>
    <cdr:to>
      <cdr:x>0.85299</cdr:x>
      <cdr:y>0.23832</cdr:y>
    </cdr:to>
    <cdr:sp macro="" textlink="">
      <cdr:nvSpPr>
        <cdr:cNvPr id="3" name="Text Box 2"/>
        <cdr:cNvSpPr txBox="1">
          <a:spLocks xmlns:a="http://schemas.openxmlformats.org/drawingml/2006/main" noChangeArrowheads="1"/>
        </cdr:cNvSpPr>
      </cdr:nvSpPr>
      <cdr:spPr bwMode="auto">
        <a:xfrm xmlns:a="http://schemas.openxmlformats.org/drawingml/2006/main">
          <a:off x="4284132" y="889001"/>
          <a:ext cx="584202" cy="29335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48.8%</a:t>
          </a:r>
        </a:p>
      </cdr:txBody>
    </cdr:sp>
  </cdr:relSizeAnchor>
  <cdr:relSizeAnchor xmlns:cdr="http://schemas.openxmlformats.org/drawingml/2006/chartDrawing">
    <cdr:from>
      <cdr:x>0.73431</cdr:x>
      <cdr:y>0.2611</cdr:y>
    </cdr:from>
    <cdr:to>
      <cdr:x>0.83667</cdr:x>
      <cdr:y>0.32023</cdr:y>
    </cdr:to>
    <cdr:sp macro="" textlink="">
      <cdr:nvSpPr>
        <cdr:cNvPr id="4" name="Text Box 2"/>
        <cdr:cNvSpPr txBox="1">
          <a:spLocks xmlns:a="http://schemas.openxmlformats.org/drawingml/2006/main" noChangeArrowheads="1"/>
        </cdr:cNvSpPr>
      </cdr:nvSpPr>
      <cdr:spPr bwMode="auto">
        <a:xfrm xmlns:a="http://schemas.openxmlformats.org/drawingml/2006/main">
          <a:off x="4190999" y="1295401"/>
          <a:ext cx="584202" cy="29335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45.8%</a:t>
          </a:r>
        </a:p>
      </cdr:txBody>
    </cdr:sp>
  </cdr:relSizeAnchor>
  <cdr:relSizeAnchor xmlns:cdr="http://schemas.openxmlformats.org/drawingml/2006/chartDrawing">
    <cdr:from>
      <cdr:x>0.72244</cdr:x>
      <cdr:y>0.33278</cdr:y>
    </cdr:from>
    <cdr:to>
      <cdr:x>0.8248</cdr:x>
      <cdr:y>0.39191</cdr:y>
    </cdr:to>
    <cdr:sp macro="" textlink="">
      <cdr:nvSpPr>
        <cdr:cNvPr id="5" name="Text Box 2"/>
        <cdr:cNvSpPr txBox="1">
          <a:spLocks xmlns:a="http://schemas.openxmlformats.org/drawingml/2006/main" noChangeArrowheads="1"/>
        </cdr:cNvSpPr>
      </cdr:nvSpPr>
      <cdr:spPr bwMode="auto">
        <a:xfrm xmlns:a="http://schemas.openxmlformats.org/drawingml/2006/main">
          <a:off x="4123265" y="1651001"/>
          <a:ext cx="584202" cy="29335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42.1%</a:t>
          </a:r>
        </a:p>
      </cdr:txBody>
    </cdr:sp>
  </cdr:relSizeAnchor>
  <cdr:relSizeAnchor xmlns:cdr="http://schemas.openxmlformats.org/drawingml/2006/chartDrawing">
    <cdr:from>
      <cdr:x>0.71651</cdr:x>
      <cdr:y>0.41299</cdr:y>
    </cdr:from>
    <cdr:to>
      <cdr:x>0.81887</cdr:x>
      <cdr:y>0.47212</cdr:y>
    </cdr:to>
    <cdr:sp macro="" textlink="">
      <cdr:nvSpPr>
        <cdr:cNvPr id="6" name="Text Box 2"/>
        <cdr:cNvSpPr txBox="1">
          <a:spLocks xmlns:a="http://schemas.openxmlformats.org/drawingml/2006/main" noChangeArrowheads="1"/>
        </cdr:cNvSpPr>
      </cdr:nvSpPr>
      <cdr:spPr bwMode="auto">
        <a:xfrm xmlns:a="http://schemas.openxmlformats.org/drawingml/2006/main">
          <a:off x="4089399" y="2048934"/>
          <a:ext cx="584202" cy="29335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41.0%</a:t>
          </a:r>
        </a:p>
      </cdr:txBody>
    </cdr:sp>
  </cdr:relSizeAnchor>
  <cdr:relSizeAnchor xmlns:cdr="http://schemas.openxmlformats.org/drawingml/2006/chartDrawing">
    <cdr:from>
      <cdr:x>0.62157</cdr:x>
      <cdr:y>0.49149</cdr:y>
    </cdr:from>
    <cdr:to>
      <cdr:x>0.72393</cdr:x>
      <cdr:y>0.55062</cdr:y>
    </cdr:to>
    <cdr:sp macro="" textlink="">
      <cdr:nvSpPr>
        <cdr:cNvPr id="7" name="Text Box 2"/>
        <cdr:cNvSpPr txBox="1">
          <a:spLocks xmlns:a="http://schemas.openxmlformats.org/drawingml/2006/main" noChangeArrowheads="1"/>
        </cdr:cNvSpPr>
      </cdr:nvSpPr>
      <cdr:spPr bwMode="auto">
        <a:xfrm xmlns:a="http://schemas.openxmlformats.org/drawingml/2006/main">
          <a:off x="3547531" y="2438401"/>
          <a:ext cx="584202" cy="29335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20.7%</a:t>
          </a:r>
        </a:p>
      </cdr:txBody>
    </cdr:sp>
  </cdr:relSizeAnchor>
  <cdr:relSizeAnchor xmlns:cdr="http://schemas.openxmlformats.org/drawingml/2006/chartDrawing">
    <cdr:from>
      <cdr:x>0.57558</cdr:x>
      <cdr:y>0.56828</cdr:y>
    </cdr:from>
    <cdr:to>
      <cdr:x>0.67794</cdr:x>
      <cdr:y>0.62741</cdr:y>
    </cdr:to>
    <cdr:sp macro="" textlink="">
      <cdr:nvSpPr>
        <cdr:cNvPr id="8" name="Text Box 2"/>
        <cdr:cNvSpPr txBox="1">
          <a:spLocks xmlns:a="http://schemas.openxmlformats.org/drawingml/2006/main" noChangeArrowheads="1"/>
        </cdr:cNvSpPr>
      </cdr:nvSpPr>
      <cdr:spPr bwMode="auto">
        <a:xfrm xmlns:a="http://schemas.openxmlformats.org/drawingml/2006/main">
          <a:off x="3285065" y="2819401"/>
          <a:ext cx="584202" cy="29335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12.8%</a:t>
          </a:r>
        </a:p>
      </cdr:txBody>
    </cdr:sp>
  </cdr:relSizeAnchor>
  <cdr:relSizeAnchor xmlns:cdr="http://schemas.openxmlformats.org/drawingml/2006/chartDrawing">
    <cdr:from>
      <cdr:x>0.56371</cdr:x>
      <cdr:y>0.64508</cdr:y>
    </cdr:from>
    <cdr:to>
      <cdr:x>0.66607</cdr:x>
      <cdr:y>0.70421</cdr:y>
    </cdr:to>
    <cdr:sp macro="" textlink="">
      <cdr:nvSpPr>
        <cdr:cNvPr id="9" name="Text Box 2"/>
        <cdr:cNvSpPr txBox="1">
          <a:spLocks xmlns:a="http://schemas.openxmlformats.org/drawingml/2006/main" noChangeArrowheads="1"/>
        </cdr:cNvSpPr>
      </cdr:nvSpPr>
      <cdr:spPr bwMode="auto">
        <a:xfrm xmlns:a="http://schemas.openxmlformats.org/drawingml/2006/main">
          <a:off x="3217332" y="3200401"/>
          <a:ext cx="584202" cy="29335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10.4%</a:t>
          </a:r>
        </a:p>
      </cdr:txBody>
    </cdr:sp>
  </cdr:relSizeAnchor>
  <cdr:relSizeAnchor xmlns:cdr="http://schemas.openxmlformats.org/drawingml/2006/chartDrawing">
    <cdr:from>
      <cdr:x>0.5385</cdr:x>
      <cdr:y>0.72358</cdr:y>
    </cdr:from>
    <cdr:to>
      <cdr:x>0.64085</cdr:x>
      <cdr:y>0.78271</cdr:y>
    </cdr:to>
    <cdr:sp macro="" textlink="">
      <cdr:nvSpPr>
        <cdr:cNvPr id="10" name="Text Box 2"/>
        <cdr:cNvSpPr txBox="1">
          <a:spLocks xmlns:a="http://schemas.openxmlformats.org/drawingml/2006/main" noChangeArrowheads="1"/>
        </cdr:cNvSpPr>
      </cdr:nvSpPr>
      <cdr:spPr bwMode="auto">
        <a:xfrm xmlns:a="http://schemas.openxmlformats.org/drawingml/2006/main">
          <a:off x="3073399" y="3589868"/>
          <a:ext cx="584202" cy="29335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4.7%</a:t>
          </a:r>
        </a:p>
      </cdr:txBody>
    </cdr:sp>
  </cdr:relSizeAnchor>
  <cdr:relSizeAnchor xmlns:cdr="http://schemas.openxmlformats.org/drawingml/2006/chartDrawing">
    <cdr:from>
      <cdr:x>0.53998</cdr:x>
      <cdr:y>0.79867</cdr:y>
    </cdr:from>
    <cdr:to>
      <cdr:x>0.64234</cdr:x>
      <cdr:y>0.8578</cdr:y>
    </cdr:to>
    <cdr:sp macro="" textlink="">
      <cdr:nvSpPr>
        <cdr:cNvPr id="11" name="Text Box 2"/>
        <cdr:cNvSpPr txBox="1">
          <a:spLocks xmlns:a="http://schemas.openxmlformats.org/drawingml/2006/main" noChangeArrowheads="1"/>
        </cdr:cNvSpPr>
      </cdr:nvSpPr>
      <cdr:spPr bwMode="auto">
        <a:xfrm xmlns:a="http://schemas.openxmlformats.org/drawingml/2006/main">
          <a:off x="3081865" y="3962400"/>
          <a:ext cx="584202" cy="29335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a:effectLst/>
              <a:latin typeface="Calibri" panose="020F0502020204030204" pitchFamily="34" charset="0"/>
              <a:ea typeface="Calibri" panose="020F0502020204030204" pitchFamily="34" charset="0"/>
              <a:cs typeface="Times New Roman" panose="02020603050405020304" pitchFamily="18" charset="0"/>
            </a:rPr>
            <a:t>4.4%</a:t>
          </a:r>
        </a:p>
      </cdr:txBody>
    </cdr:sp>
  </cdr:relSizeAnchor>
</c:userShapes>
</file>

<file path=word/drawings/drawing8.xml><?xml version="1.0" encoding="utf-8"?>
<c:userShapes xmlns:c="http://schemas.openxmlformats.org/drawingml/2006/chart">
  <cdr:relSizeAnchor xmlns:cdr="http://schemas.openxmlformats.org/drawingml/2006/chartDrawing">
    <cdr:from>
      <cdr:x>0.1018</cdr:x>
      <cdr:y>0.85556</cdr:y>
    </cdr:from>
    <cdr:to>
      <cdr:x>0.97667</cdr:x>
      <cdr:y>0.95171</cdr:y>
    </cdr:to>
    <cdr:sp macro="" textlink="">
      <cdr:nvSpPr>
        <cdr:cNvPr id="2" name="TextBox 1"/>
        <cdr:cNvSpPr txBox="1"/>
      </cdr:nvSpPr>
      <cdr:spPr>
        <a:xfrm xmlns:a="http://schemas.openxmlformats.org/drawingml/2006/main">
          <a:off x="575732" y="2306226"/>
          <a:ext cx="4947639" cy="259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100"/>
            <a:t> No space for more jobs                        Midpoint                    More space for more jobs</a:t>
          </a:r>
        </a:p>
      </cdr:txBody>
    </cdr:sp>
  </cdr:relSizeAnchor>
  <cdr:relSizeAnchor xmlns:cdr="http://schemas.openxmlformats.org/drawingml/2006/chartDrawing">
    <cdr:from>
      <cdr:x>0.12726</cdr:x>
      <cdr:y>0.85556</cdr:y>
    </cdr:from>
    <cdr:to>
      <cdr:x>0.95333</cdr:x>
      <cdr:y>0.85748</cdr:y>
    </cdr:to>
    <cdr:cxnSp macro="">
      <cdr:nvCxnSpPr>
        <cdr:cNvPr id="6" name="Straight Arrow Connector 5"/>
        <cdr:cNvCxnSpPr/>
      </cdr:nvCxnSpPr>
      <cdr:spPr>
        <a:xfrm xmlns:a="http://schemas.openxmlformats.org/drawingml/2006/main" flipV="1">
          <a:off x="719667" y="2306226"/>
          <a:ext cx="4671710" cy="5174"/>
        </a:xfrm>
        <a:prstGeom xmlns:a="http://schemas.openxmlformats.org/drawingml/2006/main" prst="straightConnector1">
          <a:avLst/>
        </a:prstGeom>
        <a:ln xmlns:a="http://schemas.openxmlformats.org/drawingml/2006/main" w="15875">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0.09426</cdr:x>
      <cdr:y>0.85556</cdr:y>
    </cdr:from>
    <cdr:to>
      <cdr:x>0.97667</cdr:x>
      <cdr:y>0.95195</cdr:y>
    </cdr:to>
    <cdr:sp macro="" textlink="">
      <cdr:nvSpPr>
        <cdr:cNvPr id="2" name="TextBox 1"/>
        <cdr:cNvSpPr txBox="1"/>
      </cdr:nvSpPr>
      <cdr:spPr>
        <a:xfrm xmlns:a="http://schemas.openxmlformats.org/drawingml/2006/main">
          <a:off x="541867" y="2412165"/>
          <a:ext cx="5072672" cy="2717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100"/>
            <a:t> Private car </a:t>
          </a:r>
          <a:r>
            <a:rPr lang="en-GB" sz="1200"/>
            <a:t>use</a:t>
          </a:r>
          <a:r>
            <a:rPr lang="en-GB" sz="1100"/>
            <a:t>                                       Midpoint                                             Sustainable </a:t>
          </a:r>
        </a:p>
      </cdr:txBody>
    </cdr:sp>
  </cdr:relSizeAnchor>
  <cdr:relSizeAnchor xmlns:cdr="http://schemas.openxmlformats.org/drawingml/2006/chartDrawing">
    <cdr:from>
      <cdr:x>0.77617</cdr:x>
      <cdr:y>0.90691</cdr:y>
    </cdr:from>
    <cdr:to>
      <cdr:x>1</cdr:x>
      <cdr:y>0.99099</cdr:y>
    </cdr:to>
    <cdr:sp macro="" textlink="">
      <cdr:nvSpPr>
        <cdr:cNvPr id="3" name="TextBox 2"/>
        <cdr:cNvSpPr txBox="1"/>
      </cdr:nvSpPr>
      <cdr:spPr>
        <a:xfrm xmlns:a="http://schemas.openxmlformats.org/drawingml/2006/main">
          <a:off x="4461933" y="2556933"/>
          <a:ext cx="1286722" cy="237064"/>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r>
            <a:rPr lang="en-GB" sz="1100">
              <a:effectLst/>
              <a:latin typeface="+mn-lt"/>
              <a:ea typeface="+mn-ea"/>
              <a:cs typeface="+mn-cs"/>
            </a:rPr>
            <a:t>forms of transport</a:t>
          </a:r>
          <a:endParaRPr lang="en-GB" sz="1100"/>
        </a:p>
      </cdr:txBody>
    </cdr:sp>
  </cdr:relSizeAnchor>
  <cdr:relSizeAnchor xmlns:cdr="http://schemas.openxmlformats.org/drawingml/2006/chartDrawing">
    <cdr:from>
      <cdr:x>0.12372</cdr:x>
      <cdr:y>0.85556</cdr:y>
    </cdr:from>
    <cdr:to>
      <cdr:x>0.95333</cdr:x>
      <cdr:y>0.85586</cdr:y>
    </cdr:to>
    <cdr:cxnSp macro="">
      <cdr:nvCxnSpPr>
        <cdr:cNvPr id="5" name="Straight Arrow Connector 5"/>
        <cdr:cNvCxnSpPr/>
      </cdr:nvCxnSpPr>
      <cdr:spPr>
        <a:xfrm xmlns:a="http://schemas.openxmlformats.org/drawingml/2006/main" flipV="1">
          <a:off x="711200" y="2412166"/>
          <a:ext cx="4769165" cy="834"/>
        </a:xfrm>
        <a:prstGeom xmlns:a="http://schemas.openxmlformats.org/drawingml/2006/main" prst="straightConnector1">
          <a:avLst/>
        </a:prstGeom>
        <a:ln xmlns:a="http://schemas.openxmlformats.org/drawingml/2006/main" w="15875">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DFA42A4B47E94ABD68041E19A88EF6" ma:contentTypeVersion="9" ma:contentTypeDescription="Create a new document." ma:contentTypeScope="" ma:versionID="c66a5e0ccba86772e2e077611473da25">
  <xsd:schema xmlns:xsd="http://www.w3.org/2001/XMLSchema" xmlns:xs="http://www.w3.org/2001/XMLSchema" xmlns:p="http://schemas.microsoft.com/office/2006/metadata/properties" xmlns:ns2="defc7dea-f82e-4b55-8084-30c0253fe88f" targetNamespace="http://schemas.microsoft.com/office/2006/metadata/properties" ma:root="true" ma:fieldsID="5655547196102e381f385c3dbc48556f" ns2:_="">
    <xsd:import namespace="defc7dea-f82e-4b55-8084-30c0253fe88f"/>
    <xsd:element name="properties">
      <xsd:complexType>
        <xsd:sequence>
          <xsd:element name="documentManagement">
            <xsd:complexType>
              <xsd:all>
                <xsd:element ref="ns2:Report_x0020_type"/>
                <xsd:element ref="ns2:Year" minOccurs="0"/>
                <xsd:element ref="ns2:Ward" minOccurs="0"/>
                <xsd:element ref="ns2:Thema_x0020__x002f__x0020_Topic" minOccurs="0"/>
                <xsd:element ref="ns2:Neighbourhood_x0020_Partnership_x0020_Area" minOccurs="0"/>
                <xsd:element ref="ns2:Local_x0020_Authority_x0020_profile" minOccurs="0"/>
                <xsd:element ref="ns2:Ma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c7dea-f82e-4b55-8084-30c0253fe88f" elementFormDefault="qualified">
    <xsd:import namespace="http://schemas.microsoft.com/office/2006/documentManagement/types"/>
    <xsd:import namespace="http://schemas.microsoft.com/office/infopath/2007/PartnerControls"/>
    <xsd:element name="Report_x0020_type" ma:index="8" ma:displayName="Adroddiad / Report type" ma:description="Type of report" ma:format="Dropdown" ma:internalName="Report_x0020_type">
      <xsd:simpleType>
        <xsd:restriction base="dms:Choice">
          <xsd:enumeration value="Mynegai Amddifadedd Lluosog Cymru​​ / Welsh Index of Multiple Deprivation Profiles"/>
          <xsd:enumeration value="Proffiliau Cyfrifiad / Census Profiles"/>
          <xsd:enumeration value="Proffiliau Incwm Aelwydydd / Household Income Profiles"/>
          <xsd:enumeration value="Proffiliau Aelwydydd mewn Tlodi Incwm / Household Income Poverty Profiles"/>
          <xsd:enumeration value="Proffiliau Amcangyfrifon Poblogaeth / Population Estimate Profiles"/>
          <xsd:enumeration value="Adrannau Etholiadol / Electoral Divisions"/>
          <xsd:enumeration value="Adroddiadau Holi Caerdydd / Ask Cardiff Reports"/>
        </xsd:restriction>
      </xsd:simpleType>
    </xsd:element>
    <xsd:element name="Year" ma:index="9" nillable="true" ma:displayName="Blwyddyn / Year"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Ward" ma:index="10" nillable="true" ma:displayName="Ardal / Ward" ma:internalName="Ward">
      <xsd:complexType>
        <xsd:complexContent>
          <xsd:extension base="dms:MultiChoice">
            <xsd:sequence>
              <xsd:element name="Value" maxOccurs="unbounded" minOccurs="0" nillable="true">
                <xsd:simpleType>
                  <xsd:restriction base="dms:Choice">
                    <xsd:enumeration value="Ledled y Ddinas / City wide"/>
                    <xsd:enumeration value="Adamsdown"/>
                    <xsd:enumeration value="Butetown"/>
                    <xsd:enumeration value="Caerau"/>
                    <xsd:enumeration value="Treganna / Canton"/>
                    <xsd:enumeration value="Cathays"/>
                    <xsd:enumeration value="Creigiau Sain Ffagan / Creigiau St Fagans"/>
                    <xsd:enumeration value="Cyncoed"/>
                    <xsd:enumeration value="Trelai / Ely"/>
                    <xsd:enumeration value="Y Tyllgoed / Fairwater"/>
                    <xsd:enumeration value="Gabalfa"/>
                    <xsd:enumeration value="Grangetown"/>
                    <xsd:enumeration value="Y Mynydd Bychan / Heath"/>
                    <xsd:enumeration value="Llysfaen / Lisvane"/>
                    <xsd:enumeration value="Ystum Taf / Llandaff North"/>
                    <xsd:enumeration value="Llandaf / Llandaff"/>
                    <xsd:enumeration value="Llanisien / Llanishen"/>
                    <xsd:enumeration value="Llanrhymni / Llanrumney"/>
                    <xsd:enumeration value="Pentwyn"/>
                    <xsd:enumeration value="Pentyrch"/>
                    <xsd:enumeration value="Penylan"/>
                    <xsd:enumeration value="Plasnewydd"/>
                    <xsd:enumeration value="Pontprennau Pentref Llaneirwg / Pontprennau Old St Mellons"/>
                    <xsd:enumeration value="Radur  Pentre-poeth / Radyr Morganstown"/>
                    <xsd:enumeration value="Rhiwbeina / Rhiwbina"/>
                    <xsd:enumeration value="Glan yr Afon / Riverside"/>
                    <xsd:enumeration value="Tredelerch / Rumney"/>
                    <xsd:enumeration value="Y Sblot / Splott"/>
                    <xsd:enumeration value="Trowbridge"/>
                    <xsd:enumeration value="Yr Eglwys Newydd Tongwynlais / Whitchurch Tongwynlais"/>
                  </xsd:restriction>
                </xsd:simpleType>
              </xsd:element>
            </xsd:sequence>
          </xsd:extension>
        </xsd:complexContent>
      </xsd:complexType>
    </xsd:element>
    <xsd:element name="Thema_x0020__x002f__x0020_Topic" ma:index="11" nillable="true" ma:displayName="Thema / Topic" ma:format="Dropdown" ma:internalName="Thema_x0020__x002f__x0020_Topic">
      <xsd:simpleType>
        <xsd:restriction base="dms:Choice">
          <xsd:enumeration value="Datblygiad Cymunedol / Community Development"/>
          <xsd:enumeration value="Trosedd a Diogelwch Cymunedol / Crime and Community Safety"/>
          <xsd:enumeration value="Addysg a Dysgu / Education and Learning"/>
          <xsd:enumeration value="Cyflogaeth / Employment"/>
          <xsd:enumeration value="Gwasanaethau Cymdeithasol a Lles / Social services and wellbeing"/>
          <xsd:enumeration value="Tai / Housing"/>
          <xsd:enumeration value="Hybiau, Llyfrgelloedd a mannau cymunedol / Hubs, Libraries and Community Spaces"/>
          <xsd:enumeration value="Parciau, Hamdden a diwylliant / Parks, Leisure and Culture"/>
          <xsd:enumeration value="Traffig a Chludiant / Traffic and Transportation"/>
          <xsd:enumeration value="Gwastraff, Ailgylchu a'r Amgylchedd / Waste, Recycling and Environment"/>
          <xsd:enumeration value="Datblygiad Economaidd / Economic Development"/>
          <xsd:enumeration value="Cyllideb / Budget"/>
          <xsd:enumeration value="Poblogaeth / Population"/>
          <xsd:enumeration value="Cyfathrebu / Communications"/>
          <xsd:enumeration value="Preswylwyr / Residents"/>
        </xsd:restriction>
      </xsd:simpleType>
    </xsd:element>
    <xsd:element name="Neighbourhood_x0020_Partnership_x0020_Area" ma:index="12" nillable="true" ma:displayName="Neighbourhood Partnership Area" ma:internalName="Neighbourhood_x0020_Partnership_x0020_Area">
      <xsd:complexType>
        <xsd:complexContent>
          <xsd:extension base="dms:MultiChoice">
            <xsd:sequence>
              <xsd:element name="Value" maxOccurs="unbounded" minOccurs="0" nillable="true">
                <xsd:simpleType>
                  <xsd:restriction base="dms:Choice">
                    <xsd:enumeration value="Dwyrain Caerdydd / Cardiff East"/>
                    <xsd:enumeration value="Gogledd Caerdydd / Cardiff North"/>
                    <xsd:enumeration value="De Dwyrain Caerdydd /Cardiff South East"/>
                    <xsd:enumeration value="De Orllewin Caerdydd / Cardiff South West"/>
                    <xsd:enumeration value="Gorllewin Caerdydd / Cardiff West"/>
                    <xsd:enumeration value="Dinas a De Chaerdydd / City and Cardiff South"/>
                    <xsd:enumeration value="Rhanbarth Ehangach / Wider Region"/>
                  </xsd:restriction>
                </xsd:simpleType>
              </xsd:element>
            </xsd:sequence>
          </xsd:extension>
        </xsd:complexContent>
      </xsd:complexType>
    </xsd:element>
    <xsd:element name="Local_x0020_Authority_x0020_profile" ma:index="13" nillable="true" ma:displayName="Local Authority profile" ma:default="0" ma:description="LA or Regional profiles" ma:internalName="Local_x0020_Authority_x0020_profile">
      <xsd:simpleType>
        <xsd:restriction base="dms:Boolean"/>
      </xsd:simpleType>
    </xsd:element>
    <xsd:element name="Maps" ma:index="14" nillable="true" ma:displayName="Maps" ma:default="0" ma:description="Map" ma:internalName="Map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Ward xmlns="defc7dea-f82e-4b55-8084-30c0253fe88f">
      <Value>Ledled y Ddinas / City wide</Value>
    </Ward>
    <Neighbourhood_x0020_Partnership_x0020_Area xmlns="defc7dea-f82e-4b55-8084-30c0253fe88f"/>
    <Report_x0020_type xmlns="defc7dea-f82e-4b55-8084-30c0253fe88f">Adroddiadau Holi Caerdydd / Ask Cardiff Reports</Report_x0020_type>
    <Thema_x0020__x002f__x0020_Topic xmlns="defc7dea-f82e-4b55-8084-30c0253fe88f">Datblygiad Cymunedol / Community Development</Thema_x0020__x002f__x0020_Topic>
    <Year xmlns="defc7dea-f82e-4b55-8084-30c0253fe88f">2021</Year>
    <Local_x0020_Authority_x0020_profile xmlns="defc7dea-f82e-4b55-8084-30c0253fe88f">false</Local_x0020_Authority_x0020_profile>
    <Maps xmlns="defc7dea-f82e-4b55-8084-30c0253fe88f">false</Maps>
  </documentManagement>
</p:properties>
</file>

<file path=customXml/itemProps1.xml><?xml version="1.0" encoding="utf-8"?>
<ds:datastoreItem xmlns:ds="http://schemas.openxmlformats.org/officeDocument/2006/customXml" ds:itemID="{A81A7A1D-748B-4C68-9F44-3E9077C27072}">
  <ds:schemaRefs>
    <ds:schemaRef ds:uri="http://schemas.openxmlformats.org/officeDocument/2006/bibliography"/>
  </ds:schemaRefs>
</ds:datastoreItem>
</file>

<file path=customXml/itemProps2.xml><?xml version="1.0" encoding="utf-8"?>
<ds:datastoreItem xmlns:ds="http://schemas.openxmlformats.org/officeDocument/2006/customXml" ds:itemID="{CC92B4DB-2D05-41AB-ABD8-3DD5A5813060}"/>
</file>

<file path=customXml/itemProps3.xml><?xml version="1.0" encoding="utf-8"?>
<ds:datastoreItem xmlns:ds="http://schemas.openxmlformats.org/officeDocument/2006/customXml" ds:itemID="{3DB54284-409E-42A0-9E11-10171650D981}"/>
</file>

<file path=customXml/itemProps4.xml><?xml version="1.0" encoding="utf-8"?>
<ds:datastoreItem xmlns:ds="http://schemas.openxmlformats.org/officeDocument/2006/customXml" ds:itemID="{34CA8BE1-2D6A-4B6C-B0D1-1F8F711B378B}"/>
</file>

<file path=docProps/app.xml><?xml version="1.0" encoding="utf-8"?>
<Properties xmlns="http://schemas.openxmlformats.org/officeDocument/2006/extended-properties" xmlns:vt="http://schemas.openxmlformats.org/officeDocument/2006/docPropsVTypes">
  <Template>Normal</Template>
  <TotalTime>1</TotalTime>
  <Pages>3</Pages>
  <Words>22655</Words>
  <Characters>129136</Characters>
  <Application>Microsoft Office Word</Application>
  <DocSecurity>0</DocSecurity>
  <Lines>1076</Lines>
  <Paragraphs>302</Paragraphs>
  <ScaleCrop>false</ScaleCrop>
  <HeadingPairs>
    <vt:vector size="2" baseType="variant">
      <vt:variant>
        <vt:lpstr>Title</vt:lpstr>
      </vt:variant>
      <vt:variant>
        <vt:i4>1</vt:i4>
      </vt:variant>
    </vt:vector>
  </HeadingPairs>
  <TitlesOfParts>
    <vt:vector size="1" baseType="lpstr">
      <vt:lpstr/>
    </vt:vector>
  </TitlesOfParts>
  <Company>City of Cardiff Council - Cyngor Dinas Caerdydd</Company>
  <LinksUpToDate>false</LinksUpToDate>
  <CharactersWithSpaces>151489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Local Development Plan Consultation</dc:title>
  <dc:subject/>
  <dc:creator>Owens, Claire</dc:creator>
  <cp:keywords/>
  <dc:description/>
  <cp:lastModifiedBy>Haines, Rhys</cp:lastModifiedBy>
  <cp:revision>2</cp:revision>
  <dcterms:created xsi:type="dcterms:W3CDTF">2023-02-14T13:08:00Z</dcterms:created>
  <dcterms:modified xsi:type="dcterms:W3CDTF">2023-02-14T13:08:00Z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0x01010065DFA42A4B47E94ABD68041E19A88EF6</vt:lpwstr>
  </property>
</Properties>
</file>